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8E299" w14:textId="77777777" w:rsidR="00B22906" w:rsidRPr="00720D16" w:rsidRDefault="00B22906" w:rsidP="00720D16">
      <w:pPr>
        <w:pBdr>
          <w:top w:val="single" w:sz="4" w:space="1" w:color="auto"/>
          <w:left w:val="single" w:sz="4" w:space="4" w:color="auto"/>
          <w:bottom w:val="single" w:sz="4" w:space="1" w:color="auto"/>
          <w:right w:val="single" w:sz="4" w:space="4" w:color="auto"/>
        </w:pBdr>
        <w:suppressAutoHyphens/>
        <w:spacing w:after="0" w:line="240" w:lineRule="atLeast"/>
        <w:jc w:val="center"/>
        <w:rPr>
          <w:rFonts w:ascii="Arial" w:eastAsia="Times New Roman" w:hAnsi="Arial" w:cs="Times New Roman"/>
          <w:sz w:val="48"/>
          <w:szCs w:val="48"/>
          <w:lang w:eastAsia="ar-SA"/>
        </w:rPr>
      </w:pPr>
    </w:p>
    <w:p w14:paraId="3FEAB6EA" w14:textId="77777777" w:rsidR="00B22906" w:rsidRPr="00B22906" w:rsidRDefault="00B22906" w:rsidP="00720D16">
      <w:pPr>
        <w:pBdr>
          <w:top w:val="single" w:sz="4" w:space="1" w:color="auto"/>
          <w:left w:val="single" w:sz="4" w:space="4" w:color="auto"/>
          <w:bottom w:val="single" w:sz="4" w:space="1" w:color="auto"/>
          <w:right w:val="single" w:sz="4" w:space="4" w:color="auto"/>
        </w:pBdr>
        <w:spacing w:before="240" w:after="0" w:line="240" w:lineRule="auto"/>
        <w:ind w:left="2126" w:hanging="2126"/>
        <w:jc w:val="center"/>
        <w:rPr>
          <w:rFonts w:ascii="Arial" w:eastAsia="Times New Roman" w:hAnsi="Arial" w:cs="Times New Roman"/>
          <w:b/>
          <w:caps/>
          <w:sz w:val="48"/>
          <w:szCs w:val="48"/>
          <w:u w:val="single"/>
          <w:lang w:eastAsia="cs-CZ"/>
        </w:rPr>
      </w:pPr>
      <w:r w:rsidRPr="00B22906">
        <w:rPr>
          <w:rFonts w:ascii="Arial" w:eastAsia="Times New Roman" w:hAnsi="Arial" w:cs="Times New Roman"/>
          <w:b/>
          <w:caps/>
          <w:sz w:val="48"/>
          <w:szCs w:val="48"/>
          <w:u w:val="single"/>
          <w:lang w:eastAsia="cs-CZ"/>
        </w:rPr>
        <w:t xml:space="preserve">Změna </w:t>
      </w:r>
      <w:r w:rsidRPr="00B22906">
        <w:rPr>
          <w:rFonts w:ascii="Arial" w:eastAsia="Times New Roman" w:hAnsi="Arial" w:cs="Times New Roman"/>
          <w:b/>
          <w:sz w:val="48"/>
          <w:szCs w:val="48"/>
          <w:u w:val="single"/>
          <w:lang w:eastAsia="cs-CZ"/>
        </w:rPr>
        <w:t>č.</w:t>
      </w:r>
      <w:r w:rsidRPr="00B22906">
        <w:rPr>
          <w:rFonts w:ascii="Arial" w:eastAsia="Times New Roman" w:hAnsi="Arial" w:cs="Times New Roman"/>
          <w:b/>
          <w:caps/>
          <w:sz w:val="48"/>
          <w:szCs w:val="48"/>
          <w:u w:val="single"/>
          <w:lang w:eastAsia="cs-CZ"/>
        </w:rPr>
        <w:t xml:space="preserve"> 1</w:t>
      </w:r>
    </w:p>
    <w:p w14:paraId="2A780D6B" w14:textId="77777777" w:rsidR="00B22906" w:rsidRPr="00B22906" w:rsidRDefault="00B22906" w:rsidP="00720D16">
      <w:pPr>
        <w:pBdr>
          <w:top w:val="single" w:sz="4" w:space="1" w:color="auto"/>
          <w:left w:val="single" w:sz="4" w:space="4" w:color="auto"/>
          <w:bottom w:val="single" w:sz="4" w:space="1" w:color="auto"/>
          <w:right w:val="single" w:sz="4" w:space="4" w:color="auto"/>
        </w:pBdr>
        <w:spacing w:before="120" w:after="0" w:line="240" w:lineRule="auto"/>
        <w:ind w:left="2126" w:hanging="2126"/>
        <w:jc w:val="center"/>
        <w:rPr>
          <w:rFonts w:ascii="Arial" w:eastAsia="Times New Roman" w:hAnsi="Arial" w:cs="Times New Roman"/>
          <w:b/>
          <w:caps/>
          <w:sz w:val="48"/>
          <w:szCs w:val="48"/>
          <w:u w:val="single"/>
          <w:lang w:eastAsia="cs-CZ"/>
        </w:rPr>
      </w:pPr>
      <w:r w:rsidRPr="00B22906">
        <w:rPr>
          <w:rFonts w:ascii="Arial" w:eastAsia="Times New Roman" w:hAnsi="Arial" w:cs="Times New Roman"/>
          <w:b/>
          <w:caps/>
          <w:sz w:val="48"/>
          <w:szCs w:val="48"/>
          <w:u w:val="single"/>
          <w:lang w:eastAsia="cs-CZ"/>
        </w:rPr>
        <w:t xml:space="preserve">Územního plánu Spešov, </w:t>
      </w:r>
    </w:p>
    <w:p w14:paraId="5AA7969D" w14:textId="77777777" w:rsidR="00B22906" w:rsidRPr="00B22906" w:rsidRDefault="00B22906" w:rsidP="00720D16">
      <w:pPr>
        <w:pBdr>
          <w:top w:val="single" w:sz="4" w:space="1" w:color="auto"/>
          <w:left w:val="single" w:sz="4" w:space="4" w:color="auto"/>
          <w:bottom w:val="single" w:sz="4" w:space="1" w:color="auto"/>
          <w:right w:val="single" w:sz="4" w:space="4" w:color="auto"/>
        </w:pBdr>
        <w:spacing w:before="120" w:after="0" w:line="240" w:lineRule="auto"/>
        <w:ind w:left="2126" w:hanging="2126"/>
        <w:jc w:val="center"/>
        <w:rPr>
          <w:rFonts w:ascii="Arial" w:eastAsia="Times New Roman" w:hAnsi="Arial" w:cs="Times New Roman"/>
          <w:b/>
          <w:caps/>
          <w:sz w:val="40"/>
          <w:szCs w:val="40"/>
          <w:u w:val="single"/>
          <w:lang w:eastAsia="cs-CZ"/>
        </w:rPr>
      </w:pPr>
      <w:r w:rsidRPr="00B22906">
        <w:rPr>
          <w:rFonts w:ascii="Arial" w:eastAsia="Times New Roman" w:hAnsi="Arial" w:cs="Times New Roman"/>
          <w:b/>
          <w:caps/>
          <w:sz w:val="40"/>
          <w:szCs w:val="40"/>
          <w:u w:val="single"/>
          <w:lang w:eastAsia="cs-CZ"/>
        </w:rPr>
        <w:t>zahrnující dílčí změny S</w:t>
      </w:r>
      <w:r w:rsidRPr="00B22906">
        <w:rPr>
          <w:rFonts w:ascii="Arial" w:eastAsia="Times New Roman" w:hAnsi="Arial" w:cs="Times New Roman"/>
          <w:b/>
          <w:sz w:val="40"/>
          <w:szCs w:val="40"/>
          <w:u w:val="single"/>
          <w:lang w:eastAsia="cs-CZ"/>
        </w:rPr>
        <w:t>p</w:t>
      </w:r>
      <w:r w:rsidRPr="00B22906">
        <w:rPr>
          <w:rFonts w:ascii="Arial" w:eastAsia="Times New Roman" w:hAnsi="Arial" w:cs="Times New Roman"/>
          <w:b/>
          <w:caps/>
          <w:sz w:val="40"/>
          <w:szCs w:val="40"/>
          <w:u w:val="single"/>
          <w:lang w:eastAsia="cs-CZ"/>
        </w:rPr>
        <w:t xml:space="preserve">1 </w:t>
      </w:r>
      <w:r w:rsidRPr="00B22906">
        <w:rPr>
          <w:rFonts w:ascii="Arial" w:eastAsia="Times New Roman" w:hAnsi="Arial" w:cs="Times New Roman"/>
          <w:b/>
          <w:sz w:val="40"/>
          <w:szCs w:val="40"/>
          <w:u w:val="single"/>
          <w:lang w:eastAsia="cs-CZ"/>
        </w:rPr>
        <w:t>až</w:t>
      </w:r>
      <w:r w:rsidRPr="00B22906">
        <w:rPr>
          <w:rFonts w:ascii="Arial" w:eastAsia="Times New Roman" w:hAnsi="Arial" w:cs="Times New Roman"/>
          <w:b/>
          <w:caps/>
          <w:sz w:val="40"/>
          <w:szCs w:val="40"/>
          <w:u w:val="single"/>
          <w:lang w:eastAsia="cs-CZ"/>
        </w:rPr>
        <w:t xml:space="preserve"> S</w:t>
      </w:r>
      <w:r w:rsidRPr="00B22906">
        <w:rPr>
          <w:rFonts w:ascii="Arial" w:eastAsia="Times New Roman" w:hAnsi="Arial" w:cs="Times New Roman"/>
          <w:b/>
          <w:sz w:val="40"/>
          <w:szCs w:val="40"/>
          <w:u w:val="single"/>
          <w:lang w:eastAsia="cs-CZ"/>
        </w:rPr>
        <w:t>p</w:t>
      </w:r>
      <w:r w:rsidRPr="00B22906">
        <w:rPr>
          <w:rFonts w:ascii="Arial" w:eastAsia="Times New Roman" w:hAnsi="Arial" w:cs="Times New Roman"/>
          <w:b/>
          <w:caps/>
          <w:sz w:val="40"/>
          <w:szCs w:val="40"/>
          <w:u w:val="single"/>
          <w:lang w:eastAsia="cs-CZ"/>
        </w:rPr>
        <w:t>9</w:t>
      </w:r>
    </w:p>
    <w:p w14:paraId="6A49EF95" w14:textId="77777777" w:rsidR="00B22906" w:rsidRPr="00B22906" w:rsidRDefault="00B22906" w:rsidP="00720D16">
      <w:pPr>
        <w:pBdr>
          <w:top w:val="single" w:sz="4" w:space="1" w:color="auto"/>
          <w:left w:val="single" w:sz="4" w:space="4" w:color="auto"/>
          <w:bottom w:val="single" w:sz="4" w:space="1" w:color="auto"/>
          <w:right w:val="single" w:sz="4" w:space="4" w:color="auto"/>
        </w:pBdr>
        <w:suppressAutoHyphens/>
        <w:spacing w:after="0" w:line="240" w:lineRule="atLeast"/>
        <w:jc w:val="center"/>
        <w:rPr>
          <w:rFonts w:ascii="Arial" w:eastAsia="Times New Roman" w:hAnsi="Arial" w:cs="Times New Roman"/>
          <w:sz w:val="48"/>
          <w:szCs w:val="48"/>
          <w:lang w:eastAsia="ar-SA"/>
        </w:rPr>
      </w:pPr>
    </w:p>
    <w:p w14:paraId="31790C35" w14:textId="77777777" w:rsidR="00B22906" w:rsidRPr="00B22906" w:rsidRDefault="00B22906" w:rsidP="00B22906">
      <w:pPr>
        <w:suppressAutoHyphens/>
        <w:spacing w:before="120" w:after="0" w:line="240" w:lineRule="atLeast"/>
        <w:jc w:val="center"/>
        <w:rPr>
          <w:rFonts w:ascii="Arial" w:eastAsia="Times New Roman" w:hAnsi="Arial" w:cs="Times New Roman"/>
          <w:sz w:val="20"/>
          <w:szCs w:val="20"/>
          <w:lang w:eastAsia="ar-SA"/>
        </w:rPr>
      </w:pPr>
    </w:p>
    <w:p w14:paraId="0BD6285F" w14:textId="77777777" w:rsidR="00B22906" w:rsidRPr="00B22906" w:rsidRDefault="00B22906" w:rsidP="00B22906">
      <w:pPr>
        <w:suppressAutoHyphens/>
        <w:spacing w:before="120" w:after="0" w:line="240" w:lineRule="atLeast"/>
        <w:jc w:val="center"/>
        <w:rPr>
          <w:rFonts w:ascii="Arial" w:eastAsia="Times New Roman" w:hAnsi="Arial" w:cs="Times New Roman"/>
          <w:sz w:val="20"/>
          <w:szCs w:val="20"/>
          <w:lang w:eastAsia="ar-SA"/>
        </w:rPr>
      </w:pPr>
    </w:p>
    <w:p w14:paraId="31D77331"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4744"/>
      </w:tblGrid>
      <w:tr w:rsidR="00B22906" w:rsidRPr="00B22906" w14:paraId="70C01283" w14:textId="77777777" w:rsidTr="0002754D">
        <w:trPr>
          <w:cantSplit/>
          <w:trHeight w:val="58"/>
        </w:trPr>
        <w:tc>
          <w:tcPr>
            <w:tcW w:w="9781" w:type="dxa"/>
            <w:gridSpan w:val="2"/>
            <w:tcBorders>
              <w:top w:val="single" w:sz="4" w:space="0" w:color="auto"/>
              <w:left w:val="single" w:sz="4" w:space="0" w:color="auto"/>
              <w:bottom w:val="single" w:sz="4" w:space="0" w:color="auto"/>
            </w:tcBorders>
          </w:tcPr>
          <w:p w14:paraId="316AFED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ZÁZNAM O ÚČINNOSTI</w:t>
            </w:r>
          </w:p>
        </w:tc>
      </w:tr>
      <w:tr w:rsidR="00B22906" w:rsidRPr="00B22906" w14:paraId="6F591C36" w14:textId="77777777" w:rsidTr="0002754D">
        <w:trPr>
          <w:cantSplit/>
          <w:trHeight w:val="630"/>
        </w:trPr>
        <w:tc>
          <w:tcPr>
            <w:tcW w:w="5037" w:type="dxa"/>
            <w:tcBorders>
              <w:top w:val="single" w:sz="4" w:space="0" w:color="auto"/>
              <w:left w:val="single" w:sz="4" w:space="0" w:color="auto"/>
              <w:right w:val="single" w:sz="4" w:space="0" w:color="auto"/>
            </w:tcBorders>
          </w:tcPr>
          <w:p w14:paraId="13932E91" w14:textId="77777777" w:rsidR="00B22906" w:rsidRPr="00B22906" w:rsidRDefault="00B22906" w:rsidP="00B22906">
            <w:p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Správní orgán, který změnu ÚP vydal:</w:t>
            </w:r>
          </w:p>
        </w:tc>
        <w:tc>
          <w:tcPr>
            <w:tcW w:w="4744" w:type="dxa"/>
            <w:tcBorders>
              <w:top w:val="single" w:sz="4" w:space="0" w:color="auto"/>
              <w:left w:val="single" w:sz="4" w:space="0" w:color="auto"/>
              <w:right w:val="single" w:sz="4" w:space="0" w:color="auto"/>
            </w:tcBorders>
          </w:tcPr>
          <w:p w14:paraId="106E37A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Zastupitelstvo obce Spešov</w:t>
            </w:r>
          </w:p>
        </w:tc>
      </w:tr>
      <w:tr w:rsidR="00B22906" w:rsidRPr="00B22906" w14:paraId="56891F59" w14:textId="77777777" w:rsidTr="0002754D">
        <w:trPr>
          <w:cantSplit/>
        </w:trPr>
        <w:tc>
          <w:tcPr>
            <w:tcW w:w="5037" w:type="dxa"/>
            <w:tcBorders>
              <w:left w:val="single" w:sz="4" w:space="0" w:color="auto"/>
              <w:bottom w:val="single" w:sz="4" w:space="0" w:color="auto"/>
              <w:right w:val="single" w:sz="4" w:space="0" w:color="auto"/>
            </w:tcBorders>
          </w:tcPr>
          <w:p w14:paraId="489C4611"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Datum nabytí účinnosti změny ÚP:</w:t>
            </w:r>
          </w:p>
        </w:tc>
        <w:tc>
          <w:tcPr>
            <w:tcW w:w="4744" w:type="dxa"/>
            <w:tcBorders>
              <w:left w:val="single" w:sz="4" w:space="0" w:color="auto"/>
              <w:bottom w:val="single" w:sz="4" w:space="0" w:color="auto"/>
              <w:right w:val="single" w:sz="4" w:space="0" w:color="auto"/>
            </w:tcBorders>
          </w:tcPr>
          <w:p w14:paraId="13026A3F" w14:textId="77777777" w:rsid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2E38DD28" w14:textId="77777777" w:rsidR="001D662D" w:rsidRPr="00B22906" w:rsidRDefault="001D662D" w:rsidP="00B22906">
            <w:pPr>
              <w:suppressAutoHyphens/>
              <w:spacing w:before="120" w:after="0" w:line="240" w:lineRule="atLeast"/>
              <w:jc w:val="both"/>
              <w:rPr>
                <w:rFonts w:ascii="Arial" w:eastAsia="Times New Roman" w:hAnsi="Arial" w:cs="Times New Roman"/>
                <w:sz w:val="20"/>
                <w:szCs w:val="20"/>
                <w:lang w:eastAsia="ar-SA"/>
              </w:rPr>
            </w:pPr>
          </w:p>
        </w:tc>
      </w:tr>
      <w:tr w:rsidR="00B22906" w:rsidRPr="00B22906" w14:paraId="6E7B73A8" w14:textId="77777777" w:rsidTr="0002754D">
        <w:trPr>
          <w:cantSplit/>
          <w:trHeight w:val="830"/>
        </w:trPr>
        <w:tc>
          <w:tcPr>
            <w:tcW w:w="5037" w:type="dxa"/>
            <w:tcBorders>
              <w:top w:val="single" w:sz="4" w:space="0" w:color="auto"/>
            </w:tcBorders>
          </w:tcPr>
          <w:p w14:paraId="65846EAC" w14:textId="77777777" w:rsidR="00B22906" w:rsidRPr="00B22906" w:rsidRDefault="00B22906" w:rsidP="00B22906">
            <w:p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 xml:space="preserve">Oprávněná úřední osoba pořizovatele </w:t>
            </w:r>
          </w:p>
          <w:p w14:paraId="2496B86B" w14:textId="77777777" w:rsidR="00B22906" w:rsidRPr="00B22906" w:rsidRDefault="00B22906" w:rsidP="00B22906">
            <w:pPr>
              <w:suppressAutoHyphens/>
              <w:spacing w:before="120" w:after="0" w:line="240" w:lineRule="atLeast"/>
              <w:jc w:val="both"/>
              <w:rPr>
                <w:rFonts w:ascii="Arial" w:eastAsia="Times New Roman" w:hAnsi="Arial" w:cs="Lucida Sans Unicode"/>
                <w:sz w:val="20"/>
                <w:szCs w:val="20"/>
                <w:lang w:eastAsia="ar-SA"/>
              </w:rPr>
            </w:pPr>
            <w:r w:rsidRPr="00B22906">
              <w:rPr>
                <w:rFonts w:ascii="Arial" w:eastAsia="Times New Roman" w:hAnsi="Arial" w:cs="Lucida Sans Unicode"/>
                <w:sz w:val="20"/>
                <w:szCs w:val="20"/>
                <w:lang w:eastAsia="ar-SA"/>
              </w:rPr>
              <w:t>Jméno a příjmení:</w:t>
            </w:r>
          </w:p>
          <w:p w14:paraId="452DA4FB" w14:textId="77777777" w:rsidR="00B22906" w:rsidRPr="00B22906" w:rsidRDefault="00B22906" w:rsidP="00B22906">
            <w:pPr>
              <w:suppressAutoHyphens/>
              <w:spacing w:before="120" w:after="0" w:line="240" w:lineRule="atLeast"/>
              <w:jc w:val="both"/>
              <w:rPr>
                <w:rFonts w:ascii="Arial" w:eastAsia="Times New Roman" w:hAnsi="Arial" w:cs="Lucida Sans Unicode"/>
                <w:sz w:val="20"/>
                <w:szCs w:val="20"/>
                <w:lang w:eastAsia="ar-SA"/>
              </w:rPr>
            </w:pPr>
            <w:r w:rsidRPr="00B22906">
              <w:rPr>
                <w:rFonts w:ascii="Arial" w:eastAsia="Times New Roman" w:hAnsi="Arial" w:cs="Lucida Sans Unicode"/>
                <w:sz w:val="20"/>
                <w:szCs w:val="20"/>
                <w:lang w:eastAsia="ar-SA"/>
              </w:rPr>
              <w:t>Funkce:</w:t>
            </w:r>
          </w:p>
          <w:p w14:paraId="031F0F4C" w14:textId="77777777" w:rsidR="00B22906" w:rsidRPr="00B22906" w:rsidRDefault="00B22906" w:rsidP="00B22906">
            <w:pPr>
              <w:suppressAutoHyphens/>
              <w:spacing w:before="120" w:after="0" w:line="240" w:lineRule="atLeast"/>
              <w:jc w:val="both"/>
              <w:rPr>
                <w:rFonts w:ascii="Arial" w:eastAsia="Times New Roman" w:hAnsi="Arial" w:cs="Lucida Sans Unicode"/>
                <w:sz w:val="20"/>
                <w:szCs w:val="20"/>
                <w:lang w:eastAsia="ar-SA"/>
              </w:rPr>
            </w:pPr>
            <w:r w:rsidRPr="00B22906">
              <w:rPr>
                <w:rFonts w:ascii="Arial" w:eastAsia="Times New Roman" w:hAnsi="Arial" w:cs="Lucida Sans Unicode"/>
                <w:sz w:val="20"/>
                <w:szCs w:val="20"/>
                <w:lang w:eastAsia="ar-SA"/>
              </w:rPr>
              <w:t>Podpis:</w:t>
            </w:r>
          </w:p>
          <w:p w14:paraId="599A8F7B" w14:textId="77777777" w:rsidR="00B22906" w:rsidRPr="00B22906" w:rsidRDefault="00B22906" w:rsidP="00B22906">
            <w:pPr>
              <w:suppressAutoHyphens/>
              <w:spacing w:before="120" w:after="0" w:line="240" w:lineRule="atLeast"/>
              <w:jc w:val="both"/>
              <w:rPr>
                <w:rFonts w:ascii="Arial" w:eastAsia="Times New Roman" w:hAnsi="Arial" w:cs="Lucida Sans Unicode"/>
                <w:sz w:val="20"/>
                <w:szCs w:val="20"/>
                <w:lang w:eastAsia="ar-SA"/>
              </w:rPr>
            </w:pPr>
          </w:p>
        </w:tc>
        <w:tc>
          <w:tcPr>
            <w:tcW w:w="4744" w:type="dxa"/>
            <w:tcBorders>
              <w:top w:val="single" w:sz="4" w:space="0" w:color="auto"/>
            </w:tcBorders>
          </w:tcPr>
          <w:p w14:paraId="197F365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4055154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Ing. arch. Jiří Kouřil</w:t>
            </w:r>
          </w:p>
          <w:p w14:paraId="1B1E24EE"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Vedoucí oddělení územního plánování a regionálního rozvoje SÚ MěÚ Blansko</w:t>
            </w:r>
          </w:p>
        </w:tc>
      </w:tr>
      <w:tr w:rsidR="00B22906" w:rsidRPr="00B22906" w14:paraId="7108623A" w14:textId="77777777" w:rsidTr="0002754D">
        <w:trPr>
          <w:cantSplit/>
          <w:trHeight w:val="989"/>
        </w:trPr>
        <w:tc>
          <w:tcPr>
            <w:tcW w:w="5037" w:type="dxa"/>
          </w:tcPr>
          <w:p w14:paraId="1110F2E3" w14:textId="77777777" w:rsidR="00B22906" w:rsidRPr="00B22906" w:rsidRDefault="00B22906" w:rsidP="00B22906">
            <w:pPr>
              <w:suppressAutoHyphens/>
              <w:spacing w:before="120" w:after="0" w:line="240" w:lineRule="atLeast"/>
              <w:jc w:val="both"/>
              <w:rPr>
                <w:rFonts w:ascii="Arial" w:eastAsia="Times New Roman" w:hAnsi="Arial" w:cs="Lucida Sans Unicode"/>
                <w:sz w:val="20"/>
                <w:szCs w:val="20"/>
                <w:lang w:eastAsia="ar-SA"/>
              </w:rPr>
            </w:pPr>
            <w:r w:rsidRPr="00B22906">
              <w:rPr>
                <w:rFonts w:ascii="Arial" w:eastAsia="Times New Roman" w:hAnsi="Arial" w:cs="Lucida Sans Unicode"/>
                <w:sz w:val="20"/>
                <w:szCs w:val="20"/>
                <w:lang w:eastAsia="ar-SA"/>
              </w:rPr>
              <w:t>Otisk úředního razítka:</w:t>
            </w:r>
          </w:p>
        </w:tc>
        <w:tc>
          <w:tcPr>
            <w:tcW w:w="4744" w:type="dxa"/>
          </w:tcPr>
          <w:p w14:paraId="5242B5DF"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644809D2"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3AADA70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32ED033F" w14:textId="77777777" w:rsid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2AF0AF35" w14:textId="77777777" w:rsidR="003E2C8A" w:rsidRDefault="003E2C8A" w:rsidP="00B22906">
            <w:pPr>
              <w:suppressAutoHyphens/>
              <w:spacing w:before="120" w:after="0" w:line="240" w:lineRule="atLeast"/>
              <w:jc w:val="both"/>
              <w:rPr>
                <w:rFonts w:ascii="Arial" w:eastAsia="Times New Roman" w:hAnsi="Arial" w:cs="Times New Roman"/>
                <w:sz w:val="20"/>
                <w:szCs w:val="20"/>
                <w:lang w:eastAsia="ar-SA"/>
              </w:rPr>
            </w:pPr>
          </w:p>
          <w:p w14:paraId="6E7E4FDB" w14:textId="77777777" w:rsidR="003E2C8A" w:rsidRPr="00B22906" w:rsidRDefault="003E2C8A" w:rsidP="00B22906">
            <w:pPr>
              <w:suppressAutoHyphens/>
              <w:spacing w:before="120" w:after="0" w:line="240" w:lineRule="atLeast"/>
              <w:jc w:val="both"/>
              <w:rPr>
                <w:rFonts w:ascii="Arial" w:eastAsia="Times New Roman" w:hAnsi="Arial" w:cs="Times New Roman"/>
                <w:sz w:val="20"/>
                <w:szCs w:val="20"/>
                <w:lang w:eastAsia="ar-SA"/>
              </w:rPr>
            </w:pPr>
          </w:p>
          <w:p w14:paraId="49A2439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tc>
      </w:tr>
    </w:tbl>
    <w:p w14:paraId="69AD51DD"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392A82C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2EE89B16" w14:textId="77777777" w:rsidR="00B22906" w:rsidRPr="00B22906" w:rsidRDefault="00B22906" w:rsidP="00B22906">
      <w:pPr>
        <w:suppressAutoHyphens/>
        <w:spacing w:before="120" w:after="0" w:line="240" w:lineRule="atLeast"/>
        <w:jc w:val="center"/>
        <w:rPr>
          <w:rFonts w:ascii="Arial" w:eastAsia="Times New Roman" w:hAnsi="Arial" w:cs="Times New Roman"/>
          <w:sz w:val="20"/>
          <w:szCs w:val="20"/>
          <w:lang w:eastAsia="ar-SA"/>
        </w:rPr>
      </w:pPr>
    </w:p>
    <w:p w14:paraId="2C925FB4" w14:textId="77777777" w:rsidR="00B22906" w:rsidRPr="00B22906" w:rsidRDefault="00B22906" w:rsidP="00B22906">
      <w:pPr>
        <w:rPr>
          <w:rFonts w:ascii="Arial" w:eastAsia="Times New Roman" w:hAnsi="Arial" w:cs="Times New Roman"/>
          <w:b/>
          <w:i/>
          <w:sz w:val="20"/>
          <w:szCs w:val="20"/>
          <w:lang w:eastAsia="ar-SA"/>
        </w:rPr>
      </w:pPr>
      <w:r w:rsidRPr="00B22906">
        <w:rPr>
          <w:rFonts w:ascii="Arial" w:eastAsia="Times New Roman" w:hAnsi="Arial" w:cs="Times New Roman"/>
          <w:sz w:val="20"/>
          <w:szCs w:val="20"/>
          <w:lang w:eastAsia="ar-SA"/>
        </w:rPr>
        <w:br w:type="page"/>
      </w:r>
    </w:p>
    <w:p w14:paraId="11B52691" w14:textId="77777777" w:rsidR="00720D16" w:rsidRPr="00720D16" w:rsidRDefault="00720D16" w:rsidP="00720D16">
      <w:pPr>
        <w:rPr>
          <w:rFonts w:ascii="Arial" w:hAnsi="Arial" w:cs="Arial"/>
          <w:sz w:val="20"/>
          <w:szCs w:val="20"/>
        </w:rPr>
      </w:pPr>
      <w:r w:rsidRPr="00720D16">
        <w:rPr>
          <w:rFonts w:ascii="Arial" w:hAnsi="Arial" w:cs="Arial"/>
          <w:sz w:val="20"/>
          <w:szCs w:val="20"/>
        </w:rPr>
        <w:lastRenderedPageBreak/>
        <w:t>Zastupitelstvo obce Spešov, příslušné podle ustanovení § 6 odst. 5 písm. c) zákona č. 183/2006 Sb., o územním plánování a stavebním řádu (stavební zákon), v platném znění, za použití ustanovení § 43 odst. 4 stavebního zákona, § 171 zákona č. 500/2004 Sb., správní řád, v platném znění, § 13 a přílohy č. 7 vyhlášky č. 500/2006 Sb., o územně analytických podkladech, územně plánovací dokumentaci a způsobu evidence územně plánovací činnosti, v platném znění,</w:t>
      </w:r>
    </w:p>
    <w:p w14:paraId="6D954571" w14:textId="77777777" w:rsidR="00720D16" w:rsidRPr="00720D16" w:rsidRDefault="00720D16" w:rsidP="00720D16">
      <w:pPr>
        <w:jc w:val="center"/>
        <w:rPr>
          <w:rFonts w:ascii="Arial" w:hAnsi="Arial" w:cs="Arial"/>
          <w:sz w:val="20"/>
          <w:szCs w:val="20"/>
        </w:rPr>
      </w:pPr>
      <w:r w:rsidRPr="00720D16">
        <w:rPr>
          <w:rFonts w:ascii="Arial" w:hAnsi="Arial" w:cs="Arial"/>
          <w:sz w:val="20"/>
          <w:szCs w:val="20"/>
        </w:rPr>
        <w:t>v y d á v á</w:t>
      </w:r>
    </w:p>
    <w:p w14:paraId="1295E5CE" w14:textId="77777777" w:rsidR="00720D16" w:rsidRPr="00720D16" w:rsidRDefault="00720D16" w:rsidP="00720D16">
      <w:pPr>
        <w:rPr>
          <w:rFonts w:ascii="Arial" w:hAnsi="Arial" w:cs="Arial"/>
          <w:sz w:val="20"/>
          <w:szCs w:val="20"/>
        </w:rPr>
      </w:pPr>
      <w:r w:rsidRPr="00720D16">
        <w:rPr>
          <w:rFonts w:ascii="Arial" w:hAnsi="Arial" w:cs="Arial"/>
          <w:sz w:val="20"/>
          <w:szCs w:val="20"/>
        </w:rPr>
        <w:t>Změnu č. 1 Územního plánu Spešov, zahrnující dílčí změny Sp1 až Sp9, opatřením obecné povahy (dále jen „OOP“). Územní plán Spešov byl vydán Zastupitelstvem obce Spešov dne 16.09.2010 a nabyl účinnosti dne 02.10.2010. Dosud nebyla vydána žádná změna. Změna územního plánu se vydává v rozsahu měněných částí Územního plánu Spešov.</w:t>
      </w:r>
    </w:p>
    <w:p w14:paraId="4A8D5126" w14:textId="77777777" w:rsidR="00720D16" w:rsidRDefault="00720D16" w:rsidP="00FB384C">
      <w:pPr>
        <w:suppressAutoHyphens/>
        <w:spacing w:before="120" w:after="120" w:line="240" w:lineRule="atLeast"/>
        <w:jc w:val="both"/>
        <w:rPr>
          <w:rFonts w:ascii="Arial" w:eastAsia="Calibri" w:hAnsi="Arial" w:cs="Times New Roman"/>
          <w:b/>
          <w:i/>
          <w:sz w:val="20"/>
          <w:szCs w:val="20"/>
          <w:u w:val="single"/>
          <w:lang w:eastAsia="ar-SA"/>
        </w:rPr>
      </w:pPr>
    </w:p>
    <w:p w14:paraId="2A6EF520" w14:textId="77777777" w:rsidR="00720D16" w:rsidRDefault="00720D16" w:rsidP="00FB384C">
      <w:pPr>
        <w:suppressAutoHyphens/>
        <w:spacing w:before="120" w:after="120" w:line="240" w:lineRule="atLeast"/>
        <w:jc w:val="both"/>
        <w:rPr>
          <w:rFonts w:ascii="Arial" w:eastAsia="Calibri" w:hAnsi="Arial" w:cs="Times New Roman"/>
          <w:b/>
          <w:i/>
          <w:sz w:val="20"/>
          <w:szCs w:val="20"/>
          <w:u w:val="single"/>
          <w:lang w:eastAsia="ar-SA"/>
        </w:rPr>
      </w:pPr>
    </w:p>
    <w:p w14:paraId="7DBE89B0" w14:textId="77777777" w:rsidR="00720D16" w:rsidRDefault="00720D16" w:rsidP="00FB384C">
      <w:pPr>
        <w:suppressAutoHyphens/>
        <w:spacing w:before="120" w:after="120" w:line="240" w:lineRule="atLeast"/>
        <w:jc w:val="both"/>
        <w:rPr>
          <w:rFonts w:ascii="Arial" w:eastAsia="Calibri" w:hAnsi="Arial" w:cs="Times New Roman"/>
          <w:b/>
          <w:i/>
          <w:sz w:val="20"/>
          <w:szCs w:val="20"/>
          <w:u w:val="single"/>
          <w:lang w:eastAsia="ar-SA"/>
        </w:rPr>
      </w:pPr>
    </w:p>
    <w:p w14:paraId="79AAB238" w14:textId="77777777" w:rsidR="00FB384C" w:rsidRPr="002934FB" w:rsidRDefault="00FB384C" w:rsidP="00FB384C">
      <w:pPr>
        <w:suppressAutoHyphens/>
        <w:spacing w:before="120" w:after="120" w:line="240" w:lineRule="atLeast"/>
        <w:jc w:val="both"/>
        <w:rPr>
          <w:rFonts w:ascii="Arial" w:eastAsia="Calibri" w:hAnsi="Arial" w:cs="Times New Roman"/>
          <w:b/>
          <w:i/>
          <w:sz w:val="20"/>
          <w:szCs w:val="20"/>
          <w:u w:val="single"/>
          <w:lang w:eastAsia="ar-SA"/>
        </w:rPr>
      </w:pPr>
      <w:r w:rsidRPr="002934FB">
        <w:rPr>
          <w:rFonts w:ascii="Arial" w:eastAsia="Calibri" w:hAnsi="Arial" w:cs="Times New Roman"/>
          <w:b/>
          <w:i/>
          <w:sz w:val="20"/>
          <w:szCs w:val="20"/>
          <w:u w:val="single"/>
          <w:lang w:eastAsia="ar-SA"/>
        </w:rPr>
        <w:t>Změna č. 1</w:t>
      </w:r>
    </w:p>
    <w:p w14:paraId="2483FFCA" w14:textId="77777777" w:rsidR="00FB384C" w:rsidRPr="002934FB" w:rsidRDefault="00FB384C" w:rsidP="00FB384C">
      <w:pPr>
        <w:suppressAutoHyphens/>
        <w:spacing w:before="120" w:after="120" w:line="240" w:lineRule="atLeast"/>
        <w:jc w:val="both"/>
        <w:rPr>
          <w:rFonts w:ascii="Arial" w:eastAsia="Calibri" w:hAnsi="Arial" w:cs="Times New Roman"/>
          <w:i/>
          <w:sz w:val="20"/>
          <w:szCs w:val="20"/>
          <w:u w:val="single"/>
          <w:lang w:eastAsia="ar-SA"/>
        </w:rPr>
      </w:pPr>
      <w:r w:rsidRPr="002934FB">
        <w:rPr>
          <w:rFonts w:ascii="Arial" w:eastAsia="Calibri" w:hAnsi="Arial" w:cs="Times New Roman"/>
          <w:i/>
          <w:sz w:val="20"/>
          <w:szCs w:val="20"/>
          <w:u w:val="single"/>
          <w:lang w:eastAsia="ar-SA"/>
        </w:rPr>
        <w:t>Přehled dílčích změn:</w:t>
      </w:r>
    </w:p>
    <w:p w14:paraId="76F89C28" w14:textId="77777777" w:rsidR="00FB384C" w:rsidRPr="002934FB"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2934FB">
        <w:rPr>
          <w:rFonts w:ascii="Arial" w:eastAsia="Times New Roman" w:hAnsi="Arial" w:cs="Arial"/>
          <w:sz w:val="20"/>
          <w:szCs w:val="20"/>
          <w:lang w:eastAsia="cs-CZ" w:bidi="en-US"/>
        </w:rPr>
        <w:t xml:space="preserve">Sp1 – uvedení ÚP Spešov do souladu s nadřazenou územně plánovací dokumentací </w:t>
      </w:r>
    </w:p>
    <w:p w14:paraId="3A8B9814" w14:textId="77777777" w:rsidR="00FB384C" w:rsidRPr="002934FB"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2934FB">
        <w:rPr>
          <w:rFonts w:ascii="Arial" w:eastAsia="Times New Roman" w:hAnsi="Arial" w:cs="Arial"/>
          <w:sz w:val="20"/>
          <w:szCs w:val="20"/>
          <w:lang w:eastAsia="cs-CZ" w:bidi="en-US"/>
        </w:rPr>
        <w:t>Sp2 – plochy bydlení ke koupališti</w:t>
      </w:r>
    </w:p>
    <w:p w14:paraId="18560053" w14:textId="77777777" w:rsidR="00FB384C" w:rsidRPr="002934FB"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2934FB">
        <w:rPr>
          <w:rFonts w:ascii="Arial" w:eastAsia="Times New Roman" w:hAnsi="Arial" w:cs="Arial"/>
          <w:sz w:val="20"/>
          <w:szCs w:val="20"/>
          <w:lang w:eastAsia="cs-CZ" w:bidi="en-US"/>
        </w:rPr>
        <w:t>Sp3 – plochy bydlení u hřbitova</w:t>
      </w:r>
    </w:p>
    <w:p w14:paraId="36572773" w14:textId="77777777" w:rsidR="00FB384C" w:rsidRPr="002934FB"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2934FB">
        <w:rPr>
          <w:rFonts w:ascii="Arial" w:eastAsia="Times New Roman" w:hAnsi="Arial" w:cs="Arial"/>
          <w:sz w:val="20"/>
          <w:szCs w:val="20"/>
          <w:lang w:eastAsia="cs-CZ" w:bidi="en-US"/>
        </w:rPr>
        <w:t>Sp4 – plochy zahrad za vodárnou</w:t>
      </w:r>
    </w:p>
    <w:p w14:paraId="48914290" w14:textId="77777777" w:rsidR="00FB384C" w:rsidRPr="002934FB"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2934FB">
        <w:rPr>
          <w:rFonts w:ascii="Arial" w:eastAsia="Times New Roman" w:hAnsi="Arial" w:cs="Arial"/>
          <w:sz w:val="20"/>
          <w:szCs w:val="20"/>
          <w:lang w:eastAsia="cs-CZ" w:bidi="en-US"/>
        </w:rPr>
        <w:t xml:space="preserve">Sp5 – zrušení částí zastavitelných ploch bydlení  </w:t>
      </w:r>
    </w:p>
    <w:p w14:paraId="07B37BB6" w14:textId="77777777" w:rsidR="00FB384C" w:rsidRPr="002934FB"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2934FB">
        <w:rPr>
          <w:rFonts w:ascii="Arial" w:eastAsia="Times New Roman" w:hAnsi="Arial" w:cs="Arial"/>
          <w:sz w:val="20"/>
          <w:szCs w:val="20"/>
          <w:lang w:eastAsia="cs-CZ" w:bidi="en-US"/>
        </w:rPr>
        <w:t>Sp6 – úprava podmínek prostorového uspořádání a ochrany krajinného rázu</w:t>
      </w:r>
    </w:p>
    <w:p w14:paraId="0B9DB017" w14:textId="77777777" w:rsidR="00FB384C" w:rsidRPr="002934FB"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2934FB">
        <w:rPr>
          <w:rFonts w:ascii="Arial" w:eastAsia="Times New Roman" w:hAnsi="Arial" w:cs="Arial"/>
          <w:sz w:val="20"/>
          <w:szCs w:val="20"/>
          <w:lang w:eastAsia="cs-CZ" w:bidi="en-US"/>
        </w:rPr>
        <w:t xml:space="preserve">Sp7 – prověření rozsahu vymezení zastavitelné plochy bydlení 4-B </w:t>
      </w:r>
    </w:p>
    <w:p w14:paraId="3B7913F5" w14:textId="77777777" w:rsidR="00FB384C" w:rsidRPr="002934FB"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2934FB">
        <w:rPr>
          <w:rFonts w:ascii="Arial" w:eastAsia="Times New Roman" w:hAnsi="Arial" w:cs="Arial"/>
          <w:sz w:val="20"/>
          <w:szCs w:val="20"/>
          <w:lang w:eastAsia="cs-CZ" w:bidi="en-US"/>
        </w:rPr>
        <w:t xml:space="preserve">Sp8 - úprava vymezení rozsahu veřejného prostranství u točny autobusu </w:t>
      </w:r>
    </w:p>
    <w:p w14:paraId="2EFF8149" w14:textId="77777777" w:rsidR="00FB384C" w:rsidRPr="002934FB"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2934FB">
        <w:rPr>
          <w:rFonts w:ascii="Arial" w:eastAsia="Times New Roman" w:hAnsi="Arial" w:cs="Arial"/>
          <w:sz w:val="20"/>
          <w:szCs w:val="20"/>
          <w:lang w:eastAsia="cs-CZ" w:bidi="en-US"/>
        </w:rPr>
        <w:t>Sp9 – úprava funkčního využití ploch v souvislosti se změnou parcelace</w:t>
      </w:r>
    </w:p>
    <w:p w14:paraId="1B0F9AD9" w14:textId="77777777" w:rsidR="00FB384C" w:rsidRPr="0040303F" w:rsidRDefault="00FB384C" w:rsidP="00FB384C">
      <w:pPr>
        <w:suppressAutoHyphens/>
        <w:spacing w:before="120" w:after="120" w:line="240" w:lineRule="atLeast"/>
        <w:jc w:val="both"/>
        <w:rPr>
          <w:rFonts w:ascii="Arial" w:eastAsia="Calibri" w:hAnsi="Arial" w:cs="Times New Roman"/>
          <w:i/>
          <w:sz w:val="20"/>
          <w:szCs w:val="20"/>
          <w:u w:val="single"/>
          <w:lang w:eastAsia="ar-SA"/>
        </w:rPr>
      </w:pPr>
      <w:r w:rsidRPr="0040303F">
        <w:rPr>
          <w:rFonts w:ascii="Arial" w:eastAsia="Calibri" w:hAnsi="Arial" w:cs="Times New Roman"/>
          <w:i/>
          <w:sz w:val="20"/>
          <w:szCs w:val="20"/>
          <w:u w:val="single"/>
          <w:lang w:eastAsia="ar-SA"/>
        </w:rPr>
        <w:t>Součástí změny č. 1 je dále:</w:t>
      </w:r>
    </w:p>
    <w:p w14:paraId="40B43BB1" w14:textId="77777777" w:rsidR="00FB384C" w:rsidRPr="0040303F"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40303F">
        <w:rPr>
          <w:rFonts w:ascii="Arial" w:eastAsia="Times New Roman" w:hAnsi="Arial" w:cs="Arial"/>
          <w:sz w:val="20"/>
          <w:szCs w:val="20"/>
          <w:lang w:eastAsia="cs-CZ" w:bidi="en-US"/>
        </w:rPr>
        <w:t>změna trasy navrženého koridoru vodovodu v jižní části řešeného území</w:t>
      </w:r>
    </w:p>
    <w:p w14:paraId="5D62CC5E" w14:textId="77777777" w:rsidR="00FB384C" w:rsidRPr="0040303F"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40303F">
        <w:rPr>
          <w:rFonts w:ascii="Arial" w:eastAsia="Times New Roman" w:hAnsi="Arial" w:cs="Arial"/>
          <w:sz w:val="20"/>
          <w:szCs w:val="20"/>
          <w:lang w:eastAsia="cs-CZ" w:bidi="en-US"/>
        </w:rPr>
        <w:t>zpřístupnění krajiny nad stávajícím vodojemem</w:t>
      </w:r>
    </w:p>
    <w:p w14:paraId="32470E89" w14:textId="77777777" w:rsidR="00FB384C" w:rsidRPr="0040303F"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40303F">
        <w:rPr>
          <w:rFonts w:ascii="Arial" w:eastAsia="Times New Roman" w:hAnsi="Arial" w:cs="Arial"/>
          <w:sz w:val="20"/>
          <w:szCs w:val="20"/>
          <w:lang w:eastAsia="cs-CZ" w:bidi="en-US"/>
        </w:rPr>
        <w:t>vymezení plochy určené k dobývání nerostů</w:t>
      </w:r>
    </w:p>
    <w:p w14:paraId="6B05762F" w14:textId="77777777" w:rsidR="00FB384C" w:rsidRPr="0040303F" w:rsidRDefault="00FB384C" w:rsidP="008239AD">
      <w:pPr>
        <w:numPr>
          <w:ilvl w:val="0"/>
          <w:numId w:val="44"/>
        </w:numPr>
        <w:suppressAutoHyphens/>
        <w:spacing w:before="120" w:after="120" w:line="240" w:lineRule="atLeast"/>
        <w:ind w:left="357" w:hanging="357"/>
        <w:jc w:val="both"/>
        <w:rPr>
          <w:rFonts w:ascii="Arial" w:eastAsia="Times New Roman" w:hAnsi="Arial" w:cs="Arial"/>
          <w:sz w:val="20"/>
          <w:szCs w:val="20"/>
          <w:lang w:eastAsia="cs-CZ" w:bidi="en-US"/>
        </w:rPr>
      </w:pPr>
      <w:r w:rsidRPr="0040303F">
        <w:rPr>
          <w:rFonts w:ascii="Arial" w:eastAsia="Times New Roman" w:hAnsi="Arial" w:cs="Arial"/>
          <w:sz w:val="20"/>
          <w:szCs w:val="20"/>
          <w:lang w:eastAsia="cs-CZ" w:bidi="en-US"/>
        </w:rPr>
        <w:t>doplnění podmínek týkajících se ochrany veřejného zdraví</w:t>
      </w:r>
    </w:p>
    <w:p w14:paraId="176F5127" w14:textId="77777777" w:rsidR="00FB384C" w:rsidRDefault="00FB384C">
      <w:pPr>
        <w:rPr>
          <w:rFonts w:ascii="Arial" w:eastAsia="Times New Roman" w:hAnsi="Arial" w:cs="Times New Roman"/>
          <w:b/>
          <w:i/>
          <w:sz w:val="20"/>
          <w:szCs w:val="20"/>
          <w:u w:val="single"/>
          <w:lang w:eastAsia="ar-SA"/>
        </w:rPr>
      </w:pPr>
      <w:bookmarkStart w:id="0" w:name="_Toc244578434"/>
    </w:p>
    <w:p w14:paraId="35E8F648" w14:textId="77777777" w:rsidR="00720D16" w:rsidRDefault="00720D16">
      <w:pPr>
        <w:rPr>
          <w:rFonts w:ascii="Arial" w:eastAsia="Times New Roman" w:hAnsi="Arial" w:cs="Times New Roman"/>
          <w:b/>
          <w:i/>
          <w:sz w:val="20"/>
          <w:szCs w:val="20"/>
          <w:u w:val="single"/>
          <w:lang w:eastAsia="ar-SA"/>
        </w:rPr>
      </w:pPr>
    </w:p>
    <w:p w14:paraId="453CF0C3" w14:textId="664D5AED" w:rsidR="00720D16" w:rsidRPr="00720D16" w:rsidRDefault="00720D16">
      <w:pPr>
        <w:rPr>
          <w:rFonts w:ascii="Arial" w:hAnsi="Arial" w:cs="Arial"/>
          <w:sz w:val="20"/>
          <w:szCs w:val="20"/>
        </w:rPr>
      </w:pPr>
      <w:r w:rsidRPr="00720D16">
        <w:rPr>
          <w:rFonts w:ascii="Arial" w:hAnsi="Arial" w:cs="Arial"/>
          <w:sz w:val="20"/>
          <w:szCs w:val="20"/>
        </w:rPr>
        <w:t>Datum</w:t>
      </w:r>
      <w:r w:rsidR="0040303F">
        <w:rPr>
          <w:rFonts w:ascii="Arial" w:hAnsi="Arial" w:cs="Arial"/>
          <w:sz w:val="20"/>
          <w:szCs w:val="20"/>
        </w:rPr>
        <w:t>:  listopad 2022</w:t>
      </w:r>
      <w:r w:rsidRPr="00720D16">
        <w:rPr>
          <w:rFonts w:ascii="Arial" w:hAnsi="Arial" w:cs="Arial"/>
          <w:sz w:val="20"/>
          <w:szCs w:val="20"/>
        </w:rPr>
        <w:t xml:space="preserve"> </w:t>
      </w:r>
    </w:p>
    <w:p w14:paraId="42CBC1AA" w14:textId="77777777" w:rsidR="0040303F" w:rsidRDefault="0040303F">
      <w:pPr>
        <w:rPr>
          <w:rFonts w:ascii="Arial" w:eastAsia="Times New Roman" w:hAnsi="Arial" w:cs="Times New Roman"/>
          <w:b/>
          <w:i/>
          <w:caps/>
          <w:sz w:val="20"/>
          <w:szCs w:val="20"/>
          <w:u w:val="single"/>
          <w:lang w:eastAsia="ar-SA"/>
        </w:rPr>
      </w:pPr>
      <w:r>
        <w:rPr>
          <w:rFonts w:ascii="Arial" w:eastAsia="Times New Roman" w:hAnsi="Arial" w:cs="Times New Roman"/>
          <w:b/>
          <w:i/>
          <w:caps/>
          <w:sz w:val="20"/>
          <w:szCs w:val="20"/>
          <w:u w:val="single"/>
          <w:lang w:eastAsia="ar-SA"/>
        </w:rPr>
        <w:br w:type="page"/>
      </w:r>
    </w:p>
    <w:p w14:paraId="5453A111" w14:textId="77777777" w:rsidR="003C420D" w:rsidRPr="00AA732D" w:rsidRDefault="003C420D" w:rsidP="003C420D">
      <w:pPr>
        <w:spacing w:after="0" w:line="240" w:lineRule="auto"/>
        <w:jc w:val="both"/>
        <w:rPr>
          <w:rFonts w:ascii="Arial" w:eastAsia="Times New Roman" w:hAnsi="Arial" w:cs="Times New Roman"/>
          <w:b/>
          <w:i/>
          <w:sz w:val="20"/>
          <w:szCs w:val="20"/>
          <w:lang w:eastAsia="ar-SA"/>
        </w:rPr>
      </w:pPr>
      <w:r w:rsidRPr="00AA732D">
        <w:rPr>
          <w:rFonts w:ascii="Arial" w:eastAsia="Times New Roman" w:hAnsi="Arial" w:cs="Times New Roman"/>
          <w:b/>
          <w:i/>
          <w:sz w:val="20"/>
          <w:szCs w:val="20"/>
          <w:lang w:eastAsia="ar-SA"/>
        </w:rPr>
        <w:lastRenderedPageBreak/>
        <w:t>Obsah dokumentace:</w:t>
      </w:r>
    </w:p>
    <w:p w14:paraId="311E5708" w14:textId="40A631A8" w:rsidR="00FB384C" w:rsidRPr="00AA732D" w:rsidRDefault="00FB384C" w:rsidP="00FB384C">
      <w:pPr>
        <w:suppressAutoHyphens/>
        <w:spacing w:before="240" w:after="0" w:line="240" w:lineRule="atLeast"/>
        <w:jc w:val="both"/>
        <w:rPr>
          <w:rFonts w:ascii="Arial" w:eastAsia="Times New Roman" w:hAnsi="Arial" w:cs="Times New Roman"/>
          <w:b/>
          <w:i/>
          <w:sz w:val="20"/>
          <w:szCs w:val="20"/>
          <w:u w:val="single"/>
          <w:lang w:eastAsia="ar-SA"/>
        </w:rPr>
      </w:pPr>
      <w:r w:rsidRPr="00AA732D">
        <w:rPr>
          <w:rFonts w:ascii="Arial" w:eastAsia="Times New Roman" w:hAnsi="Arial" w:cs="Times New Roman"/>
          <w:b/>
          <w:i/>
          <w:caps/>
          <w:sz w:val="20"/>
          <w:szCs w:val="20"/>
          <w:u w:val="single"/>
          <w:lang w:eastAsia="ar-SA"/>
        </w:rPr>
        <w:t xml:space="preserve">Grafická </w:t>
      </w:r>
      <w:r w:rsidRPr="00AA732D">
        <w:rPr>
          <w:rFonts w:ascii="Arial" w:eastAsia="Times New Roman" w:hAnsi="Arial" w:cs="Times New Roman"/>
          <w:b/>
          <w:i/>
          <w:sz w:val="20"/>
          <w:szCs w:val="20"/>
          <w:u w:val="single"/>
          <w:lang w:eastAsia="ar-SA"/>
        </w:rPr>
        <w:t>ČÁST změny územního plánu:</w:t>
      </w:r>
    </w:p>
    <w:p w14:paraId="4C4979A7" w14:textId="77777777" w:rsidR="00A47094" w:rsidRPr="00AA732D" w:rsidRDefault="00A47094" w:rsidP="00A47094">
      <w:pPr>
        <w:widowControl w:val="0"/>
        <w:suppressAutoHyphens/>
        <w:autoSpaceDE w:val="0"/>
        <w:autoSpaceDN w:val="0"/>
        <w:adjustRightInd w:val="0"/>
        <w:spacing w:before="120" w:after="0" w:line="240" w:lineRule="atLeast"/>
        <w:jc w:val="both"/>
        <w:rPr>
          <w:rFonts w:ascii="Arial" w:eastAsia="Times New Roman" w:hAnsi="Arial" w:cs="Arial"/>
          <w:sz w:val="20"/>
          <w:szCs w:val="20"/>
          <w:lang w:eastAsia="ar-SA"/>
        </w:rPr>
      </w:pPr>
      <w:r w:rsidRPr="00AA732D">
        <w:rPr>
          <w:rFonts w:ascii="Arial" w:eastAsia="Times New Roman" w:hAnsi="Arial" w:cs="Arial"/>
          <w:sz w:val="20"/>
          <w:szCs w:val="20"/>
          <w:lang w:eastAsia="ar-SA"/>
        </w:rPr>
        <w:t>I.1</w:t>
      </w:r>
      <w:r w:rsidRPr="00AA732D">
        <w:rPr>
          <w:rFonts w:ascii="Arial" w:eastAsia="Times New Roman" w:hAnsi="Arial" w:cs="Arial"/>
          <w:sz w:val="20"/>
          <w:szCs w:val="20"/>
          <w:lang w:eastAsia="ar-SA"/>
        </w:rPr>
        <w:tab/>
        <w:t>Výkres základního členění území</w:t>
      </w:r>
      <w:r w:rsidRPr="00AA732D">
        <w:rPr>
          <w:rFonts w:ascii="Arial" w:eastAsia="Times New Roman" w:hAnsi="Arial" w:cs="Arial"/>
          <w:sz w:val="20"/>
          <w:szCs w:val="20"/>
          <w:lang w:eastAsia="ar-SA"/>
        </w:rPr>
        <w:tab/>
      </w:r>
      <w:r w:rsidRPr="00AA732D">
        <w:rPr>
          <w:rFonts w:ascii="Arial" w:eastAsia="Times New Roman" w:hAnsi="Arial" w:cs="Arial"/>
          <w:sz w:val="20"/>
          <w:szCs w:val="20"/>
          <w:lang w:eastAsia="ar-SA"/>
        </w:rPr>
        <w:tab/>
      </w:r>
      <w:r w:rsidRPr="00AA732D">
        <w:rPr>
          <w:rFonts w:ascii="Arial" w:eastAsia="Times New Roman" w:hAnsi="Arial" w:cs="Arial"/>
          <w:sz w:val="20"/>
          <w:szCs w:val="20"/>
          <w:lang w:eastAsia="ar-SA"/>
        </w:rPr>
        <w:tab/>
      </w:r>
      <w:r w:rsidRPr="00AA732D">
        <w:rPr>
          <w:rFonts w:ascii="Arial" w:eastAsia="Times New Roman" w:hAnsi="Arial" w:cs="Arial"/>
          <w:sz w:val="20"/>
          <w:szCs w:val="20"/>
          <w:lang w:eastAsia="ar-SA"/>
        </w:rPr>
        <w:tab/>
        <w:t>měř.  1 : 5 000</w:t>
      </w:r>
    </w:p>
    <w:p w14:paraId="39CCD535" w14:textId="77777777" w:rsidR="00A47094" w:rsidRPr="00AA732D" w:rsidRDefault="00A47094" w:rsidP="00A47094">
      <w:pPr>
        <w:widowControl w:val="0"/>
        <w:suppressAutoHyphens/>
        <w:autoSpaceDE w:val="0"/>
        <w:autoSpaceDN w:val="0"/>
        <w:adjustRightInd w:val="0"/>
        <w:spacing w:before="120" w:after="0" w:line="240" w:lineRule="atLeast"/>
        <w:jc w:val="both"/>
        <w:rPr>
          <w:rFonts w:ascii="Arial" w:eastAsia="Times New Roman" w:hAnsi="Arial" w:cs="Arial"/>
          <w:sz w:val="20"/>
          <w:szCs w:val="20"/>
          <w:lang w:eastAsia="ar-SA"/>
        </w:rPr>
      </w:pPr>
      <w:r w:rsidRPr="00AA732D">
        <w:rPr>
          <w:rFonts w:ascii="Arial" w:eastAsia="Times New Roman" w:hAnsi="Arial" w:cs="Arial"/>
          <w:sz w:val="20"/>
          <w:szCs w:val="20"/>
          <w:lang w:eastAsia="ar-SA"/>
        </w:rPr>
        <w:t>I.2</w:t>
      </w:r>
      <w:r w:rsidRPr="00AA732D">
        <w:rPr>
          <w:rFonts w:ascii="Arial" w:eastAsia="Times New Roman" w:hAnsi="Arial" w:cs="Arial"/>
          <w:sz w:val="20"/>
          <w:szCs w:val="20"/>
          <w:lang w:eastAsia="ar-SA"/>
        </w:rPr>
        <w:tab/>
        <w:t>Hlavní výkres</w:t>
      </w:r>
      <w:r w:rsidRPr="00AA732D">
        <w:rPr>
          <w:rFonts w:ascii="Arial" w:eastAsia="Times New Roman" w:hAnsi="Arial" w:cs="Arial"/>
          <w:sz w:val="20"/>
          <w:szCs w:val="20"/>
          <w:lang w:eastAsia="ar-SA"/>
        </w:rPr>
        <w:tab/>
      </w:r>
      <w:r w:rsidRPr="00AA732D">
        <w:rPr>
          <w:rFonts w:ascii="Arial" w:eastAsia="Times New Roman" w:hAnsi="Arial" w:cs="Arial"/>
          <w:sz w:val="20"/>
          <w:szCs w:val="20"/>
          <w:lang w:eastAsia="ar-SA"/>
        </w:rPr>
        <w:tab/>
      </w:r>
      <w:r w:rsidRPr="00AA732D">
        <w:rPr>
          <w:rFonts w:ascii="Arial" w:eastAsia="Times New Roman" w:hAnsi="Arial" w:cs="Arial"/>
          <w:sz w:val="20"/>
          <w:szCs w:val="20"/>
          <w:lang w:eastAsia="ar-SA"/>
        </w:rPr>
        <w:tab/>
      </w:r>
      <w:r w:rsidRPr="00AA732D">
        <w:rPr>
          <w:rFonts w:ascii="Arial" w:eastAsia="Times New Roman" w:hAnsi="Arial" w:cs="Arial"/>
          <w:sz w:val="20"/>
          <w:szCs w:val="20"/>
          <w:lang w:eastAsia="ar-SA"/>
        </w:rPr>
        <w:tab/>
      </w:r>
      <w:r w:rsidRPr="00AA732D">
        <w:rPr>
          <w:rFonts w:ascii="Arial" w:eastAsia="Times New Roman" w:hAnsi="Arial" w:cs="Arial"/>
          <w:sz w:val="20"/>
          <w:szCs w:val="20"/>
          <w:lang w:eastAsia="ar-SA"/>
        </w:rPr>
        <w:tab/>
      </w:r>
      <w:r w:rsidRPr="00AA732D">
        <w:rPr>
          <w:rFonts w:ascii="Arial" w:eastAsia="Times New Roman" w:hAnsi="Arial" w:cs="Arial"/>
          <w:sz w:val="20"/>
          <w:szCs w:val="20"/>
          <w:lang w:eastAsia="ar-SA"/>
        </w:rPr>
        <w:tab/>
      </w:r>
      <w:r w:rsidRPr="00AA732D">
        <w:rPr>
          <w:rFonts w:ascii="Arial" w:eastAsia="Times New Roman" w:hAnsi="Arial" w:cs="Arial"/>
          <w:sz w:val="20"/>
          <w:szCs w:val="20"/>
          <w:lang w:eastAsia="ar-SA"/>
        </w:rPr>
        <w:tab/>
        <w:t>měř.  1 : 5 000</w:t>
      </w:r>
    </w:p>
    <w:p w14:paraId="021C2E6B" w14:textId="77777777" w:rsidR="00A47094" w:rsidRPr="00AA732D" w:rsidRDefault="00A47094" w:rsidP="00A47094">
      <w:pPr>
        <w:widowControl w:val="0"/>
        <w:suppressAutoHyphens/>
        <w:autoSpaceDE w:val="0"/>
        <w:autoSpaceDN w:val="0"/>
        <w:adjustRightInd w:val="0"/>
        <w:spacing w:before="120" w:after="0" w:line="240" w:lineRule="atLeast"/>
        <w:jc w:val="both"/>
        <w:rPr>
          <w:rFonts w:ascii="Arial" w:eastAsia="Times New Roman" w:hAnsi="Arial" w:cs="Arial"/>
          <w:sz w:val="20"/>
          <w:szCs w:val="20"/>
          <w:lang w:eastAsia="ar-SA"/>
        </w:rPr>
      </w:pPr>
      <w:r w:rsidRPr="00AA732D">
        <w:rPr>
          <w:rFonts w:ascii="Arial" w:eastAsia="Times New Roman" w:hAnsi="Arial" w:cs="Arial"/>
          <w:sz w:val="20"/>
          <w:szCs w:val="20"/>
          <w:lang w:eastAsia="ar-SA"/>
        </w:rPr>
        <w:t>I.3</w:t>
      </w:r>
      <w:r w:rsidRPr="00AA732D">
        <w:rPr>
          <w:rFonts w:ascii="Arial" w:eastAsia="Times New Roman" w:hAnsi="Arial" w:cs="Arial"/>
          <w:sz w:val="20"/>
          <w:szCs w:val="20"/>
          <w:lang w:eastAsia="ar-SA"/>
        </w:rPr>
        <w:tab/>
        <w:t>Výkres veřejně prospěšných staveb, opatření a asanací</w:t>
      </w:r>
      <w:r w:rsidRPr="00AA732D">
        <w:rPr>
          <w:rFonts w:ascii="Arial" w:eastAsia="Times New Roman" w:hAnsi="Arial" w:cs="Arial"/>
          <w:sz w:val="20"/>
          <w:szCs w:val="20"/>
          <w:lang w:eastAsia="ar-SA"/>
        </w:rPr>
        <w:tab/>
      </w:r>
      <w:r w:rsidRPr="00AA732D">
        <w:rPr>
          <w:rFonts w:ascii="Arial" w:eastAsia="Times New Roman" w:hAnsi="Arial" w:cs="Arial"/>
          <w:sz w:val="20"/>
          <w:szCs w:val="20"/>
          <w:lang w:eastAsia="ar-SA"/>
        </w:rPr>
        <w:tab/>
        <w:t>měř.  1 : 5 000</w:t>
      </w:r>
    </w:p>
    <w:p w14:paraId="7CACF908" w14:textId="21967ABE" w:rsidR="00B22906" w:rsidRPr="00B22906" w:rsidRDefault="00B22906" w:rsidP="00B22906">
      <w:pPr>
        <w:suppressAutoHyphens/>
        <w:spacing w:before="240" w:after="0" w:line="240" w:lineRule="atLeast"/>
        <w:jc w:val="both"/>
        <w:rPr>
          <w:rFonts w:ascii="Arial" w:eastAsia="Times New Roman" w:hAnsi="Arial" w:cs="Times New Roman"/>
          <w:b/>
          <w:i/>
          <w:sz w:val="20"/>
          <w:szCs w:val="20"/>
          <w:u w:val="single"/>
          <w:lang w:eastAsia="ar-SA"/>
        </w:rPr>
      </w:pPr>
      <w:r w:rsidRPr="002934FB">
        <w:rPr>
          <w:rFonts w:ascii="Arial" w:eastAsia="Times New Roman" w:hAnsi="Arial" w:cs="Times New Roman"/>
          <w:b/>
          <w:i/>
          <w:sz w:val="20"/>
          <w:szCs w:val="20"/>
          <w:u w:val="single"/>
          <w:lang w:eastAsia="ar-SA"/>
        </w:rPr>
        <w:t>TEXTOVÁ ČÁST změny územního plánu</w:t>
      </w:r>
      <w:bookmarkEnd w:id="0"/>
      <w:r w:rsidRPr="002934FB">
        <w:rPr>
          <w:rFonts w:ascii="Arial" w:eastAsia="Times New Roman" w:hAnsi="Arial" w:cs="Times New Roman"/>
          <w:b/>
          <w:i/>
          <w:sz w:val="20"/>
          <w:szCs w:val="20"/>
          <w:u w:val="single"/>
          <w:lang w:eastAsia="ar-SA"/>
        </w:rPr>
        <w:t>:</w:t>
      </w:r>
    </w:p>
    <w:p w14:paraId="12DAA809" w14:textId="77777777" w:rsidR="00B22906" w:rsidRPr="00B22906" w:rsidRDefault="00B22906" w:rsidP="00B22906">
      <w:pPr>
        <w:tabs>
          <w:tab w:val="right" w:leader="dot" w:pos="9059"/>
        </w:tabs>
        <w:suppressAutoHyphens/>
        <w:spacing w:after="0" w:line="240" w:lineRule="atLeast"/>
        <w:rPr>
          <w:rFonts w:ascii="Times New Roman" w:eastAsia="Times New Roman" w:hAnsi="Times New Roman" w:cs="Times New Roman"/>
          <w:b/>
          <w:bCs/>
          <w:caps/>
          <w:sz w:val="20"/>
          <w:szCs w:val="24"/>
          <w:lang w:eastAsia="ar-SA"/>
        </w:rPr>
      </w:pPr>
    </w:p>
    <w:bookmarkStart w:id="1" w:name="_GoBack"/>
    <w:bookmarkEnd w:id="1"/>
    <w:p w14:paraId="430F2594" w14:textId="77777777" w:rsidR="00A16DE7" w:rsidRDefault="00B22906">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r w:rsidRPr="0002754D">
        <w:rPr>
          <w:b w:val="0"/>
          <w:bCs w:val="0"/>
          <w:caps w:val="0"/>
        </w:rPr>
        <w:fldChar w:fldCharType="begin"/>
      </w:r>
      <w:r w:rsidRPr="0002754D">
        <w:rPr>
          <w:b w:val="0"/>
          <w:bCs w:val="0"/>
          <w:caps w:val="0"/>
        </w:rPr>
        <w:instrText xml:space="preserve"> TOC \o "1-4" \h \z </w:instrText>
      </w:r>
      <w:r w:rsidRPr="0002754D">
        <w:rPr>
          <w:b w:val="0"/>
          <w:bCs w:val="0"/>
          <w:caps w:val="0"/>
        </w:rPr>
        <w:fldChar w:fldCharType="separate"/>
      </w:r>
      <w:hyperlink w:anchor="_Toc120257186" w:history="1">
        <w:r w:rsidR="00A16DE7" w:rsidRPr="00835E74">
          <w:rPr>
            <w:rStyle w:val="Hyperlink"/>
            <w:rFonts w:ascii="Arial Narrow" w:hAnsi="Arial Narrow"/>
            <w:noProof/>
          </w:rPr>
          <w:t>A)</w:t>
        </w:r>
        <w:r w:rsidR="00A16DE7">
          <w:rPr>
            <w:rFonts w:asciiTheme="minorHAnsi" w:eastAsiaTheme="minorEastAsia" w:hAnsiTheme="minorHAnsi" w:cstheme="minorBidi"/>
            <w:b w:val="0"/>
            <w:bCs w:val="0"/>
            <w:caps w:val="0"/>
            <w:noProof/>
            <w:sz w:val="22"/>
            <w:szCs w:val="22"/>
            <w:lang w:eastAsia="cs-CZ"/>
          </w:rPr>
          <w:tab/>
        </w:r>
        <w:r w:rsidR="00A16DE7" w:rsidRPr="00835E74">
          <w:rPr>
            <w:rStyle w:val="Hyperlink"/>
            <w:rFonts w:ascii="Arial Narrow" w:hAnsi="Arial Narrow"/>
            <w:noProof/>
          </w:rPr>
          <w:t>VYMEZENÍ ZASTAVĚNÉHO ÚZEMÍ</w:t>
        </w:r>
        <w:r w:rsidR="00A16DE7">
          <w:rPr>
            <w:noProof/>
            <w:webHidden/>
          </w:rPr>
          <w:tab/>
        </w:r>
        <w:r w:rsidR="00A16DE7">
          <w:rPr>
            <w:noProof/>
            <w:webHidden/>
          </w:rPr>
          <w:fldChar w:fldCharType="begin"/>
        </w:r>
        <w:r w:rsidR="00A16DE7">
          <w:rPr>
            <w:noProof/>
            <w:webHidden/>
          </w:rPr>
          <w:instrText xml:space="preserve"> PAGEREF _Toc120257186 \h </w:instrText>
        </w:r>
        <w:r w:rsidR="00A16DE7">
          <w:rPr>
            <w:noProof/>
            <w:webHidden/>
          </w:rPr>
        </w:r>
        <w:r w:rsidR="00A16DE7">
          <w:rPr>
            <w:noProof/>
            <w:webHidden/>
          </w:rPr>
          <w:fldChar w:fldCharType="separate"/>
        </w:r>
        <w:r w:rsidR="00A16DE7">
          <w:rPr>
            <w:noProof/>
            <w:webHidden/>
          </w:rPr>
          <w:t>5</w:t>
        </w:r>
        <w:r w:rsidR="00A16DE7">
          <w:rPr>
            <w:noProof/>
            <w:webHidden/>
          </w:rPr>
          <w:fldChar w:fldCharType="end"/>
        </w:r>
      </w:hyperlink>
    </w:p>
    <w:p w14:paraId="37216B58" w14:textId="77777777" w:rsidR="00A16DE7" w:rsidRDefault="00A16DE7">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hyperlink w:anchor="_Toc120257187" w:history="1">
        <w:r w:rsidRPr="00835E74">
          <w:rPr>
            <w:rStyle w:val="Hyperlink"/>
            <w:rFonts w:ascii="Arial Narrow" w:hAnsi="Arial Narrow"/>
            <w:noProof/>
            <w:kern w:val="24"/>
          </w:rPr>
          <w:t>B)</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základní KONCEPCE ROZVOJE ÚZEMÍ OBCE, OCHRANY A ROZVOJE JEHO HODNOT</w:t>
        </w:r>
        <w:r>
          <w:rPr>
            <w:noProof/>
            <w:webHidden/>
          </w:rPr>
          <w:tab/>
        </w:r>
        <w:r>
          <w:rPr>
            <w:noProof/>
            <w:webHidden/>
          </w:rPr>
          <w:fldChar w:fldCharType="begin"/>
        </w:r>
        <w:r>
          <w:rPr>
            <w:noProof/>
            <w:webHidden/>
          </w:rPr>
          <w:instrText xml:space="preserve"> PAGEREF _Toc120257187 \h </w:instrText>
        </w:r>
        <w:r>
          <w:rPr>
            <w:noProof/>
            <w:webHidden/>
          </w:rPr>
        </w:r>
        <w:r>
          <w:rPr>
            <w:noProof/>
            <w:webHidden/>
          </w:rPr>
          <w:fldChar w:fldCharType="separate"/>
        </w:r>
        <w:r>
          <w:rPr>
            <w:noProof/>
            <w:webHidden/>
          </w:rPr>
          <w:t>5</w:t>
        </w:r>
        <w:r>
          <w:rPr>
            <w:noProof/>
            <w:webHidden/>
          </w:rPr>
          <w:fldChar w:fldCharType="end"/>
        </w:r>
      </w:hyperlink>
    </w:p>
    <w:p w14:paraId="181FDAE0"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188" w:history="1">
        <w:r w:rsidRPr="00835E74">
          <w:rPr>
            <w:rStyle w:val="Hyperlink"/>
            <w:rFonts w:ascii="Arial Narrow" w:hAnsi="Arial Narrow"/>
            <w:noProof/>
          </w:rPr>
          <w:t>B)1.</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noProof/>
          </w:rPr>
          <w:t>KONCEPCE ROZVOJE ÚZEMÍ OBCE</w:t>
        </w:r>
        <w:r>
          <w:rPr>
            <w:noProof/>
            <w:webHidden/>
          </w:rPr>
          <w:tab/>
        </w:r>
        <w:r>
          <w:rPr>
            <w:noProof/>
            <w:webHidden/>
          </w:rPr>
          <w:fldChar w:fldCharType="begin"/>
        </w:r>
        <w:r>
          <w:rPr>
            <w:noProof/>
            <w:webHidden/>
          </w:rPr>
          <w:instrText xml:space="preserve"> PAGEREF _Toc120257188 \h </w:instrText>
        </w:r>
        <w:r>
          <w:rPr>
            <w:noProof/>
            <w:webHidden/>
          </w:rPr>
        </w:r>
        <w:r>
          <w:rPr>
            <w:noProof/>
            <w:webHidden/>
          </w:rPr>
          <w:fldChar w:fldCharType="separate"/>
        </w:r>
        <w:r>
          <w:rPr>
            <w:noProof/>
            <w:webHidden/>
          </w:rPr>
          <w:t>5</w:t>
        </w:r>
        <w:r>
          <w:rPr>
            <w:noProof/>
            <w:webHidden/>
          </w:rPr>
          <w:fldChar w:fldCharType="end"/>
        </w:r>
      </w:hyperlink>
    </w:p>
    <w:p w14:paraId="191C76EE"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189" w:history="1">
        <w:r w:rsidRPr="00835E74">
          <w:rPr>
            <w:rStyle w:val="Hyperlink"/>
            <w:rFonts w:ascii="Arial Narrow" w:hAnsi="Arial Narrow"/>
            <w:noProof/>
          </w:rPr>
          <w:t>B)2.</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noProof/>
          </w:rPr>
          <w:t>KONCEPCE OCHRANY A ROZVOJE HODNOT území</w:t>
        </w:r>
        <w:r>
          <w:rPr>
            <w:noProof/>
            <w:webHidden/>
          </w:rPr>
          <w:tab/>
        </w:r>
        <w:r>
          <w:rPr>
            <w:noProof/>
            <w:webHidden/>
          </w:rPr>
          <w:fldChar w:fldCharType="begin"/>
        </w:r>
        <w:r>
          <w:rPr>
            <w:noProof/>
            <w:webHidden/>
          </w:rPr>
          <w:instrText xml:space="preserve"> PAGEREF _Toc120257189 \h </w:instrText>
        </w:r>
        <w:r>
          <w:rPr>
            <w:noProof/>
            <w:webHidden/>
          </w:rPr>
        </w:r>
        <w:r>
          <w:rPr>
            <w:noProof/>
            <w:webHidden/>
          </w:rPr>
          <w:fldChar w:fldCharType="separate"/>
        </w:r>
        <w:r>
          <w:rPr>
            <w:noProof/>
            <w:webHidden/>
          </w:rPr>
          <w:t>5</w:t>
        </w:r>
        <w:r>
          <w:rPr>
            <w:noProof/>
            <w:webHidden/>
          </w:rPr>
          <w:fldChar w:fldCharType="end"/>
        </w:r>
      </w:hyperlink>
    </w:p>
    <w:p w14:paraId="740B3ABC"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190" w:history="1">
        <w:r w:rsidRPr="00835E74">
          <w:rPr>
            <w:rStyle w:val="Hyperlink"/>
            <w:noProof/>
          </w:rPr>
          <w:t>b)2.1.  Ochrana kulturních hodnot</w:t>
        </w:r>
        <w:r>
          <w:rPr>
            <w:noProof/>
            <w:webHidden/>
          </w:rPr>
          <w:tab/>
        </w:r>
        <w:r>
          <w:rPr>
            <w:noProof/>
            <w:webHidden/>
          </w:rPr>
          <w:fldChar w:fldCharType="begin"/>
        </w:r>
        <w:r>
          <w:rPr>
            <w:noProof/>
            <w:webHidden/>
          </w:rPr>
          <w:instrText xml:space="preserve"> PAGEREF _Toc120257190 \h </w:instrText>
        </w:r>
        <w:r>
          <w:rPr>
            <w:noProof/>
            <w:webHidden/>
          </w:rPr>
        </w:r>
        <w:r>
          <w:rPr>
            <w:noProof/>
            <w:webHidden/>
          </w:rPr>
          <w:fldChar w:fldCharType="separate"/>
        </w:r>
        <w:r>
          <w:rPr>
            <w:noProof/>
            <w:webHidden/>
          </w:rPr>
          <w:t>5</w:t>
        </w:r>
        <w:r>
          <w:rPr>
            <w:noProof/>
            <w:webHidden/>
          </w:rPr>
          <w:fldChar w:fldCharType="end"/>
        </w:r>
      </w:hyperlink>
    </w:p>
    <w:p w14:paraId="6DD939ED"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191" w:history="1">
        <w:r w:rsidRPr="00835E74">
          <w:rPr>
            <w:rStyle w:val="Hyperlink"/>
            <w:noProof/>
          </w:rPr>
          <w:t>b)2.2.  Ochrana přírodních hodnot</w:t>
        </w:r>
        <w:r>
          <w:rPr>
            <w:noProof/>
            <w:webHidden/>
          </w:rPr>
          <w:tab/>
        </w:r>
        <w:r>
          <w:rPr>
            <w:noProof/>
            <w:webHidden/>
          </w:rPr>
          <w:fldChar w:fldCharType="begin"/>
        </w:r>
        <w:r>
          <w:rPr>
            <w:noProof/>
            <w:webHidden/>
          </w:rPr>
          <w:instrText xml:space="preserve"> PAGEREF _Toc120257191 \h </w:instrText>
        </w:r>
        <w:r>
          <w:rPr>
            <w:noProof/>
            <w:webHidden/>
          </w:rPr>
        </w:r>
        <w:r>
          <w:rPr>
            <w:noProof/>
            <w:webHidden/>
          </w:rPr>
          <w:fldChar w:fldCharType="separate"/>
        </w:r>
        <w:r>
          <w:rPr>
            <w:noProof/>
            <w:webHidden/>
          </w:rPr>
          <w:t>6</w:t>
        </w:r>
        <w:r>
          <w:rPr>
            <w:noProof/>
            <w:webHidden/>
          </w:rPr>
          <w:fldChar w:fldCharType="end"/>
        </w:r>
      </w:hyperlink>
    </w:p>
    <w:p w14:paraId="41902E36"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192" w:history="1">
        <w:r w:rsidRPr="00835E74">
          <w:rPr>
            <w:rStyle w:val="Hyperlink"/>
            <w:noProof/>
          </w:rPr>
          <w:t>b)2.3.  Ochrana civilizačních hodnot</w:t>
        </w:r>
        <w:r>
          <w:rPr>
            <w:noProof/>
            <w:webHidden/>
          </w:rPr>
          <w:tab/>
        </w:r>
        <w:r>
          <w:rPr>
            <w:noProof/>
            <w:webHidden/>
          </w:rPr>
          <w:fldChar w:fldCharType="begin"/>
        </w:r>
        <w:r>
          <w:rPr>
            <w:noProof/>
            <w:webHidden/>
          </w:rPr>
          <w:instrText xml:space="preserve"> PAGEREF _Toc120257192 \h </w:instrText>
        </w:r>
        <w:r>
          <w:rPr>
            <w:noProof/>
            <w:webHidden/>
          </w:rPr>
        </w:r>
        <w:r>
          <w:rPr>
            <w:noProof/>
            <w:webHidden/>
          </w:rPr>
          <w:fldChar w:fldCharType="separate"/>
        </w:r>
        <w:r>
          <w:rPr>
            <w:noProof/>
            <w:webHidden/>
          </w:rPr>
          <w:t>6</w:t>
        </w:r>
        <w:r>
          <w:rPr>
            <w:noProof/>
            <w:webHidden/>
          </w:rPr>
          <w:fldChar w:fldCharType="end"/>
        </w:r>
      </w:hyperlink>
    </w:p>
    <w:p w14:paraId="5349A3DC" w14:textId="77777777" w:rsidR="00A16DE7" w:rsidRDefault="00A16DE7">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hyperlink w:anchor="_Toc120257193" w:history="1">
        <w:r w:rsidRPr="00835E74">
          <w:rPr>
            <w:rStyle w:val="Hyperlink"/>
            <w:rFonts w:ascii="Arial Narrow" w:hAnsi="Arial Narrow"/>
            <w:noProof/>
            <w:kern w:val="24"/>
          </w:rPr>
          <w:t>C)</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URBANISTICKÁ KONCEPCE, včetně urbanistické kompozice, VYMEZENÍ ploch s rozdílným způsobem využití, ZASTAVITELNÝCH PLOCH, PLOCH PŘESTAVBY A SYSTÉMU SÍDELNÍ ZELENĚ</w:t>
        </w:r>
        <w:r>
          <w:rPr>
            <w:noProof/>
            <w:webHidden/>
          </w:rPr>
          <w:tab/>
        </w:r>
        <w:r>
          <w:rPr>
            <w:noProof/>
            <w:webHidden/>
          </w:rPr>
          <w:fldChar w:fldCharType="begin"/>
        </w:r>
        <w:r>
          <w:rPr>
            <w:noProof/>
            <w:webHidden/>
          </w:rPr>
          <w:instrText xml:space="preserve"> PAGEREF _Toc120257193 \h </w:instrText>
        </w:r>
        <w:r>
          <w:rPr>
            <w:noProof/>
            <w:webHidden/>
          </w:rPr>
        </w:r>
        <w:r>
          <w:rPr>
            <w:noProof/>
            <w:webHidden/>
          </w:rPr>
          <w:fldChar w:fldCharType="separate"/>
        </w:r>
        <w:r>
          <w:rPr>
            <w:noProof/>
            <w:webHidden/>
          </w:rPr>
          <w:t>7</w:t>
        </w:r>
        <w:r>
          <w:rPr>
            <w:noProof/>
            <w:webHidden/>
          </w:rPr>
          <w:fldChar w:fldCharType="end"/>
        </w:r>
      </w:hyperlink>
    </w:p>
    <w:p w14:paraId="4B200B62"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194" w:history="1">
        <w:r w:rsidRPr="00835E74">
          <w:rPr>
            <w:rStyle w:val="Hyperlink"/>
            <w:rFonts w:ascii="Arial Narrow" w:hAnsi="Arial Narrow"/>
            <w:caps/>
            <w:noProof/>
          </w:rPr>
          <w:t>c)1.</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Návrh urbanistické koncepce a kompozice, vymezení ploch s rozdílným způsobem využití</w:t>
        </w:r>
        <w:r>
          <w:rPr>
            <w:noProof/>
            <w:webHidden/>
          </w:rPr>
          <w:tab/>
        </w:r>
        <w:r>
          <w:rPr>
            <w:noProof/>
            <w:webHidden/>
          </w:rPr>
          <w:fldChar w:fldCharType="begin"/>
        </w:r>
        <w:r>
          <w:rPr>
            <w:noProof/>
            <w:webHidden/>
          </w:rPr>
          <w:instrText xml:space="preserve"> PAGEREF _Toc120257194 \h </w:instrText>
        </w:r>
        <w:r>
          <w:rPr>
            <w:noProof/>
            <w:webHidden/>
          </w:rPr>
        </w:r>
        <w:r>
          <w:rPr>
            <w:noProof/>
            <w:webHidden/>
          </w:rPr>
          <w:fldChar w:fldCharType="separate"/>
        </w:r>
        <w:r>
          <w:rPr>
            <w:noProof/>
            <w:webHidden/>
          </w:rPr>
          <w:t>7</w:t>
        </w:r>
        <w:r>
          <w:rPr>
            <w:noProof/>
            <w:webHidden/>
          </w:rPr>
          <w:fldChar w:fldCharType="end"/>
        </w:r>
      </w:hyperlink>
    </w:p>
    <w:p w14:paraId="27618DFD"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195" w:history="1">
        <w:r w:rsidRPr="00835E74">
          <w:rPr>
            <w:rStyle w:val="Hyperlink"/>
            <w:rFonts w:ascii="Arial Narrow" w:hAnsi="Arial Narrow"/>
            <w:caps/>
            <w:noProof/>
          </w:rPr>
          <w:t>c)2.</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VYMEZENÍ ZASTAVITELNÝCH PLOCH</w:t>
        </w:r>
        <w:r>
          <w:rPr>
            <w:noProof/>
            <w:webHidden/>
          </w:rPr>
          <w:tab/>
        </w:r>
        <w:r>
          <w:rPr>
            <w:noProof/>
            <w:webHidden/>
          </w:rPr>
          <w:fldChar w:fldCharType="begin"/>
        </w:r>
        <w:r>
          <w:rPr>
            <w:noProof/>
            <w:webHidden/>
          </w:rPr>
          <w:instrText xml:space="preserve"> PAGEREF _Toc120257195 \h </w:instrText>
        </w:r>
        <w:r>
          <w:rPr>
            <w:noProof/>
            <w:webHidden/>
          </w:rPr>
        </w:r>
        <w:r>
          <w:rPr>
            <w:noProof/>
            <w:webHidden/>
          </w:rPr>
          <w:fldChar w:fldCharType="separate"/>
        </w:r>
        <w:r>
          <w:rPr>
            <w:noProof/>
            <w:webHidden/>
          </w:rPr>
          <w:t>8</w:t>
        </w:r>
        <w:r>
          <w:rPr>
            <w:noProof/>
            <w:webHidden/>
          </w:rPr>
          <w:fldChar w:fldCharType="end"/>
        </w:r>
      </w:hyperlink>
    </w:p>
    <w:p w14:paraId="6490DF27"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196" w:history="1">
        <w:r w:rsidRPr="00835E74">
          <w:rPr>
            <w:rStyle w:val="Hyperlink"/>
            <w:rFonts w:ascii="Arial Narrow" w:hAnsi="Arial Narrow"/>
            <w:caps/>
            <w:noProof/>
          </w:rPr>
          <w:t>c)3.</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VYMEZENÍ PLOCH přestavby</w:t>
        </w:r>
        <w:r>
          <w:rPr>
            <w:noProof/>
            <w:webHidden/>
          </w:rPr>
          <w:tab/>
        </w:r>
        <w:r>
          <w:rPr>
            <w:noProof/>
            <w:webHidden/>
          </w:rPr>
          <w:fldChar w:fldCharType="begin"/>
        </w:r>
        <w:r>
          <w:rPr>
            <w:noProof/>
            <w:webHidden/>
          </w:rPr>
          <w:instrText xml:space="preserve"> PAGEREF _Toc120257196 \h </w:instrText>
        </w:r>
        <w:r>
          <w:rPr>
            <w:noProof/>
            <w:webHidden/>
          </w:rPr>
        </w:r>
        <w:r>
          <w:rPr>
            <w:noProof/>
            <w:webHidden/>
          </w:rPr>
          <w:fldChar w:fldCharType="separate"/>
        </w:r>
        <w:r>
          <w:rPr>
            <w:noProof/>
            <w:webHidden/>
          </w:rPr>
          <w:t>29</w:t>
        </w:r>
        <w:r>
          <w:rPr>
            <w:noProof/>
            <w:webHidden/>
          </w:rPr>
          <w:fldChar w:fldCharType="end"/>
        </w:r>
      </w:hyperlink>
    </w:p>
    <w:p w14:paraId="24CDB682"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197" w:history="1">
        <w:r w:rsidRPr="00835E74">
          <w:rPr>
            <w:rStyle w:val="Hyperlink"/>
            <w:rFonts w:ascii="Arial Narrow" w:hAnsi="Arial Narrow"/>
            <w:caps/>
            <w:noProof/>
          </w:rPr>
          <w:t>c)4.</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VYMEZENÍ SYSTÉMU SÍDELNÍ ZELENĚ</w:t>
        </w:r>
        <w:r>
          <w:rPr>
            <w:noProof/>
            <w:webHidden/>
          </w:rPr>
          <w:tab/>
        </w:r>
        <w:r>
          <w:rPr>
            <w:noProof/>
            <w:webHidden/>
          </w:rPr>
          <w:fldChar w:fldCharType="begin"/>
        </w:r>
        <w:r>
          <w:rPr>
            <w:noProof/>
            <w:webHidden/>
          </w:rPr>
          <w:instrText xml:space="preserve"> PAGEREF _Toc120257197 \h </w:instrText>
        </w:r>
        <w:r>
          <w:rPr>
            <w:noProof/>
            <w:webHidden/>
          </w:rPr>
        </w:r>
        <w:r>
          <w:rPr>
            <w:noProof/>
            <w:webHidden/>
          </w:rPr>
          <w:fldChar w:fldCharType="separate"/>
        </w:r>
        <w:r>
          <w:rPr>
            <w:noProof/>
            <w:webHidden/>
          </w:rPr>
          <w:t>29</w:t>
        </w:r>
        <w:r>
          <w:rPr>
            <w:noProof/>
            <w:webHidden/>
          </w:rPr>
          <w:fldChar w:fldCharType="end"/>
        </w:r>
      </w:hyperlink>
    </w:p>
    <w:p w14:paraId="02DF5CD1" w14:textId="77777777" w:rsidR="00A16DE7" w:rsidRDefault="00A16DE7">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hyperlink w:anchor="_Toc120257198" w:history="1">
        <w:r w:rsidRPr="00835E74">
          <w:rPr>
            <w:rStyle w:val="Hyperlink"/>
            <w:rFonts w:ascii="Arial Narrow" w:hAnsi="Arial Narrow"/>
            <w:noProof/>
            <w:kern w:val="24"/>
          </w:rPr>
          <w:t>d)</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Koncepce veřejné infrastruktury, včetně podmínek pro její umisťování, vymezení ploch a koridorů pro veřejnou infrastrukturu, včetně stanovení podmínek pro jejich využití</w:t>
        </w:r>
        <w:r>
          <w:rPr>
            <w:noProof/>
            <w:webHidden/>
          </w:rPr>
          <w:tab/>
        </w:r>
        <w:r>
          <w:rPr>
            <w:noProof/>
            <w:webHidden/>
          </w:rPr>
          <w:fldChar w:fldCharType="begin"/>
        </w:r>
        <w:r>
          <w:rPr>
            <w:noProof/>
            <w:webHidden/>
          </w:rPr>
          <w:instrText xml:space="preserve"> PAGEREF _Toc120257198 \h </w:instrText>
        </w:r>
        <w:r>
          <w:rPr>
            <w:noProof/>
            <w:webHidden/>
          </w:rPr>
        </w:r>
        <w:r>
          <w:rPr>
            <w:noProof/>
            <w:webHidden/>
          </w:rPr>
          <w:fldChar w:fldCharType="separate"/>
        </w:r>
        <w:r>
          <w:rPr>
            <w:noProof/>
            <w:webHidden/>
          </w:rPr>
          <w:t>30</w:t>
        </w:r>
        <w:r>
          <w:rPr>
            <w:noProof/>
            <w:webHidden/>
          </w:rPr>
          <w:fldChar w:fldCharType="end"/>
        </w:r>
      </w:hyperlink>
    </w:p>
    <w:p w14:paraId="4DF86B42"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199" w:history="1">
        <w:r w:rsidRPr="00835E74">
          <w:rPr>
            <w:rStyle w:val="Hyperlink"/>
            <w:rFonts w:ascii="Arial Narrow" w:hAnsi="Arial Narrow"/>
            <w:caps/>
            <w:noProof/>
          </w:rPr>
          <w:t>d)1.</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Koncepce dopravní infrastruktury</w:t>
        </w:r>
        <w:r>
          <w:rPr>
            <w:noProof/>
            <w:webHidden/>
          </w:rPr>
          <w:tab/>
        </w:r>
        <w:r>
          <w:rPr>
            <w:noProof/>
            <w:webHidden/>
          </w:rPr>
          <w:fldChar w:fldCharType="begin"/>
        </w:r>
        <w:r>
          <w:rPr>
            <w:noProof/>
            <w:webHidden/>
          </w:rPr>
          <w:instrText xml:space="preserve"> PAGEREF _Toc120257199 \h </w:instrText>
        </w:r>
        <w:r>
          <w:rPr>
            <w:noProof/>
            <w:webHidden/>
          </w:rPr>
        </w:r>
        <w:r>
          <w:rPr>
            <w:noProof/>
            <w:webHidden/>
          </w:rPr>
          <w:fldChar w:fldCharType="separate"/>
        </w:r>
        <w:r>
          <w:rPr>
            <w:noProof/>
            <w:webHidden/>
          </w:rPr>
          <w:t>30</w:t>
        </w:r>
        <w:r>
          <w:rPr>
            <w:noProof/>
            <w:webHidden/>
          </w:rPr>
          <w:fldChar w:fldCharType="end"/>
        </w:r>
      </w:hyperlink>
    </w:p>
    <w:p w14:paraId="4E3798B2"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00" w:history="1">
        <w:r w:rsidRPr="00835E74">
          <w:rPr>
            <w:rStyle w:val="Hyperlink"/>
            <w:noProof/>
          </w:rPr>
          <w:t>d)1.1.  Železniční doprava</w:t>
        </w:r>
        <w:r>
          <w:rPr>
            <w:noProof/>
            <w:webHidden/>
          </w:rPr>
          <w:tab/>
        </w:r>
        <w:r>
          <w:rPr>
            <w:noProof/>
            <w:webHidden/>
          </w:rPr>
          <w:fldChar w:fldCharType="begin"/>
        </w:r>
        <w:r>
          <w:rPr>
            <w:noProof/>
            <w:webHidden/>
          </w:rPr>
          <w:instrText xml:space="preserve"> PAGEREF _Toc120257200 \h </w:instrText>
        </w:r>
        <w:r>
          <w:rPr>
            <w:noProof/>
            <w:webHidden/>
          </w:rPr>
        </w:r>
        <w:r>
          <w:rPr>
            <w:noProof/>
            <w:webHidden/>
          </w:rPr>
          <w:fldChar w:fldCharType="separate"/>
        </w:r>
        <w:r>
          <w:rPr>
            <w:noProof/>
            <w:webHidden/>
          </w:rPr>
          <w:t>30</w:t>
        </w:r>
        <w:r>
          <w:rPr>
            <w:noProof/>
            <w:webHidden/>
          </w:rPr>
          <w:fldChar w:fldCharType="end"/>
        </w:r>
      </w:hyperlink>
    </w:p>
    <w:p w14:paraId="45E9CDB7"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01" w:history="1">
        <w:r w:rsidRPr="00835E74">
          <w:rPr>
            <w:rStyle w:val="Hyperlink"/>
            <w:noProof/>
          </w:rPr>
          <w:t>d)1.2.  Silniční doprava</w:t>
        </w:r>
        <w:r>
          <w:rPr>
            <w:noProof/>
            <w:webHidden/>
          </w:rPr>
          <w:tab/>
        </w:r>
        <w:r>
          <w:rPr>
            <w:noProof/>
            <w:webHidden/>
          </w:rPr>
          <w:fldChar w:fldCharType="begin"/>
        </w:r>
        <w:r>
          <w:rPr>
            <w:noProof/>
            <w:webHidden/>
          </w:rPr>
          <w:instrText xml:space="preserve"> PAGEREF _Toc120257201 \h </w:instrText>
        </w:r>
        <w:r>
          <w:rPr>
            <w:noProof/>
            <w:webHidden/>
          </w:rPr>
        </w:r>
        <w:r>
          <w:rPr>
            <w:noProof/>
            <w:webHidden/>
          </w:rPr>
          <w:fldChar w:fldCharType="separate"/>
        </w:r>
        <w:r>
          <w:rPr>
            <w:noProof/>
            <w:webHidden/>
          </w:rPr>
          <w:t>31</w:t>
        </w:r>
        <w:r>
          <w:rPr>
            <w:noProof/>
            <w:webHidden/>
          </w:rPr>
          <w:fldChar w:fldCharType="end"/>
        </w:r>
      </w:hyperlink>
    </w:p>
    <w:p w14:paraId="3585B248"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02" w:history="1">
        <w:r w:rsidRPr="00835E74">
          <w:rPr>
            <w:rStyle w:val="Hyperlink"/>
            <w:noProof/>
          </w:rPr>
          <w:t>d)1.3.  Účelové komunikace</w:t>
        </w:r>
        <w:r>
          <w:rPr>
            <w:noProof/>
            <w:webHidden/>
          </w:rPr>
          <w:tab/>
        </w:r>
        <w:r>
          <w:rPr>
            <w:noProof/>
            <w:webHidden/>
          </w:rPr>
          <w:fldChar w:fldCharType="begin"/>
        </w:r>
        <w:r>
          <w:rPr>
            <w:noProof/>
            <w:webHidden/>
          </w:rPr>
          <w:instrText xml:space="preserve"> PAGEREF _Toc120257202 \h </w:instrText>
        </w:r>
        <w:r>
          <w:rPr>
            <w:noProof/>
            <w:webHidden/>
          </w:rPr>
        </w:r>
        <w:r>
          <w:rPr>
            <w:noProof/>
            <w:webHidden/>
          </w:rPr>
          <w:fldChar w:fldCharType="separate"/>
        </w:r>
        <w:r>
          <w:rPr>
            <w:noProof/>
            <w:webHidden/>
          </w:rPr>
          <w:t>31</w:t>
        </w:r>
        <w:r>
          <w:rPr>
            <w:noProof/>
            <w:webHidden/>
          </w:rPr>
          <w:fldChar w:fldCharType="end"/>
        </w:r>
      </w:hyperlink>
    </w:p>
    <w:p w14:paraId="651554F6"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03" w:history="1">
        <w:r w:rsidRPr="00835E74">
          <w:rPr>
            <w:rStyle w:val="Hyperlink"/>
            <w:noProof/>
          </w:rPr>
          <w:t>d)1.4.  Doprava v klidu</w:t>
        </w:r>
        <w:r>
          <w:rPr>
            <w:noProof/>
            <w:webHidden/>
          </w:rPr>
          <w:tab/>
        </w:r>
        <w:r>
          <w:rPr>
            <w:noProof/>
            <w:webHidden/>
          </w:rPr>
          <w:fldChar w:fldCharType="begin"/>
        </w:r>
        <w:r>
          <w:rPr>
            <w:noProof/>
            <w:webHidden/>
          </w:rPr>
          <w:instrText xml:space="preserve"> PAGEREF _Toc120257203 \h </w:instrText>
        </w:r>
        <w:r>
          <w:rPr>
            <w:noProof/>
            <w:webHidden/>
          </w:rPr>
        </w:r>
        <w:r>
          <w:rPr>
            <w:noProof/>
            <w:webHidden/>
          </w:rPr>
          <w:fldChar w:fldCharType="separate"/>
        </w:r>
        <w:r>
          <w:rPr>
            <w:noProof/>
            <w:webHidden/>
          </w:rPr>
          <w:t>32</w:t>
        </w:r>
        <w:r>
          <w:rPr>
            <w:noProof/>
            <w:webHidden/>
          </w:rPr>
          <w:fldChar w:fldCharType="end"/>
        </w:r>
      </w:hyperlink>
    </w:p>
    <w:p w14:paraId="7E695547"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04" w:history="1">
        <w:r w:rsidRPr="00835E74">
          <w:rPr>
            <w:rStyle w:val="Hyperlink"/>
            <w:noProof/>
          </w:rPr>
          <w:t>d)1.5.  Veřejná doprava</w:t>
        </w:r>
        <w:r>
          <w:rPr>
            <w:noProof/>
            <w:webHidden/>
          </w:rPr>
          <w:tab/>
        </w:r>
        <w:r>
          <w:rPr>
            <w:noProof/>
            <w:webHidden/>
          </w:rPr>
          <w:fldChar w:fldCharType="begin"/>
        </w:r>
        <w:r>
          <w:rPr>
            <w:noProof/>
            <w:webHidden/>
          </w:rPr>
          <w:instrText xml:space="preserve"> PAGEREF _Toc120257204 \h </w:instrText>
        </w:r>
        <w:r>
          <w:rPr>
            <w:noProof/>
            <w:webHidden/>
          </w:rPr>
        </w:r>
        <w:r>
          <w:rPr>
            <w:noProof/>
            <w:webHidden/>
          </w:rPr>
          <w:fldChar w:fldCharType="separate"/>
        </w:r>
        <w:r>
          <w:rPr>
            <w:noProof/>
            <w:webHidden/>
          </w:rPr>
          <w:t>32</w:t>
        </w:r>
        <w:r>
          <w:rPr>
            <w:noProof/>
            <w:webHidden/>
          </w:rPr>
          <w:fldChar w:fldCharType="end"/>
        </w:r>
      </w:hyperlink>
    </w:p>
    <w:p w14:paraId="29F984EC"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05" w:history="1">
        <w:r w:rsidRPr="00835E74">
          <w:rPr>
            <w:rStyle w:val="Hyperlink"/>
            <w:rFonts w:ascii="Arial Narrow" w:hAnsi="Arial Narrow"/>
            <w:caps/>
            <w:noProof/>
          </w:rPr>
          <w:t>d)2.</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Koncepce technické infrastruktury</w:t>
        </w:r>
        <w:r>
          <w:rPr>
            <w:noProof/>
            <w:webHidden/>
          </w:rPr>
          <w:tab/>
        </w:r>
        <w:r>
          <w:rPr>
            <w:noProof/>
            <w:webHidden/>
          </w:rPr>
          <w:fldChar w:fldCharType="begin"/>
        </w:r>
        <w:r>
          <w:rPr>
            <w:noProof/>
            <w:webHidden/>
          </w:rPr>
          <w:instrText xml:space="preserve"> PAGEREF _Toc120257205 \h </w:instrText>
        </w:r>
        <w:r>
          <w:rPr>
            <w:noProof/>
            <w:webHidden/>
          </w:rPr>
        </w:r>
        <w:r>
          <w:rPr>
            <w:noProof/>
            <w:webHidden/>
          </w:rPr>
          <w:fldChar w:fldCharType="separate"/>
        </w:r>
        <w:r>
          <w:rPr>
            <w:noProof/>
            <w:webHidden/>
          </w:rPr>
          <w:t>32</w:t>
        </w:r>
        <w:r>
          <w:rPr>
            <w:noProof/>
            <w:webHidden/>
          </w:rPr>
          <w:fldChar w:fldCharType="end"/>
        </w:r>
      </w:hyperlink>
    </w:p>
    <w:p w14:paraId="646D1C96"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06" w:history="1">
        <w:r w:rsidRPr="00835E74">
          <w:rPr>
            <w:rStyle w:val="Hyperlink"/>
            <w:noProof/>
          </w:rPr>
          <w:t>d)2.1. Koncepce vodního hospodářství</w:t>
        </w:r>
        <w:r>
          <w:rPr>
            <w:noProof/>
            <w:webHidden/>
          </w:rPr>
          <w:tab/>
        </w:r>
        <w:r>
          <w:rPr>
            <w:noProof/>
            <w:webHidden/>
          </w:rPr>
          <w:fldChar w:fldCharType="begin"/>
        </w:r>
        <w:r>
          <w:rPr>
            <w:noProof/>
            <w:webHidden/>
          </w:rPr>
          <w:instrText xml:space="preserve"> PAGEREF _Toc120257206 \h </w:instrText>
        </w:r>
        <w:r>
          <w:rPr>
            <w:noProof/>
            <w:webHidden/>
          </w:rPr>
        </w:r>
        <w:r>
          <w:rPr>
            <w:noProof/>
            <w:webHidden/>
          </w:rPr>
          <w:fldChar w:fldCharType="separate"/>
        </w:r>
        <w:r>
          <w:rPr>
            <w:noProof/>
            <w:webHidden/>
          </w:rPr>
          <w:t>33</w:t>
        </w:r>
        <w:r>
          <w:rPr>
            <w:noProof/>
            <w:webHidden/>
          </w:rPr>
          <w:fldChar w:fldCharType="end"/>
        </w:r>
      </w:hyperlink>
    </w:p>
    <w:p w14:paraId="48EE91F0"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07" w:history="1">
        <w:r w:rsidRPr="00835E74">
          <w:rPr>
            <w:rStyle w:val="Hyperlink"/>
            <w:noProof/>
          </w:rPr>
          <w:t>d)2.2.  Koncepce energetiky</w:t>
        </w:r>
        <w:r>
          <w:rPr>
            <w:noProof/>
            <w:webHidden/>
          </w:rPr>
          <w:tab/>
        </w:r>
        <w:r>
          <w:rPr>
            <w:noProof/>
            <w:webHidden/>
          </w:rPr>
          <w:fldChar w:fldCharType="begin"/>
        </w:r>
        <w:r>
          <w:rPr>
            <w:noProof/>
            <w:webHidden/>
          </w:rPr>
          <w:instrText xml:space="preserve"> PAGEREF _Toc120257207 \h </w:instrText>
        </w:r>
        <w:r>
          <w:rPr>
            <w:noProof/>
            <w:webHidden/>
          </w:rPr>
        </w:r>
        <w:r>
          <w:rPr>
            <w:noProof/>
            <w:webHidden/>
          </w:rPr>
          <w:fldChar w:fldCharType="separate"/>
        </w:r>
        <w:r>
          <w:rPr>
            <w:noProof/>
            <w:webHidden/>
          </w:rPr>
          <w:t>33</w:t>
        </w:r>
        <w:r>
          <w:rPr>
            <w:noProof/>
            <w:webHidden/>
          </w:rPr>
          <w:fldChar w:fldCharType="end"/>
        </w:r>
      </w:hyperlink>
    </w:p>
    <w:p w14:paraId="0361902A"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08" w:history="1">
        <w:r w:rsidRPr="00835E74">
          <w:rPr>
            <w:rStyle w:val="Hyperlink"/>
            <w:noProof/>
          </w:rPr>
          <w:t>d)2.3.  Koncepce spojů a telekomunikací</w:t>
        </w:r>
        <w:r>
          <w:rPr>
            <w:noProof/>
            <w:webHidden/>
          </w:rPr>
          <w:tab/>
        </w:r>
        <w:r>
          <w:rPr>
            <w:noProof/>
            <w:webHidden/>
          </w:rPr>
          <w:fldChar w:fldCharType="begin"/>
        </w:r>
        <w:r>
          <w:rPr>
            <w:noProof/>
            <w:webHidden/>
          </w:rPr>
          <w:instrText xml:space="preserve"> PAGEREF _Toc120257208 \h </w:instrText>
        </w:r>
        <w:r>
          <w:rPr>
            <w:noProof/>
            <w:webHidden/>
          </w:rPr>
        </w:r>
        <w:r>
          <w:rPr>
            <w:noProof/>
            <w:webHidden/>
          </w:rPr>
          <w:fldChar w:fldCharType="separate"/>
        </w:r>
        <w:r>
          <w:rPr>
            <w:noProof/>
            <w:webHidden/>
          </w:rPr>
          <w:t>34</w:t>
        </w:r>
        <w:r>
          <w:rPr>
            <w:noProof/>
            <w:webHidden/>
          </w:rPr>
          <w:fldChar w:fldCharType="end"/>
        </w:r>
      </w:hyperlink>
    </w:p>
    <w:p w14:paraId="50E444EB"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09" w:history="1">
        <w:r w:rsidRPr="00835E74">
          <w:rPr>
            <w:rStyle w:val="Hyperlink"/>
            <w:noProof/>
          </w:rPr>
          <w:t>d)2.4.  Koncepce nakládání s odpady</w:t>
        </w:r>
        <w:r>
          <w:rPr>
            <w:noProof/>
            <w:webHidden/>
          </w:rPr>
          <w:tab/>
        </w:r>
        <w:r>
          <w:rPr>
            <w:noProof/>
            <w:webHidden/>
          </w:rPr>
          <w:fldChar w:fldCharType="begin"/>
        </w:r>
        <w:r>
          <w:rPr>
            <w:noProof/>
            <w:webHidden/>
          </w:rPr>
          <w:instrText xml:space="preserve"> PAGEREF _Toc120257209 \h </w:instrText>
        </w:r>
        <w:r>
          <w:rPr>
            <w:noProof/>
            <w:webHidden/>
          </w:rPr>
        </w:r>
        <w:r>
          <w:rPr>
            <w:noProof/>
            <w:webHidden/>
          </w:rPr>
          <w:fldChar w:fldCharType="separate"/>
        </w:r>
        <w:r>
          <w:rPr>
            <w:noProof/>
            <w:webHidden/>
          </w:rPr>
          <w:t>34</w:t>
        </w:r>
        <w:r>
          <w:rPr>
            <w:noProof/>
            <w:webHidden/>
          </w:rPr>
          <w:fldChar w:fldCharType="end"/>
        </w:r>
      </w:hyperlink>
    </w:p>
    <w:p w14:paraId="6034C4E9"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10" w:history="1">
        <w:r w:rsidRPr="00835E74">
          <w:rPr>
            <w:rStyle w:val="Hyperlink"/>
            <w:rFonts w:ascii="Arial Narrow" w:hAnsi="Arial Narrow"/>
            <w:caps/>
            <w:noProof/>
          </w:rPr>
          <w:t>d)3.</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Koncepce občanského vybavení</w:t>
        </w:r>
        <w:r>
          <w:rPr>
            <w:noProof/>
            <w:webHidden/>
          </w:rPr>
          <w:tab/>
        </w:r>
        <w:r>
          <w:rPr>
            <w:noProof/>
            <w:webHidden/>
          </w:rPr>
          <w:fldChar w:fldCharType="begin"/>
        </w:r>
        <w:r>
          <w:rPr>
            <w:noProof/>
            <w:webHidden/>
          </w:rPr>
          <w:instrText xml:space="preserve"> PAGEREF _Toc120257210 \h </w:instrText>
        </w:r>
        <w:r>
          <w:rPr>
            <w:noProof/>
            <w:webHidden/>
          </w:rPr>
        </w:r>
        <w:r>
          <w:rPr>
            <w:noProof/>
            <w:webHidden/>
          </w:rPr>
          <w:fldChar w:fldCharType="separate"/>
        </w:r>
        <w:r>
          <w:rPr>
            <w:noProof/>
            <w:webHidden/>
          </w:rPr>
          <w:t>34</w:t>
        </w:r>
        <w:r>
          <w:rPr>
            <w:noProof/>
            <w:webHidden/>
          </w:rPr>
          <w:fldChar w:fldCharType="end"/>
        </w:r>
      </w:hyperlink>
    </w:p>
    <w:p w14:paraId="6372FACE"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11" w:history="1">
        <w:r w:rsidRPr="00835E74">
          <w:rPr>
            <w:rStyle w:val="Hyperlink"/>
            <w:rFonts w:ascii="Arial Narrow" w:hAnsi="Arial Narrow"/>
            <w:caps/>
            <w:noProof/>
          </w:rPr>
          <w:t>d)4.</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Koncepce veřejných prostranství</w:t>
        </w:r>
        <w:r>
          <w:rPr>
            <w:noProof/>
            <w:webHidden/>
          </w:rPr>
          <w:tab/>
        </w:r>
        <w:r>
          <w:rPr>
            <w:noProof/>
            <w:webHidden/>
          </w:rPr>
          <w:fldChar w:fldCharType="begin"/>
        </w:r>
        <w:r>
          <w:rPr>
            <w:noProof/>
            <w:webHidden/>
          </w:rPr>
          <w:instrText xml:space="preserve"> PAGEREF _Toc120257211 \h </w:instrText>
        </w:r>
        <w:r>
          <w:rPr>
            <w:noProof/>
            <w:webHidden/>
          </w:rPr>
        </w:r>
        <w:r>
          <w:rPr>
            <w:noProof/>
            <w:webHidden/>
          </w:rPr>
          <w:fldChar w:fldCharType="separate"/>
        </w:r>
        <w:r>
          <w:rPr>
            <w:noProof/>
            <w:webHidden/>
          </w:rPr>
          <w:t>34</w:t>
        </w:r>
        <w:r>
          <w:rPr>
            <w:noProof/>
            <w:webHidden/>
          </w:rPr>
          <w:fldChar w:fldCharType="end"/>
        </w:r>
      </w:hyperlink>
    </w:p>
    <w:p w14:paraId="4D0C9AB6" w14:textId="77777777" w:rsidR="00A16DE7" w:rsidRDefault="00A16DE7">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hyperlink w:anchor="_Toc120257212" w:history="1">
        <w:r w:rsidRPr="00835E74">
          <w:rPr>
            <w:rStyle w:val="Hyperlink"/>
            <w:rFonts w:ascii="Arial Narrow" w:hAnsi="Arial Narrow"/>
            <w:noProof/>
            <w:kern w:val="24"/>
          </w:rPr>
          <w:t>e)</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Koncepce uspořádání krajiny včetně vymezení ploch s rozdílným způsobem využití, ploch změn v krajině a stanovení podmínek pro jejich využití, koncepce územního systému ekologické stability, prostupnosti krajiny, protierozních opatření, ochrany před povodněmi, rekreace, dobývání ložisek nerostných surovin a podobně</w:t>
        </w:r>
        <w:r>
          <w:rPr>
            <w:noProof/>
            <w:webHidden/>
          </w:rPr>
          <w:tab/>
        </w:r>
        <w:r>
          <w:rPr>
            <w:noProof/>
            <w:webHidden/>
          </w:rPr>
          <w:fldChar w:fldCharType="begin"/>
        </w:r>
        <w:r>
          <w:rPr>
            <w:noProof/>
            <w:webHidden/>
          </w:rPr>
          <w:instrText xml:space="preserve"> PAGEREF _Toc120257212 \h </w:instrText>
        </w:r>
        <w:r>
          <w:rPr>
            <w:noProof/>
            <w:webHidden/>
          </w:rPr>
        </w:r>
        <w:r>
          <w:rPr>
            <w:noProof/>
            <w:webHidden/>
          </w:rPr>
          <w:fldChar w:fldCharType="separate"/>
        </w:r>
        <w:r>
          <w:rPr>
            <w:noProof/>
            <w:webHidden/>
          </w:rPr>
          <w:t>35</w:t>
        </w:r>
        <w:r>
          <w:rPr>
            <w:noProof/>
            <w:webHidden/>
          </w:rPr>
          <w:fldChar w:fldCharType="end"/>
        </w:r>
      </w:hyperlink>
    </w:p>
    <w:p w14:paraId="779804D7"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13" w:history="1">
        <w:r w:rsidRPr="00835E74">
          <w:rPr>
            <w:rStyle w:val="Hyperlink"/>
            <w:rFonts w:ascii="Arial Narrow" w:hAnsi="Arial Narrow"/>
            <w:caps/>
            <w:noProof/>
          </w:rPr>
          <w:t>E)1.</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Koncepce uspořádání krajiny včetně vymezení ploch s rozdílným způsobem využití, ploch změn v krajině a stanovení podmínek pro jejich využití</w:t>
        </w:r>
        <w:r>
          <w:rPr>
            <w:noProof/>
            <w:webHidden/>
          </w:rPr>
          <w:tab/>
        </w:r>
        <w:r>
          <w:rPr>
            <w:noProof/>
            <w:webHidden/>
          </w:rPr>
          <w:fldChar w:fldCharType="begin"/>
        </w:r>
        <w:r>
          <w:rPr>
            <w:noProof/>
            <w:webHidden/>
          </w:rPr>
          <w:instrText xml:space="preserve"> PAGEREF _Toc120257213 \h </w:instrText>
        </w:r>
        <w:r>
          <w:rPr>
            <w:noProof/>
            <w:webHidden/>
          </w:rPr>
        </w:r>
        <w:r>
          <w:rPr>
            <w:noProof/>
            <w:webHidden/>
          </w:rPr>
          <w:fldChar w:fldCharType="separate"/>
        </w:r>
        <w:r>
          <w:rPr>
            <w:noProof/>
            <w:webHidden/>
          </w:rPr>
          <w:t>35</w:t>
        </w:r>
        <w:r>
          <w:rPr>
            <w:noProof/>
            <w:webHidden/>
          </w:rPr>
          <w:fldChar w:fldCharType="end"/>
        </w:r>
      </w:hyperlink>
    </w:p>
    <w:p w14:paraId="1DFEAC4F"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14" w:history="1">
        <w:r w:rsidRPr="00835E74">
          <w:rPr>
            <w:rStyle w:val="Hyperlink"/>
            <w:rFonts w:ascii="Arial Narrow" w:hAnsi="Arial Narrow"/>
            <w:caps/>
            <w:noProof/>
          </w:rPr>
          <w:t>e)2.</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koncepce Územního systému ekologické stability</w:t>
        </w:r>
        <w:r>
          <w:rPr>
            <w:noProof/>
            <w:webHidden/>
          </w:rPr>
          <w:tab/>
        </w:r>
        <w:r>
          <w:rPr>
            <w:noProof/>
            <w:webHidden/>
          </w:rPr>
          <w:fldChar w:fldCharType="begin"/>
        </w:r>
        <w:r>
          <w:rPr>
            <w:noProof/>
            <w:webHidden/>
          </w:rPr>
          <w:instrText xml:space="preserve"> PAGEREF _Toc120257214 \h </w:instrText>
        </w:r>
        <w:r>
          <w:rPr>
            <w:noProof/>
            <w:webHidden/>
          </w:rPr>
        </w:r>
        <w:r>
          <w:rPr>
            <w:noProof/>
            <w:webHidden/>
          </w:rPr>
          <w:fldChar w:fldCharType="separate"/>
        </w:r>
        <w:r>
          <w:rPr>
            <w:noProof/>
            <w:webHidden/>
          </w:rPr>
          <w:t>37</w:t>
        </w:r>
        <w:r>
          <w:rPr>
            <w:noProof/>
            <w:webHidden/>
          </w:rPr>
          <w:fldChar w:fldCharType="end"/>
        </w:r>
      </w:hyperlink>
    </w:p>
    <w:p w14:paraId="4E252472"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15" w:history="1">
        <w:r w:rsidRPr="00835E74">
          <w:rPr>
            <w:rStyle w:val="Hyperlink"/>
            <w:rFonts w:ascii="Arial Narrow" w:hAnsi="Arial Narrow"/>
            <w:caps/>
            <w:noProof/>
          </w:rPr>
          <w:t>e)3.</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Protierozní opatření, opatření proti přívalovým dešťům, zadržení vody v krajině</w:t>
        </w:r>
        <w:r>
          <w:rPr>
            <w:noProof/>
            <w:webHidden/>
          </w:rPr>
          <w:tab/>
        </w:r>
        <w:r>
          <w:rPr>
            <w:noProof/>
            <w:webHidden/>
          </w:rPr>
          <w:fldChar w:fldCharType="begin"/>
        </w:r>
        <w:r>
          <w:rPr>
            <w:noProof/>
            <w:webHidden/>
          </w:rPr>
          <w:instrText xml:space="preserve"> PAGEREF _Toc120257215 \h </w:instrText>
        </w:r>
        <w:r>
          <w:rPr>
            <w:noProof/>
            <w:webHidden/>
          </w:rPr>
        </w:r>
        <w:r>
          <w:rPr>
            <w:noProof/>
            <w:webHidden/>
          </w:rPr>
          <w:fldChar w:fldCharType="separate"/>
        </w:r>
        <w:r>
          <w:rPr>
            <w:noProof/>
            <w:webHidden/>
          </w:rPr>
          <w:t>38</w:t>
        </w:r>
        <w:r>
          <w:rPr>
            <w:noProof/>
            <w:webHidden/>
          </w:rPr>
          <w:fldChar w:fldCharType="end"/>
        </w:r>
      </w:hyperlink>
    </w:p>
    <w:p w14:paraId="01F409C7"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16" w:history="1">
        <w:r w:rsidRPr="00835E74">
          <w:rPr>
            <w:rStyle w:val="Hyperlink"/>
            <w:rFonts w:ascii="Arial Narrow" w:hAnsi="Arial Narrow"/>
            <w:caps/>
            <w:noProof/>
          </w:rPr>
          <w:t>e)4.</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Vymezení ploch pro opatření proti povodním, vodní toky a plochy</w:t>
        </w:r>
        <w:r>
          <w:rPr>
            <w:noProof/>
            <w:webHidden/>
          </w:rPr>
          <w:tab/>
        </w:r>
        <w:r>
          <w:rPr>
            <w:noProof/>
            <w:webHidden/>
          </w:rPr>
          <w:fldChar w:fldCharType="begin"/>
        </w:r>
        <w:r>
          <w:rPr>
            <w:noProof/>
            <w:webHidden/>
          </w:rPr>
          <w:instrText xml:space="preserve"> PAGEREF _Toc120257216 \h </w:instrText>
        </w:r>
        <w:r>
          <w:rPr>
            <w:noProof/>
            <w:webHidden/>
          </w:rPr>
        </w:r>
        <w:r>
          <w:rPr>
            <w:noProof/>
            <w:webHidden/>
          </w:rPr>
          <w:fldChar w:fldCharType="separate"/>
        </w:r>
        <w:r>
          <w:rPr>
            <w:noProof/>
            <w:webHidden/>
          </w:rPr>
          <w:t>39</w:t>
        </w:r>
        <w:r>
          <w:rPr>
            <w:noProof/>
            <w:webHidden/>
          </w:rPr>
          <w:fldChar w:fldCharType="end"/>
        </w:r>
      </w:hyperlink>
    </w:p>
    <w:p w14:paraId="0A27BB0A"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17" w:history="1">
        <w:r w:rsidRPr="00835E74">
          <w:rPr>
            <w:rStyle w:val="Hyperlink"/>
            <w:rFonts w:ascii="Arial Narrow" w:hAnsi="Arial Narrow"/>
            <w:caps/>
            <w:noProof/>
          </w:rPr>
          <w:t>e)5.</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Vymezení opatření pro obnovu a zvyšování ekologické stability krajiny</w:t>
        </w:r>
        <w:r>
          <w:rPr>
            <w:noProof/>
            <w:webHidden/>
          </w:rPr>
          <w:tab/>
        </w:r>
        <w:r>
          <w:rPr>
            <w:noProof/>
            <w:webHidden/>
          </w:rPr>
          <w:fldChar w:fldCharType="begin"/>
        </w:r>
        <w:r>
          <w:rPr>
            <w:noProof/>
            <w:webHidden/>
          </w:rPr>
          <w:instrText xml:space="preserve"> PAGEREF _Toc120257217 \h </w:instrText>
        </w:r>
        <w:r>
          <w:rPr>
            <w:noProof/>
            <w:webHidden/>
          </w:rPr>
        </w:r>
        <w:r>
          <w:rPr>
            <w:noProof/>
            <w:webHidden/>
          </w:rPr>
          <w:fldChar w:fldCharType="separate"/>
        </w:r>
        <w:r>
          <w:rPr>
            <w:noProof/>
            <w:webHidden/>
          </w:rPr>
          <w:t>39</w:t>
        </w:r>
        <w:r>
          <w:rPr>
            <w:noProof/>
            <w:webHidden/>
          </w:rPr>
          <w:fldChar w:fldCharType="end"/>
        </w:r>
      </w:hyperlink>
    </w:p>
    <w:p w14:paraId="313F1466"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18" w:history="1">
        <w:r w:rsidRPr="00835E74">
          <w:rPr>
            <w:rStyle w:val="Hyperlink"/>
            <w:rFonts w:ascii="Arial Narrow" w:hAnsi="Arial Narrow"/>
            <w:caps/>
            <w:noProof/>
          </w:rPr>
          <w:t>e)6.</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Prostupnost krajiny</w:t>
        </w:r>
        <w:r>
          <w:rPr>
            <w:noProof/>
            <w:webHidden/>
          </w:rPr>
          <w:tab/>
        </w:r>
        <w:r>
          <w:rPr>
            <w:noProof/>
            <w:webHidden/>
          </w:rPr>
          <w:fldChar w:fldCharType="begin"/>
        </w:r>
        <w:r>
          <w:rPr>
            <w:noProof/>
            <w:webHidden/>
          </w:rPr>
          <w:instrText xml:space="preserve"> PAGEREF _Toc120257218 \h </w:instrText>
        </w:r>
        <w:r>
          <w:rPr>
            <w:noProof/>
            <w:webHidden/>
          </w:rPr>
        </w:r>
        <w:r>
          <w:rPr>
            <w:noProof/>
            <w:webHidden/>
          </w:rPr>
          <w:fldChar w:fldCharType="separate"/>
        </w:r>
        <w:r>
          <w:rPr>
            <w:noProof/>
            <w:webHidden/>
          </w:rPr>
          <w:t>39</w:t>
        </w:r>
        <w:r>
          <w:rPr>
            <w:noProof/>
            <w:webHidden/>
          </w:rPr>
          <w:fldChar w:fldCharType="end"/>
        </w:r>
      </w:hyperlink>
    </w:p>
    <w:p w14:paraId="5BFE6C81"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19" w:history="1">
        <w:r w:rsidRPr="00835E74">
          <w:rPr>
            <w:rStyle w:val="Hyperlink"/>
            <w:rFonts w:ascii="Arial Narrow" w:hAnsi="Arial Narrow"/>
            <w:caps/>
            <w:noProof/>
          </w:rPr>
          <w:t>e)7.</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Koncepce rekreačního využívání krajiny</w:t>
        </w:r>
        <w:r>
          <w:rPr>
            <w:noProof/>
            <w:webHidden/>
          </w:rPr>
          <w:tab/>
        </w:r>
        <w:r>
          <w:rPr>
            <w:noProof/>
            <w:webHidden/>
          </w:rPr>
          <w:fldChar w:fldCharType="begin"/>
        </w:r>
        <w:r>
          <w:rPr>
            <w:noProof/>
            <w:webHidden/>
          </w:rPr>
          <w:instrText xml:space="preserve"> PAGEREF _Toc120257219 \h </w:instrText>
        </w:r>
        <w:r>
          <w:rPr>
            <w:noProof/>
            <w:webHidden/>
          </w:rPr>
        </w:r>
        <w:r>
          <w:rPr>
            <w:noProof/>
            <w:webHidden/>
          </w:rPr>
          <w:fldChar w:fldCharType="separate"/>
        </w:r>
        <w:r>
          <w:rPr>
            <w:noProof/>
            <w:webHidden/>
          </w:rPr>
          <w:t>39</w:t>
        </w:r>
        <w:r>
          <w:rPr>
            <w:noProof/>
            <w:webHidden/>
          </w:rPr>
          <w:fldChar w:fldCharType="end"/>
        </w:r>
      </w:hyperlink>
    </w:p>
    <w:p w14:paraId="4A956B30"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20" w:history="1">
        <w:r w:rsidRPr="00835E74">
          <w:rPr>
            <w:rStyle w:val="Hyperlink"/>
            <w:rFonts w:ascii="Arial Narrow" w:hAnsi="Arial Narrow"/>
            <w:caps/>
            <w:noProof/>
          </w:rPr>
          <w:t>E)8.</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Vymezení ploch pro dobývání Ložisek nerostných surovin</w:t>
        </w:r>
        <w:r>
          <w:rPr>
            <w:noProof/>
            <w:webHidden/>
          </w:rPr>
          <w:tab/>
        </w:r>
        <w:r>
          <w:rPr>
            <w:noProof/>
            <w:webHidden/>
          </w:rPr>
          <w:fldChar w:fldCharType="begin"/>
        </w:r>
        <w:r>
          <w:rPr>
            <w:noProof/>
            <w:webHidden/>
          </w:rPr>
          <w:instrText xml:space="preserve"> PAGEREF _Toc120257220 \h </w:instrText>
        </w:r>
        <w:r>
          <w:rPr>
            <w:noProof/>
            <w:webHidden/>
          </w:rPr>
        </w:r>
        <w:r>
          <w:rPr>
            <w:noProof/>
            <w:webHidden/>
          </w:rPr>
          <w:fldChar w:fldCharType="separate"/>
        </w:r>
        <w:r>
          <w:rPr>
            <w:noProof/>
            <w:webHidden/>
          </w:rPr>
          <w:t>40</w:t>
        </w:r>
        <w:r>
          <w:rPr>
            <w:noProof/>
            <w:webHidden/>
          </w:rPr>
          <w:fldChar w:fldCharType="end"/>
        </w:r>
      </w:hyperlink>
    </w:p>
    <w:p w14:paraId="613DFC2F" w14:textId="77777777" w:rsidR="00A16DE7" w:rsidRDefault="00A16DE7">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hyperlink w:anchor="_Toc120257221" w:history="1">
        <w:r w:rsidRPr="00835E74">
          <w:rPr>
            <w:rStyle w:val="Hyperlink"/>
            <w:rFonts w:ascii="Arial Narrow" w:hAnsi="Arial Narrow"/>
            <w:noProof/>
            <w:kern w:val="24"/>
          </w:rPr>
          <w:t>f)</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Stanovení podmínek pro využití ploch s rozdílným způsobem využití s určením převažujícího účelu využití (hlavní využití), pokud je možné jej stanovit, přípustného využití, nepřípustného využití, (včetně stanovení, ve kterých plochách je vyloučeno umísťování staveb, zařízení a jiných opatření pro účely uvedené v § 18 odst. 5 stavebního zákona), popřípadě stanovení podmíněně přípustného využití těchto ploch a stanovení podmínek prostorového uspořádání, včetně základních podmínek ochrany krajinného rázu (například výškové regulace zástavby, charakteru a struktury zástavby, stanovení rozmezí výměry pro vymezování stavebních pozemků a intenzity jejich využití)</w:t>
        </w:r>
        <w:r>
          <w:rPr>
            <w:noProof/>
            <w:webHidden/>
          </w:rPr>
          <w:tab/>
        </w:r>
        <w:r>
          <w:rPr>
            <w:noProof/>
            <w:webHidden/>
          </w:rPr>
          <w:fldChar w:fldCharType="begin"/>
        </w:r>
        <w:r>
          <w:rPr>
            <w:noProof/>
            <w:webHidden/>
          </w:rPr>
          <w:instrText xml:space="preserve"> PAGEREF _Toc120257221 \h </w:instrText>
        </w:r>
        <w:r>
          <w:rPr>
            <w:noProof/>
            <w:webHidden/>
          </w:rPr>
        </w:r>
        <w:r>
          <w:rPr>
            <w:noProof/>
            <w:webHidden/>
          </w:rPr>
          <w:fldChar w:fldCharType="separate"/>
        </w:r>
        <w:r>
          <w:rPr>
            <w:noProof/>
            <w:webHidden/>
          </w:rPr>
          <w:t>40</w:t>
        </w:r>
        <w:r>
          <w:rPr>
            <w:noProof/>
            <w:webHidden/>
          </w:rPr>
          <w:fldChar w:fldCharType="end"/>
        </w:r>
      </w:hyperlink>
    </w:p>
    <w:p w14:paraId="2200788F"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22" w:history="1">
        <w:r w:rsidRPr="00835E74">
          <w:rPr>
            <w:rStyle w:val="Hyperlink"/>
            <w:rFonts w:ascii="Arial Narrow" w:hAnsi="Arial Narrow"/>
            <w:caps/>
            <w:noProof/>
          </w:rPr>
          <w:t>F)1.</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Stanovení podmínek pro využití ploch s rozdílným způsobem VYUŽITÍ, STANOVENÍ podmínek prostorového uspořádání a základních podmínek ochrany krajinného rázu:</w:t>
        </w:r>
        <w:r>
          <w:rPr>
            <w:noProof/>
            <w:webHidden/>
          </w:rPr>
          <w:tab/>
        </w:r>
        <w:r>
          <w:rPr>
            <w:noProof/>
            <w:webHidden/>
          </w:rPr>
          <w:fldChar w:fldCharType="begin"/>
        </w:r>
        <w:r>
          <w:rPr>
            <w:noProof/>
            <w:webHidden/>
          </w:rPr>
          <w:instrText xml:space="preserve"> PAGEREF _Toc120257222 \h </w:instrText>
        </w:r>
        <w:r>
          <w:rPr>
            <w:noProof/>
            <w:webHidden/>
          </w:rPr>
        </w:r>
        <w:r>
          <w:rPr>
            <w:noProof/>
            <w:webHidden/>
          </w:rPr>
          <w:fldChar w:fldCharType="separate"/>
        </w:r>
        <w:r>
          <w:rPr>
            <w:noProof/>
            <w:webHidden/>
          </w:rPr>
          <w:t>41</w:t>
        </w:r>
        <w:r>
          <w:rPr>
            <w:noProof/>
            <w:webHidden/>
          </w:rPr>
          <w:fldChar w:fldCharType="end"/>
        </w:r>
      </w:hyperlink>
    </w:p>
    <w:p w14:paraId="071DC57E" w14:textId="77777777" w:rsidR="00A16DE7" w:rsidRDefault="00A16DE7">
      <w:pPr>
        <w:pStyle w:val="TOC3"/>
        <w:tabs>
          <w:tab w:val="left" w:pos="800"/>
          <w:tab w:val="right" w:leader="dot" w:pos="9059"/>
        </w:tabs>
        <w:rPr>
          <w:rFonts w:asciiTheme="minorHAnsi" w:eastAsiaTheme="minorEastAsia" w:hAnsiTheme="minorHAnsi" w:cstheme="minorBidi"/>
          <w:i w:val="0"/>
          <w:iCs w:val="0"/>
          <w:noProof/>
          <w:sz w:val="22"/>
          <w:szCs w:val="22"/>
          <w:lang w:eastAsia="cs-CZ"/>
        </w:rPr>
      </w:pPr>
      <w:hyperlink w:anchor="_Toc120257223" w:history="1">
        <w:r w:rsidRPr="00835E74">
          <w:rPr>
            <w:rStyle w:val="Hyperlink"/>
            <w:rFonts w:ascii="Arial Narrow" w:hAnsi="Arial Narrow"/>
            <w:caps/>
            <w:noProof/>
          </w:rPr>
          <w:t>1.</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bydlení – B</w:t>
        </w:r>
        <w:r>
          <w:rPr>
            <w:noProof/>
            <w:webHidden/>
          </w:rPr>
          <w:tab/>
        </w:r>
        <w:r>
          <w:rPr>
            <w:noProof/>
            <w:webHidden/>
          </w:rPr>
          <w:fldChar w:fldCharType="begin"/>
        </w:r>
        <w:r>
          <w:rPr>
            <w:noProof/>
            <w:webHidden/>
          </w:rPr>
          <w:instrText xml:space="preserve"> PAGEREF _Toc120257223 \h </w:instrText>
        </w:r>
        <w:r>
          <w:rPr>
            <w:noProof/>
            <w:webHidden/>
          </w:rPr>
        </w:r>
        <w:r>
          <w:rPr>
            <w:noProof/>
            <w:webHidden/>
          </w:rPr>
          <w:fldChar w:fldCharType="separate"/>
        </w:r>
        <w:r>
          <w:rPr>
            <w:noProof/>
            <w:webHidden/>
          </w:rPr>
          <w:t>42</w:t>
        </w:r>
        <w:r>
          <w:rPr>
            <w:noProof/>
            <w:webHidden/>
          </w:rPr>
          <w:fldChar w:fldCharType="end"/>
        </w:r>
      </w:hyperlink>
    </w:p>
    <w:p w14:paraId="1C2E2773" w14:textId="77777777" w:rsidR="00A16DE7" w:rsidRDefault="00A16DE7">
      <w:pPr>
        <w:pStyle w:val="TOC3"/>
        <w:tabs>
          <w:tab w:val="left" w:pos="800"/>
          <w:tab w:val="right" w:leader="dot" w:pos="9059"/>
        </w:tabs>
        <w:rPr>
          <w:rFonts w:asciiTheme="minorHAnsi" w:eastAsiaTheme="minorEastAsia" w:hAnsiTheme="minorHAnsi" w:cstheme="minorBidi"/>
          <w:i w:val="0"/>
          <w:iCs w:val="0"/>
          <w:noProof/>
          <w:sz w:val="22"/>
          <w:szCs w:val="22"/>
          <w:lang w:eastAsia="cs-CZ"/>
        </w:rPr>
      </w:pPr>
      <w:hyperlink w:anchor="_Toc120257224" w:history="1">
        <w:r w:rsidRPr="00835E74">
          <w:rPr>
            <w:rStyle w:val="Hyperlink"/>
            <w:rFonts w:ascii="Arial Narrow" w:hAnsi="Arial Narrow"/>
            <w:caps/>
            <w:noProof/>
          </w:rPr>
          <w:t>2.</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rekreace – R</w:t>
        </w:r>
        <w:r>
          <w:rPr>
            <w:noProof/>
            <w:webHidden/>
          </w:rPr>
          <w:tab/>
        </w:r>
        <w:r>
          <w:rPr>
            <w:noProof/>
            <w:webHidden/>
          </w:rPr>
          <w:fldChar w:fldCharType="begin"/>
        </w:r>
        <w:r>
          <w:rPr>
            <w:noProof/>
            <w:webHidden/>
          </w:rPr>
          <w:instrText xml:space="preserve"> PAGEREF _Toc120257224 \h </w:instrText>
        </w:r>
        <w:r>
          <w:rPr>
            <w:noProof/>
            <w:webHidden/>
          </w:rPr>
        </w:r>
        <w:r>
          <w:rPr>
            <w:noProof/>
            <w:webHidden/>
          </w:rPr>
          <w:fldChar w:fldCharType="separate"/>
        </w:r>
        <w:r>
          <w:rPr>
            <w:noProof/>
            <w:webHidden/>
          </w:rPr>
          <w:t>43</w:t>
        </w:r>
        <w:r>
          <w:rPr>
            <w:noProof/>
            <w:webHidden/>
          </w:rPr>
          <w:fldChar w:fldCharType="end"/>
        </w:r>
      </w:hyperlink>
    </w:p>
    <w:p w14:paraId="31AC34DB" w14:textId="77777777" w:rsidR="00A16DE7" w:rsidRDefault="00A16DE7">
      <w:pPr>
        <w:pStyle w:val="TOC3"/>
        <w:tabs>
          <w:tab w:val="left" w:pos="800"/>
          <w:tab w:val="right" w:leader="dot" w:pos="9059"/>
        </w:tabs>
        <w:rPr>
          <w:rFonts w:asciiTheme="minorHAnsi" w:eastAsiaTheme="minorEastAsia" w:hAnsiTheme="minorHAnsi" w:cstheme="minorBidi"/>
          <w:i w:val="0"/>
          <w:iCs w:val="0"/>
          <w:noProof/>
          <w:sz w:val="22"/>
          <w:szCs w:val="22"/>
          <w:lang w:eastAsia="cs-CZ"/>
        </w:rPr>
      </w:pPr>
      <w:hyperlink w:anchor="_Toc120257225" w:history="1">
        <w:r w:rsidRPr="00835E74">
          <w:rPr>
            <w:rStyle w:val="Hyperlink"/>
            <w:rFonts w:ascii="Arial Narrow" w:hAnsi="Arial Narrow"/>
            <w:caps/>
            <w:noProof/>
          </w:rPr>
          <w:t>3.</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občanského vybavení – O</w:t>
        </w:r>
        <w:r>
          <w:rPr>
            <w:noProof/>
            <w:webHidden/>
          </w:rPr>
          <w:tab/>
        </w:r>
        <w:r>
          <w:rPr>
            <w:noProof/>
            <w:webHidden/>
          </w:rPr>
          <w:fldChar w:fldCharType="begin"/>
        </w:r>
        <w:r>
          <w:rPr>
            <w:noProof/>
            <w:webHidden/>
          </w:rPr>
          <w:instrText xml:space="preserve"> PAGEREF _Toc120257225 \h </w:instrText>
        </w:r>
        <w:r>
          <w:rPr>
            <w:noProof/>
            <w:webHidden/>
          </w:rPr>
        </w:r>
        <w:r>
          <w:rPr>
            <w:noProof/>
            <w:webHidden/>
          </w:rPr>
          <w:fldChar w:fldCharType="separate"/>
        </w:r>
        <w:r>
          <w:rPr>
            <w:noProof/>
            <w:webHidden/>
          </w:rPr>
          <w:t>43</w:t>
        </w:r>
        <w:r>
          <w:rPr>
            <w:noProof/>
            <w:webHidden/>
          </w:rPr>
          <w:fldChar w:fldCharType="end"/>
        </w:r>
      </w:hyperlink>
    </w:p>
    <w:p w14:paraId="36747360" w14:textId="77777777" w:rsidR="00A16DE7" w:rsidRDefault="00A16DE7">
      <w:pPr>
        <w:pStyle w:val="TOC3"/>
        <w:tabs>
          <w:tab w:val="left" w:pos="800"/>
          <w:tab w:val="right" w:leader="dot" w:pos="9059"/>
        </w:tabs>
        <w:rPr>
          <w:rFonts w:asciiTheme="minorHAnsi" w:eastAsiaTheme="minorEastAsia" w:hAnsiTheme="minorHAnsi" w:cstheme="minorBidi"/>
          <w:i w:val="0"/>
          <w:iCs w:val="0"/>
          <w:noProof/>
          <w:sz w:val="22"/>
          <w:szCs w:val="22"/>
          <w:lang w:eastAsia="cs-CZ"/>
        </w:rPr>
      </w:pPr>
      <w:hyperlink w:anchor="_Toc120257226" w:history="1">
        <w:r w:rsidRPr="00835E74">
          <w:rPr>
            <w:rStyle w:val="Hyperlink"/>
            <w:rFonts w:ascii="Arial Narrow" w:hAnsi="Arial Narrow"/>
            <w:caps/>
            <w:noProof/>
          </w:rPr>
          <w:t>4.</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občanského vybavení - sport – A</w:t>
        </w:r>
        <w:r>
          <w:rPr>
            <w:noProof/>
            <w:webHidden/>
          </w:rPr>
          <w:tab/>
        </w:r>
        <w:r>
          <w:rPr>
            <w:noProof/>
            <w:webHidden/>
          </w:rPr>
          <w:fldChar w:fldCharType="begin"/>
        </w:r>
        <w:r>
          <w:rPr>
            <w:noProof/>
            <w:webHidden/>
          </w:rPr>
          <w:instrText xml:space="preserve"> PAGEREF _Toc120257226 \h </w:instrText>
        </w:r>
        <w:r>
          <w:rPr>
            <w:noProof/>
            <w:webHidden/>
          </w:rPr>
        </w:r>
        <w:r>
          <w:rPr>
            <w:noProof/>
            <w:webHidden/>
          </w:rPr>
          <w:fldChar w:fldCharType="separate"/>
        </w:r>
        <w:r>
          <w:rPr>
            <w:noProof/>
            <w:webHidden/>
          </w:rPr>
          <w:t>43</w:t>
        </w:r>
        <w:r>
          <w:rPr>
            <w:noProof/>
            <w:webHidden/>
          </w:rPr>
          <w:fldChar w:fldCharType="end"/>
        </w:r>
      </w:hyperlink>
    </w:p>
    <w:p w14:paraId="2C7AFE19" w14:textId="77777777" w:rsidR="00A16DE7" w:rsidRDefault="00A16DE7">
      <w:pPr>
        <w:pStyle w:val="TOC3"/>
        <w:tabs>
          <w:tab w:val="left" w:pos="800"/>
          <w:tab w:val="right" w:leader="dot" w:pos="9059"/>
        </w:tabs>
        <w:rPr>
          <w:rFonts w:asciiTheme="minorHAnsi" w:eastAsiaTheme="minorEastAsia" w:hAnsiTheme="minorHAnsi" w:cstheme="minorBidi"/>
          <w:i w:val="0"/>
          <w:iCs w:val="0"/>
          <w:noProof/>
          <w:sz w:val="22"/>
          <w:szCs w:val="22"/>
          <w:lang w:eastAsia="cs-CZ"/>
        </w:rPr>
      </w:pPr>
      <w:hyperlink w:anchor="_Toc120257227" w:history="1">
        <w:r w:rsidRPr="00835E74">
          <w:rPr>
            <w:rStyle w:val="Hyperlink"/>
            <w:rFonts w:ascii="Arial Narrow" w:hAnsi="Arial Narrow"/>
            <w:caps/>
            <w:noProof/>
          </w:rPr>
          <w:t>5.</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veřejných prostranství – U</w:t>
        </w:r>
        <w:r>
          <w:rPr>
            <w:noProof/>
            <w:webHidden/>
          </w:rPr>
          <w:tab/>
        </w:r>
        <w:r>
          <w:rPr>
            <w:noProof/>
            <w:webHidden/>
          </w:rPr>
          <w:fldChar w:fldCharType="begin"/>
        </w:r>
        <w:r>
          <w:rPr>
            <w:noProof/>
            <w:webHidden/>
          </w:rPr>
          <w:instrText xml:space="preserve"> PAGEREF _Toc120257227 \h </w:instrText>
        </w:r>
        <w:r>
          <w:rPr>
            <w:noProof/>
            <w:webHidden/>
          </w:rPr>
        </w:r>
        <w:r>
          <w:rPr>
            <w:noProof/>
            <w:webHidden/>
          </w:rPr>
          <w:fldChar w:fldCharType="separate"/>
        </w:r>
        <w:r>
          <w:rPr>
            <w:noProof/>
            <w:webHidden/>
          </w:rPr>
          <w:t>43</w:t>
        </w:r>
        <w:r>
          <w:rPr>
            <w:noProof/>
            <w:webHidden/>
          </w:rPr>
          <w:fldChar w:fldCharType="end"/>
        </w:r>
      </w:hyperlink>
    </w:p>
    <w:p w14:paraId="0572BEDB"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28" w:history="1">
        <w:r w:rsidRPr="00835E74">
          <w:rPr>
            <w:rStyle w:val="Hyperlink"/>
            <w:rFonts w:ascii="Arial Narrow" w:hAnsi="Arial Narrow"/>
            <w:caps/>
            <w:noProof/>
          </w:rPr>
          <w:t>6.  Plochy sídelní zeleně – Z</w:t>
        </w:r>
        <w:r>
          <w:rPr>
            <w:noProof/>
            <w:webHidden/>
          </w:rPr>
          <w:tab/>
        </w:r>
        <w:r>
          <w:rPr>
            <w:noProof/>
            <w:webHidden/>
          </w:rPr>
          <w:fldChar w:fldCharType="begin"/>
        </w:r>
        <w:r>
          <w:rPr>
            <w:noProof/>
            <w:webHidden/>
          </w:rPr>
          <w:instrText xml:space="preserve"> PAGEREF _Toc120257228 \h </w:instrText>
        </w:r>
        <w:r>
          <w:rPr>
            <w:noProof/>
            <w:webHidden/>
          </w:rPr>
        </w:r>
        <w:r>
          <w:rPr>
            <w:noProof/>
            <w:webHidden/>
          </w:rPr>
          <w:fldChar w:fldCharType="separate"/>
        </w:r>
        <w:r>
          <w:rPr>
            <w:noProof/>
            <w:webHidden/>
          </w:rPr>
          <w:t>43</w:t>
        </w:r>
        <w:r>
          <w:rPr>
            <w:noProof/>
            <w:webHidden/>
          </w:rPr>
          <w:fldChar w:fldCharType="end"/>
        </w:r>
      </w:hyperlink>
    </w:p>
    <w:p w14:paraId="1E108CC3" w14:textId="77777777" w:rsidR="00A16DE7" w:rsidRDefault="00A16DE7">
      <w:pPr>
        <w:pStyle w:val="TOC3"/>
        <w:tabs>
          <w:tab w:val="left" w:pos="800"/>
          <w:tab w:val="right" w:leader="dot" w:pos="9059"/>
        </w:tabs>
        <w:rPr>
          <w:rFonts w:asciiTheme="minorHAnsi" w:eastAsiaTheme="minorEastAsia" w:hAnsiTheme="minorHAnsi" w:cstheme="minorBidi"/>
          <w:i w:val="0"/>
          <w:iCs w:val="0"/>
          <w:noProof/>
          <w:sz w:val="22"/>
          <w:szCs w:val="22"/>
          <w:lang w:eastAsia="cs-CZ"/>
        </w:rPr>
      </w:pPr>
      <w:hyperlink w:anchor="_Toc120257229" w:history="1">
        <w:r w:rsidRPr="00835E74">
          <w:rPr>
            <w:rStyle w:val="Hyperlink"/>
            <w:rFonts w:ascii="Arial Narrow" w:hAnsi="Arial Narrow"/>
            <w:caps/>
            <w:noProof/>
          </w:rPr>
          <w:t>7.</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smíšené obytné – SO</w:t>
        </w:r>
        <w:r>
          <w:rPr>
            <w:noProof/>
            <w:webHidden/>
          </w:rPr>
          <w:tab/>
        </w:r>
        <w:r>
          <w:rPr>
            <w:noProof/>
            <w:webHidden/>
          </w:rPr>
          <w:fldChar w:fldCharType="begin"/>
        </w:r>
        <w:r>
          <w:rPr>
            <w:noProof/>
            <w:webHidden/>
          </w:rPr>
          <w:instrText xml:space="preserve"> PAGEREF _Toc120257229 \h </w:instrText>
        </w:r>
        <w:r>
          <w:rPr>
            <w:noProof/>
            <w:webHidden/>
          </w:rPr>
        </w:r>
        <w:r>
          <w:rPr>
            <w:noProof/>
            <w:webHidden/>
          </w:rPr>
          <w:fldChar w:fldCharType="separate"/>
        </w:r>
        <w:r>
          <w:rPr>
            <w:noProof/>
            <w:webHidden/>
          </w:rPr>
          <w:t>44</w:t>
        </w:r>
        <w:r>
          <w:rPr>
            <w:noProof/>
            <w:webHidden/>
          </w:rPr>
          <w:fldChar w:fldCharType="end"/>
        </w:r>
      </w:hyperlink>
    </w:p>
    <w:p w14:paraId="7BF4C6F7" w14:textId="77777777" w:rsidR="00A16DE7" w:rsidRDefault="00A16DE7">
      <w:pPr>
        <w:pStyle w:val="TOC3"/>
        <w:tabs>
          <w:tab w:val="left" w:pos="800"/>
          <w:tab w:val="right" w:leader="dot" w:pos="9059"/>
        </w:tabs>
        <w:rPr>
          <w:rFonts w:asciiTheme="minorHAnsi" w:eastAsiaTheme="minorEastAsia" w:hAnsiTheme="minorHAnsi" w:cstheme="minorBidi"/>
          <w:i w:val="0"/>
          <w:iCs w:val="0"/>
          <w:noProof/>
          <w:sz w:val="22"/>
          <w:szCs w:val="22"/>
          <w:lang w:eastAsia="cs-CZ"/>
        </w:rPr>
      </w:pPr>
      <w:hyperlink w:anchor="_Toc120257230" w:history="1">
        <w:r w:rsidRPr="00835E74">
          <w:rPr>
            <w:rStyle w:val="Hyperlink"/>
            <w:rFonts w:ascii="Arial Narrow" w:hAnsi="Arial Narrow"/>
            <w:caps/>
            <w:noProof/>
          </w:rPr>
          <w:t>8.</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smíšené výrobní – SV</w:t>
        </w:r>
        <w:r>
          <w:rPr>
            <w:noProof/>
            <w:webHidden/>
          </w:rPr>
          <w:tab/>
        </w:r>
        <w:r>
          <w:rPr>
            <w:noProof/>
            <w:webHidden/>
          </w:rPr>
          <w:fldChar w:fldCharType="begin"/>
        </w:r>
        <w:r>
          <w:rPr>
            <w:noProof/>
            <w:webHidden/>
          </w:rPr>
          <w:instrText xml:space="preserve"> PAGEREF _Toc120257230 \h </w:instrText>
        </w:r>
        <w:r>
          <w:rPr>
            <w:noProof/>
            <w:webHidden/>
          </w:rPr>
        </w:r>
        <w:r>
          <w:rPr>
            <w:noProof/>
            <w:webHidden/>
          </w:rPr>
          <w:fldChar w:fldCharType="separate"/>
        </w:r>
        <w:r>
          <w:rPr>
            <w:noProof/>
            <w:webHidden/>
          </w:rPr>
          <w:t>44</w:t>
        </w:r>
        <w:r>
          <w:rPr>
            <w:noProof/>
            <w:webHidden/>
          </w:rPr>
          <w:fldChar w:fldCharType="end"/>
        </w:r>
      </w:hyperlink>
    </w:p>
    <w:p w14:paraId="7881DF6C"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31" w:history="1">
        <w:r w:rsidRPr="00835E74">
          <w:rPr>
            <w:rStyle w:val="Hyperlink"/>
            <w:rFonts w:ascii="Arial Narrow" w:hAnsi="Arial Narrow"/>
            <w:caps/>
            <w:noProof/>
          </w:rPr>
          <w:t>9.  Plochy dopravní infrastruktury – D</w:t>
        </w:r>
        <w:r>
          <w:rPr>
            <w:noProof/>
            <w:webHidden/>
          </w:rPr>
          <w:tab/>
        </w:r>
        <w:r>
          <w:rPr>
            <w:noProof/>
            <w:webHidden/>
          </w:rPr>
          <w:fldChar w:fldCharType="begin"/>
        </w:r>
        <w:r>
          <w:rPr>
            <w:noProof/>
            <w:webHidden/>
          </w:rPr>
          <w:instrText xml:space="preserve"> PAGEREF _Toc120257231 \h </w:instrText>
        </w:r>
        <w:r>
          <w:rPr>
            <w:noProof/>
            <w:webHidden/>
          </w:rPr>
        </w:r>
        <w:r>
          <w:rPr>
            <w:noProof/>
            <w:webHidden/>
          </w:rPr>
          <w:fldChar w:fldCharType="separate"/>
        </w:r>
        <w:r>
          <w:rPr>
            <w:noProof/>
            <w:webHidden/>
          </w:rPr>
          <w:t>44</w:t>
        </w:r>
        <w:r>
          <w:rPr>
            <w:noProof/>
            <w:webHidden/>
          </w:rPr>
          <w:fldChar w:fldCharType="end"/>
        </w:r>
      </w:hyperlink>
    </w:p>
    <w:p w14:paraId="29652F71" w14:textId="77777777" w:rsidR="00A16DE7" w:rsidRDefault="00A16DE7">
      <w:pPr>
        <w:pStyle w:val="TOC3"/>
        <w:tabs>
          <w:tab w:val="left" w:pos="1000"/>
          <w:tab w:val="right" w:leader="dot" w:pos="9059"/>
        </w:tabs>
        <w:rPr>
          <w:rFonts w:asciiTheme="minorHAnsi" w:eastAsiaTheme="minorEastAsia" w:hAnsiTheme="minorHAnsi" w:cstheme="minorBidi"/>
          <w:i w:val="0"/>
          <w:iCs w:val="0"/>
          <w:noProof/>
          <w:sz w:val="22"/>
          <w:szCs w:val="22"/>
          <w:lang w:eastAsia="cs-CZ"/>
        </w:rPr>
      </w:pPr>
      <w:hyperlink w:anchor="_Toc120257232" w:history="1">
        <w:r w:rsidRPr="00835E74">
          <w:rPr>
            <w:rStyle w:val="Hyperlink"/>
            <w:rFonts w:ascii="Arial Narrow" w:hAnsi="Arial Narrow"/>
            <w:caps/>
            <w:noProof/>
          </w:rPr>
          <w:t>10.</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technické infrastruktury – T</w:t>
        </w:r>
        <w:r>
          <w:rPr>
            <w:noProof/>
            <w:webHidden/>
          </w:rPr>
          <w:tab/>
        </w:r>
        <w:r>
          <w:rPr>
            <w:noProof/>
            <w:webHidden/>
          </w:rPr>
          <w:fldChar w:fldCharType="begin"/>
        </w:r>
        <w:r>
          <w:rPr>
            <w:noProof/>
            <w:webHidden/>
          </w:rPr>
          <w:instrText xml:space="preserve"> PAGEREF _Toc120257232 \h </w:instrText>
        </w:r>
        <w:r>
          <w:rPr>
            <w:noProof/>
            <w:webHidden/>
          </w:rPr>
        </w:r>
        <w:r>
          <w:rPr>
            <w:noProof/>
            <w:webHidden/>
          </w:rPr>
          <w:fldChar w:fldCharType="separate"/>
        </w:r>
        <w:r>
          <w:rPr>
            <w:noProof/>
            <w:webHidden/>
          </w:rPr>
          <w:t>45</w:t>
        </w:r>
        <w:r>
          <w:rPr>
            <w:noProof/>
            <w:webHidden/>
          </w:rPr>
          <w:fldChar w:fldCharType="end"/>
        </w:r>
      </w:hyperlink>
    </w:p>
    <w:p w14:paraId="29D9C99C" w14:textId="77777777" w:rsidR="00A16DE7" w:rsidRDefault="00A16DE7">
      <w:pPr>
        <w:pStyle w:val="TOC3"/>
        <w:tabs>
          <w:tab w:val="left" w:pos="1000"/>
          <w:tab w:val="right" w:leader="dot" w:pos="9059"/>
        </w:tabs>
        <w:rPr>
          <w:rFonts w:asciiTheme="minorHAnsi" w:eastAsiaTheme="minorEastAsia" w:hAnsiTheme="minorHAnsi" w:cstheme="minorBidi"/>
          <w:i w:val="0"/>
          <w:iCs w:val="0"/>
          <w:noProof/>
          <w:sz w:val="22"/>
          <w:szCs w:val="22"/>
          <w:lang w:eastAsia="cs-CZ"/>
        </w:rPr>
      </w:pPr>
      <w:hyperlink w:anchor="_Toc120257233" w:history="1">
        <w:r w:rsidRPr="00835E74">
          <w:rPr>
            <w:rStyle w:val="Hyperlink"/>
            <w:rFonts w:ascii="Arial Narrow" w:hAnsi="Arial Narrow"/>
            <w:caps/>
            <w:noProof/>
          </w:rPr>
          <w:t>11.</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vodní a vodohospodářské – N</w:t>
        </w:r>
        <w:r>
          <w:rPr>
            <w:noProof/>
            <w:webHidden/>
          </w:rPr>
          <w:tab/>
        </w:r>
        <w:r>
          <w:rPr>
            <w:noProof/>
            <w:webHidden/>
          </w:rPr>
          <w:fldChar w:fldCharType="begin"/>
        </w:r>
        <w:r>
          <w:rPr>
            <w:noProof/>
            <w:webHidden/>
          </w:rPr>
          <w:instrText xml:space="preserve"> PAGEREF _Toc120257233 \h </w:instrText>
        </w:r>
        <w:r>
          <w:rPr>
            <w:noProof/>
            <w:webHidden/>
          </w:rPr>
        </w:r>
        <w:r>
          <w:rPr>
            <w:noProof/>
            <w:webHidden/>
          </w:rPr>
          <w:fldChar w:fldCharType="separate"/>
        </w:r>
        <w:r>
          <w:rPr>
            <w:noProof/>
            <w:webHidden/>
          </w:rPr>
          <w:t>45</w:t>
        </w:r>
        <w:r>
          <w:rPr>
            <w:noProof/>
            <w:webHidden/>
          </w:rPr>
          <w:fldChar w:fldCharType="end"/>
        </w:r>
      </w:hyperlink>
    </w:p>
    <w:p w14:paraId="23182B0F"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34" w:history="1">
        <w:r w:rsidRPr="00835E74">
          <w:rPr>
            <w:rStyle w:val="Hyperlink"/>
            <w:rFonts w:ascii="Arial Narrow" w:hAnsi="Arial Narrow"/>
            <w:caps/>
            <w:noProof/>
          </w:rPr>
          <w:t>12.  Plochy přírodní – E, plochy přírodní – vodní plochy – EN</w:t>
        </w:r>
        <w:r>
          <w:rPr>
            <w:noProof/>
            <w:webHidden/>
          </w:rPr>
          <w:tab/>
        </w:r>
        <w:r>
          <w:rPr>
            <w:noProof/>
            <w:webHidden/>
          </w:rPr>
          <w:fldChar w:fldCharType="begin"/>
        </w:r>
        <w:r>
          <w:rPr>
            <w:noProof/>
            <w:webHidden/>
          </w:rPr>
          <w:instrText xml:space="preserve"> PAGEREF _Toc120257234 \h </w:instrText>
        </w:r>
        <w:r>
          <w:rPr>
            <w:noProof/>
            <w:webHidden/>
          </w:rPr>
        </w:r>
        <w:r>
          <w:rPr>
            <w:noProof/>
            <w:webHidden/>
          </w:rPr>
          <w:fldChar w:fldCharType="separate"/>
        </w:r>
        <w:r>
          <w:rPr>
            <w:noProof/>
            <w:webHidden/>
          </w:rPr>
          <w:t>45</w:t>
        </w:r>
        <w:r>
          <w:rPr>
            <w:noProof/>
            <w:webHidden/>
          </w:rPr>
          <w:fldChar w:fldCharType="end"/>
        </w:r>
      </w:hyperlink>
    </w:p>
    <w:p w14:paraId="71389991" w14:textId="77777777" w:rsidR="00A16DE7" w:rsidRDefault="00A16DE7">
      <w:pPr>
        <w:pStyle w:val="TOC3"/>
        <w:tabs>
          <w:tab w:val="left" w:pos="1000"/>
          <w:tab w:val="right" w:leader="dot" w:pos="9059"/>
        </w:tabs>
        <w:rPr>
          <w:rFonts w:asciiTheme="minorHAnsi" w:eastAsiaTheme="minorEastAsia" w:hAnsiTheme="minorHAnsi" w:cstheme="minorBidi"/>
          <w:i w:val="0"/>
          <w:iCs w:val="0"/>
          <w:noProof/>
          <w:sz w:val="22"/>
          <w:szCs w:val="22"/>
          <w:lang w:eastAsia="cs-CZ"/>
        </w:rPr>
      </w:pPr>
      <w:hyperlink w:anchor="_Toc120257235" w:history="1">
        <w:r w:rsidRPr="00835E74">
          <w:rPr>
            <w:rStyle w:val="Hyperlink"/>
            <w:rFonts w:ascii="Arial Narrow" w:hAnsi="Arial Narrow"/>
            <w:caps/>
            <w:noProof/>
          </w:rPr>
          <w:t>13.</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zemědělské – P</w:t>
        </w:r>
        <w:r>
          <w:rPr>
            <w:noProof/>
            <w:webHidden/>
          </w:rPr>
          <w:tab/>
        </w:r>
        <w:r>
          <w:rPr>
            <w:noProof/>
            <w:webHidden/>
          </w:rPr>
          <w:fldChar w:fldCharType="begin"/>
        </w:r>
        <w:r>
          <w:rPr>
            <w:noProof/>
            <w:webHidden/>
          </w:rPr>
          <w:instrText xml:space="preserve"> PAGEREF _Toc120257235 \h </w:instrText>
        </w:r>
        <w:r>
          <w:rPr>
            <w:noProof/>
            <w:webHidden/>
          </w:rPr>
        </w:r>
        <w:r>
          <w:rPr>
            <w:noProof/>
            <w:webHidden/>
          </w:rPr>
          <w:fldChar w:fldCharType="separate"/>
        </w:r>
        <w:r>
          <w:rPr>
            <w:noProof/>
            <w:webHidden/>
          </w:rPr>
          <w:t>45</w:t>
        </w:r>
        <w:r>
          <w:rPr>
            <w:noProof/>
            <w:webHidden/>
          </w:rPr>
          <w:fldChar w:fldCharType="end"/>
        </w:r>
      </w:hyperlink>
    </w:p>
    <w:p w14:paraId="23683595" w14:textId="77777777" w:rsidR="00A16DE7" w:rsidRDefault="00A16DE7">
      <w:pPr>
        <w:pStyle w:val="TOC3"/>
        <w:tabs>
          <w:tab w:val="left" w:pos="1000"/>
          <w:tab w:val="right" w:leader="dot" w:pos="9059"/>
        </w:tabs>
        <w:rPr>
          <w:rFonts w:asciiTheme="minorHAnsi" w:eastAsiaTheme="minorEastAsia" w:hAnsiTheme="minorHAnsi" w:cstheme="minorBidi"/>
          <w:i w:val="0"/>
          <w:iCs w:val="0"/>
          <w:noProof/>
          <w:sz w:val="22"/>
          <w:szCs w:val="22"/>
          <w:lang w:eastAsia="cs-CZ"/>
        </w:rPr>
      </w:pPr>
      <w:hyperlink w:anchor="_Toc120257236" w:history="1">
        <w:r w:rsidRPr="00835E74">
          <w:rPr>
            <w:rStyle w:val="Hyperlink"/>
            <w:rFonts w:ascii="Arial Narrow" w:hAnsi="Arial Narrow"/>
            <w:caps/>
            <w:noProof/>
          </w:rPr>
          <w:t>14.</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lesní – L</w:t>
        </w:r>
        <w:r>
          <w:rPr>
            <w:noProof/>
            <w:webHidden/>
          </w:rPr>
          <w:tab/>
        </w:r>
        <w:r>
          <w:rPr>
            <w:noProof/>
            <w:webHidden/>
          </w:rPr>
          <w:fldChar w:fldCharType="begin"/>
        </w:r>
        <w:r>
          <w:rPr>
            <w:noProof/>
            <w:webHidden/>
          </w:rPr>
          <w:instrText xml:space="preserve"> PAGEREF _Toc120257236 \h </w:instrText>
        </w:r>
        <w:r>
          <w:rPr>
            <w:noProof/>
            <w:webHidden/>
          </w:rPr>
        </w:r>
        <w:r>
          <w:rPr>
            <w:noProof/>
            <w:webHidden/>
          </w:rPr>
          <w:fldChar w:fldCharType="separate"/>
        </w:r>
        <w:r>
          <w:rPr>
            <w:noProof/>
            <w:webHidden/>
          </w:rPr>
          <w:t>45</w:t>
        </w:r>
        <w:r>
          <w:rPr>
            <w:noProof/>
            <w:webHidden/>
          </w:rPr>
          <w:fldChar w:fldCharType="end"/>
        </w:r>
      </w:hyperlink>
    </w:p>
    <w:p w14:paraId="6FDC49CD" w14:textId="77777777" w:rsidR="00A16DE7" w:rsidRDefault="00A16DE7">
      <w:pPr>
        <w:pStyle w:val="TOC3"/>
        <w:tabs>
          <w:tab w:val="right" w:leader="dot" w:pos="9059"/>
        </w:tabs>
        <w:rPr>
          <w:rFonts w:asciiTheme="minorHAnsi" w:eastAsiaTheme="minorEastAsia" w:hAnsiTheme="minorHAnsi" w:cstheme="minorBidi"/>
          <w:i w:val="0"/>
          <w:iCs w:val="0"/>
          <w:noProof/>
          <w:sz w:val="22"/>
          <w:szCs w:val="22"/>
          <w:lang w:eastAsia="cs-CZ"/>
        </w:rPr>
      </w:pPr>
      <w:hyperlink w:anchor="_Toc120257237" w:history="1">
        <w:r w:rsidRPr="00835E74">
          <w:rPr>
            <w:rStyle w:val="Hyperlink"/>
            <w:rFonts w:ascii="Arial Narrow" w:hAnsi="Arial Narrow"/>
            <w:caps/>
            <w:noProof/>
          </w:rPr>
          <w:t>15.  Plochy smíšené nezastavěného území –zemědělské - SM</w:t>
        </w:r>
        <w:r>
          <w:rPr>
            <w:noProof/>
            <w:webHidden/>
          </w:rPr>
          <w:tab/>
        </w:r>
        <w:r>
          <w:rPr>
            <w:noProof/>
            <w:webHidden/>
          </w:rPr>
          <w:fldChar w:fldCharType="begin"/>
        </w:r>
        <w:r>
          <w:rPr>
            <w:noProof/>
            <w:webHidden/>
          </w:rPr>
          <w:instrText xml:space="preserve"> PAGEREF _Toc120257237 \h </w:instrText>
        </w:r>
        <w:r>
          <w:rPr>
            <w:noProof/>
            <w:webHidden/>
          </w:rPr>
        </w:r>
        <w:r>
          <w:rPr>
            <w:noProof/>
            <w:webHidden/>
          </w:rPr>
          <w:fldChar w:fldCharType="separate"/>
        </w:r>
        <w:r>
          <w:rPr>
            <w:noProof/>
            <w:webHidden/>
          </w:rPr>
          <w:t>45</w:t>
        </w:r>
        <w:r>
          <w:rPr>
            <w:noProof/>
            <w:webHidden/>
          </w:rPr>
          <w:fldChar w:fldCharType="end"/>
        </w:r>
      </w:hyperlink>
    </w:p>
    <w:p w14:paraId="710831E9" w14:textId="77777777" w:rsidR="00A16DE7" w:rsidRDefault="00A16DE7">
      <w:pPr>
        <w:pStyle w:val="TOC3"/>
        <w:tabs>
          <w:tab w:val="left" w:pos="1000"/>
          <w:tab w:val="right" w:leader="dot" w:pos="9059"/>
        </w:tabs>
        <w:rPr>
          <w:rFonts w:asciiTheme="minorHAnsi" w:eastAsiaTheme="minorEastAsia" w:hAnsiTheme="minorHAnsi" w:cstheme="minorBidi"/>
          <w:i w:val="0"/>
          <w:iCs w:val="0"/>
          <w:noProof/>
          <w:sz w:val="22"/>
          <w:szCs w:val="22"/>
          <w:lang w:eastAsia="cs-CZ"/>
        </w:rPr>
      </w:pPr>
      <w:hyperlink w:anchor="_Toc120257238" w:history="1">
        <w:r w:rsidRPr="00835E74">
          <w:rPr>
            <w:rStyle w:val="Hyperlink"/>
            <w:rFonts w:ascii="Arial Narrow" w:hAnsi="Arial Narrow"/>
            <w:caps/>
            <w:noProof/>
          </w:rPr>
          <w:t>16.</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smíšené nezastavěného území – krajinná zeleň – K</w:t>
        </w:r>
        <w:r>
          <w:rPr>
            <w:noProof/>
            <w:webHidden/>
          </w:rPr>
          <w:tab/>
        </w:r>
        <w:r>
          <w:rPr>
            <w:noProof/>
            <w:webHidden/>
          </w:rPr>
          <w:fldChar w:fldCharType="begin"/>
        </w:r>
        <w:r>
          <w:rPr>
            <w:noProof/>
            <w:webHidden/>
          </w:rPr>
          <w:instrText xml:space="preserve"> PAGEREF _Toc120257238 \h </w:instrText>
        </w:r>
        <w:r>
          <w:rPr>
            <w:noProof/>
            <w:webHidden/>
          </w:rPr>
        </w:r>
        <w:r>
          <w:rPr>
            <w:noProof/>
            <w:webHidden/>
          </w:rPr>
          <w:fldChar w:fldCharType="separate"/>
        </w:r>
        <w:r>
          <w:rPr>
            <w:noProof/>
            <w:webHidden/>
          </w:rPr>
          <w:t>45</w:t>
        </w:r>
        <w:r>
          <w:rPr>
            <w:noProof/>
            <w:webHidden/>
          </w:rPr>
          <w:fldChar w:fldCharType="end"/>
        </w:r>
      </w:hyperlink>
    </w:p>
    <w:p w14:paraId="626F9BF9" w14:textId="77777777" w:rsidR="00A16DE7" w:rsidRDefault="00A16DE7">
      <w:pPr>
        <w:pStyle w:val="TOC3"/>
        <w:tabs>
          <w:tab w:val="left" w:pos="1000"/>
          <w:tab w:val="right" w:leader="dot" w:pos="9059"/>
        </w:tabs>
        <w:rPr>
          <w:rFonts w:asciiTheme="minorHAnsi" w:eastAsiaTheme="minorEastAsia" w:hAnsiTheme="minorHAnsi" w:cstheme="minorBidi"/>
          <w:i w:val="0"/>
          <w:iCs w:val="0"/>
          <w:noProof/>
          <w:sz w:val="22"/>
          <w:szCs w:val="22"/>
          <w:lang w:eastAsia="cs-CZ"/>
        </w:rPr>
      </w:pPr>
      <w:hyperlink w:anchor="_Toc120257239" w:history="1">
        <w:r w:rsidRPr="00835E74">
          <w:rPr>
            <w:rStyle w:val="Hyperlink"/>
            <w:rFonts w:ascii="Arial Narrow" w:hAnsi="Arial Narrow"/>
            <w:caps/>
            <w:noProof/>
          </w:rPr>
          <w:t>17.</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smíšené nezastavěného území – specifické – SX</w:t>
        </w:r>
        <w:r>
          <w:rPr>
            <w:noProof/>
            <w:webHidden/>
          </w:rPr>
          <w:tab/>
        </w:r>
        <w:r>
          <w:rPr>
            <w:noProof/>
            <w:webHidden/>
          </w:rPr>
          <w:fldChar w:fldCharType="begin"/>
        </w:r>
        <w:r>
          <w:rPr>
            <w:noProof/>
            <w:webHidden/>
          </w:rPr>
          <w:instrText xml:space="preserve"> PAGEREF _Toc120257239 \h </w:instrText>
        </w:r>
        <w:r>
          <w:rPr>
            <w:noProof/>
            <w:webHidden/>
          </w:rPr>
        </w:r>
        <w:r>
          <w:rPr>
            <w:noProof/>
            <w:webHidden/>
          </w:rPr>
          <w:fldChar w:fldCharType="separate"/>
        </w:r>
        <w:r>
          <w:rPr>
            <w:noProof/>
            <w:webHidden/>
          </w:rPr>
          <w:t>45</w:t>
        </w:r>
        <w:r>
          <w:rPr>
            <w:noProof/>
            <w:webHidden/>
          </w:rPr>
          <w:fldChar w:fldCharType="end"/>
        </w:r>
      </w:hyperlink>
    </w:p>
    <w:p w14:paraId="6EBF81AF" w14:textId="77777777" w:rsidR="00A16DE7" w:rsidRDefault="00A16DE7">
      <w:pPr>
        <w:pStyle w:val="TOC3"/>
        <w:tabs>
          <w:tab w:val="left" w:pos="1000"/>
          <w:tab w:val="right" w:leader="dot" w:pos="9059"/>
        </w:tabs>
        <w:rPr>
          <w:rFonts w:asciiTheme="minorHAnsi" w:eastAsiaTheme="minorEastAsia" w:hAnsiTheme="minorHAnsi" w:cstheme="minorBidi"/>
          <w:i w:val="0"/>
          <w:iCs w:val="0"/>
          <w:noProof/>
          <w:sz w:val="22"/>
          <w:szCs w:val="22"/>
          <w:lang w:eastAsia="cs-CZ"/>
        </w:rPr>
      </w:pPr>
      <w:hyperlink w:anchor="_Toc120257240" w:history="1">
        <w:r w:rsidRPr="00835E74">
          <w:rPr>
            <w:rStyle w:val="Hyperlink"/>
            <w:rFonts w:ascii="Arial Narrow" w:hAnsi="Arial Narrow"/>
            <w:caps/>
            <w:noProof/>
          </w:rPr>
          <w:t>18.</w:t>
        </w:r>
        <w:r>
          <w:rPr>
            <w:rFonts w:asciiTheme="minorHAnsi" w:eastAsiaTheme="minorEastAsia" w:hAnsiTheme="minorHAnsi" w:cstheme="minorBidi"/>
            <w:i w:val="0"/>
            <w:iCs w:val="0"/>
            <w:noProof/>
            <w:sz w:val="22"/>
            <w:szCs w:val="22"/>
            <w:lang w:eastAsia="cs-CZ"/>
          </w:rPr>
          <w:tab/>
        </w:r>
        <w:r w:rsidRPr="00835E74">
          <w:rPr>
            <w:rStyle w:val="Hyperlink"/>
            <w:rFonts w:ascii="Arial Narrow" w:hAnsi="Arial Narrow"/>
            <w:caps/>
            <w:noProof/>
          </w:rPr>
          <w:t>Plochy určené k dobývání nerostů -  NT</w:t>
        </w:r>
        <w:r>
          <w:rPr>
            <w:noProof/>
            <w:webHidden/>
          </w:rPr>
          <w:tab/>
        </w:r>
        <w:r>
          <w:rPr>
            <w:noProof/>
            <w:webHidden/>
          </w:rPr>
          <w:fldChar w:fldCharType="begin"/>
        </w:r>
        <w:r>
          <w:rPr>
            <w:noProof/>
            <w:webHidden/>
          </w:rPr>
          <w:instrText xml:space="preserve"> PAGEREF _Toc120257240 \h </w:instrText>
        </w:r>
        <w:r>
          <w:rPr>
            <w:noProof/>
            <w:webHidden/>
          </w:rPr>
        </w:r>
        <w:r>
          <w:rPr>
            <w:noProof/>
            <w:webHidden/>
          </w:rPr>
          <w:fldChar w:fldCharType="separate"/>
        </w:r>
        <w:r>
          <w:rPr>
            <w:noProof/>
            <w:webHidden/>
          </w:rPr>
          <w:t>46</w:t>
        </w:r>
        <w:r>
          <w:rPr>
            <w:noProof/>
            <w:webHidden/>
          </w:rPr>
          <w:fldChar w:fldCharType="end"/>
        </w:r>
      </w:hyperlink>
    </w:p>
    <w:p w14:paraId="43DF1BCC"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41" w:history="1">
        <w:r w:rsidRPr="00835E74">
          <w:rPr>
            <w:rStyle w:val="Hyperlink"/>
            <w:rFonts w:ascii="Arial Narrow" w:hAnsi="Arial Narrow"/>
            <w:caps/>
            <w:noProof/>
          </w:rPr>
          <w:t>f)2.</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Stanovení podmínek pro využití ploch koridorů</w:t>
        </w:r>
        <w:r>
          <w:rPr>
            <w:noProof/>
            <w:webHidden/>
          </w:rPr>
          <w:tab/>
        </w:r>
        <w:r>
          <w:rPr>
            <w:noProof/>
            <w:webHidden/>
          </w:rPr>
          <w:fldChar w:fldCharType="begin"/>
        </w:r>
        <w:r>
          <w:rPr>
            <w:noProof/>
            <w:webHidden/>
          </w:rPr>
          <w:instrText xml:space="preserve"> PAGEREF _Toc120257241 \h </w:instrText>
        </w:r>
        <w:r>
          <w:rPr>
            <w:noProof/>
            <w:webHidden/>
          </w:rPr>
        </w:r>
        <w:r>
          <w:rPr>
            <w:noProof/>
            <w:webHidden/>
          </w:rPr>
          <w:fldChar w:fldCharType="separate"/>
        </w:r>
        <w:r>
          <w:rPr>
            <w:noProof/>
            <w:webHidden/>
          </w:rPr>
          <w:t>46</w:t>
        </w:r>
        <w:r>
          <w:rPr>
            <w:noProof/>
            <w:webHidden/>
          </w:rPr>
          <w:fldChar w:fldCharType="end"/>
        </w:r>
      </w:hyperlink>
    </w:p>
    <w:p w14:paraId="613A3973" w14:textId="77777777" w:rsidR="00A16DE7" w:rsidRDefault="00A16DE7">
      <w:pPr>
        <w:pStyle w:val="TOC2"/>
        <w:tabs>
          <w:tab w:val="left" w:pos="800"/>
          <w:tab w:val="right" w:leader="dot" w:pos="9059"/>
        </w:tabs>
        <w:rPr>
          <w:rFonts w:asciiTheme="minorHAnsi" w:eastAsiaTheme="minorEastAsia" w:hAnsiTheme="minorHAnsi" w:cstheme="minorBidi"/>
          <w:smallCaps w:val="0"/>
          <w:noProof/>
          <w:sz w:val="22"/>
          <w:szCs w:val="22"/>
          <w:lang w:eastAsia="cs-CZ"/>
        </w:rPr>
      </w:pPr>
      <w:hyperlink w:anchor="_Toc120257242" w:history="1">
        <w:r w:rsidRPr="00835E74">
          <w:rPr>
            <w:rStyle w:val="Hyperlink"/>
            <w:rFonts w:ascii="Arial Narrow" w:hAnsi="Arial Narrow"/>
            <w:caps/>
            <w:noProof/>
          </w:rPr>
          <w:t>f)3.</w:t>
        </w:r>
        <w:r>
          <w:rPr>
            <w:rFonts w:asciiTheme="minorHAnsi" w:eastAsiaTheme="minorEastAsia" w:hAnsiTheme="minorHAnsi" w:cstheme="minorBidi"/>
            <w:smallCaps w:val="0"/>
            <w:noProof/>
            <w:sz w:val="22"/>
            <w:szCs w:val="22"/>
            <w:lang w:eastAsia="cs-CZ"/>
          </w:rPr>
          <w:tab/>
        </w:r>
        <w:r w:rsidRPr="00835E74">
          <w:rPr>
            <w:rStyle w:val="Hyperlink"/>
            <w:rFonts w:ascii="Arial Narrow" w:hAnsi="Arial Narrow"/>
            <w:caps/>
            <w:noProof/>
          </w:rPr>
          <w:t>Výstupní limity</w:t>
        </w:r>
        <w:r>
          <w:rPr>
            <w:noProof/>
            <w:webHidden/>
          </w:rPr>
          <w:tab/>
        </w:r>
        <w:r>
          <w:rPr>
            <w:noProof/>
            <w:webHidden/>
          </w:rPr>
          <w:fldChar w:fldCharType="begin"/>
        </w:r>
        <w:r>
          <w:rPr>
            <w:noProof/>
            <w:webHidden/>
          </w:rPr>
          <w:instrText xml:space="preserve"> PAGEREF _Toc120257242 \h </w:instrText>
        </w:r>
        <w:r>
          <w:rPr>
            <w:noProof/>
            <w:webHidden/>
          </w:rPr>
        </w:r>
        <w:r>
          <w:rPr>
            <w:noProof/>
            <w:webHidden/>
          </w:rPr>
          <w:fldChar w:fldCharType="separate"/>
        </w:r>
        <w:r>
          <w:rPr>
            <w:noProof/>
            <w:webHidden/>
          </w:rPr>
          <w:t>46</w:t>
        </w:r>
        <w:r>
          <w:rPr>
            <w:noProof/>
            <w:webHidden/>
          </w:rPr>
          <w:fldChar w:fldCharType="end"/>
        </w:r>
      </w:hyperlink>
    </w:p>
    <w:p w14:paraId="11BAD08A" w14:textId="77777777" w:rsidR="00A16DE7" w:rsidRDefault="00A16DE7">
      <w:pPr>
        <w:pStyle w:val="TOC1"/>
        <w:tabs>
          <w:tab w:val="left" w:pos="600"/>
          <w:tab w:val="right" w:leader="dot" w:pos="9059"/>
        </w:tabs>
        <w:rPr>
          <w:rFonts w:asciiTheme="minorHAnsi" w:eastAsiaTheme="minorEastAsia" w:hAnsiTheme="minorHAnsi" w:cstheme="minorBidi"/>
          <w:b w:val="0"/>
          <w:bCs w:val="0"/>
          <w:caps w:val="0"/>
          <w:noProof/>
          <w:sz w:val="22"/>
          <w:szCs w:val="22"/>
          <w:lang w:eastAsia="cs-CZ"/>
        </w:rPr>
      </w:pPr>
      <w:hyperlink w:anchor="_Toc120257243" w:history="1">
        <w:r w:rsidRPr="00835E74">
          <w:rPr>
            <w:rStyle w:val="Hyperlink"/>
            <w:rFonts w:ascii="Arial Narrow" w:hAnsi="Arial Narrow"/>
            <w:noProof/>
            <w:kern w:val="24"/>
          </w:rPr>
          <w:t>g)</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Vymezení veřejně prospěšných staveb, veřejně prospěšných opatření, staveb a opatření k zajišťování obrany a bezpečnosti státu a ploch pro asanaci, pro které lze práva k pozemkům a stavbám vyvlastnit</w:t>
        </w:r>
        <w:r>
          <w:rPr>
            <w:noProof/>
            <w:webHidden/>
          </w:rPr>
          <w:tab/>
        </w:r>
        <w:r>
          <w:rPr>
            <w:noProof/>
            <w:webHidden/>
          </w:rPr>
          <w:fldChar w:fldCharType="begin"/>
        </w:r>
        <w:r>
          <w:rPr>
            <w:noProof/>
            <w:webHidden/>
          </w:rPr>
          <w:instrText xml:space="preserve"> PAGEREF _Toc120257243 \h </w:instrText>
        </w:r>
        <w:r>
          <w:rPr>
            <w:noProof/>
            <w:webHidden/>
          </w:rPr>
        </w:r>
        <w:r>
          <w:rPr>
            <w:noProof/>
            <w:webHidden/>
          </w:rPr>
          <w:fldChar w:fldCharType="separate"/>
        </w:r>
        <w:r>
          <w:rPr>
            <w:noProof/>
            <w:webHidden/>
          </w:rPr>
          <w:t>47</w:t>
        </w:r>
        <w:r>
          <w:rPr>
            <w:noProof/>
            <w:webHidden/>
          </w:rPr>
          <w:fldChar w:fldCharType="end"/>
        </w:r>
      </w:hyperlink>
    </w:p>
    <w:p w14:paraId="46DEF6DA" w14:textId="77777777" w:rsidR="00A16DE7" w:rsidRDefault="00A16DE7">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hyperlink w:anchor="_Toc120257244" w:history="1">
        <w:r w:rsidRPr="00835E74">
          <w:rPr>
            <w:rStyle w:val="Hyperlink"/>
            <w:rFonts w:ascii="Arial Narrow" w:hAnsi="Arial Narrow"/>
            <w:noProof/>
            <w:kern w:val="24"/>
          </w:rPr>
          <w:t>h)</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Vymezení veřejně prospěšných staveb a veřejných prostranství, pro které lze uplatnit předkupní právo s uvedením v čí prospěch je předkupní právo zřizováno, parcelních čísel pozemků, názvu katastrálního území případně dalších údajů podle § 8 katastrálního zákona</w:t>
        </w:r>
        <w:r>
          <w:rPr>
            <w:noProof/>
            <w:webHidden/>
          </w:rPr>
          <w:tab/>
        </w:r>
        <w:r>
          <w:rPr>
            <w:noProof/>
            <w:webHidden/>
          </w:rPr>
          <w:fldChar w:fldCharType="begin"/>
        </w:r>
        <w:r>
          <w:rPr>
            <w:noProof/>
            <w:webHidden/>
          </w:rPr>
          <w:instrText xml:space="preserve"> PAGEREF _Toc120257244 \h </w:instrText>
        </w:r>
        <w:r>
          <w:rPr>
            <w:noProof/>
            <w:webHidden/>
          </w:rPr>
        </w:r>
        <w:r>
          <w:rPr>
            <w:noProof/>
            <w:webHidden/>
          </w:rPr>
          <w:fldChar w:fldCharType="separate"/>
        </w:r>
        <w:r>
          <w:rPr>
            <w:noProof/>
            <w:webHidden/>
          </w:rPr>
          <w:t>49</w:t>
        </w:r>
        <w:r>
          <w:rPr>
            <w:noProof/>
            <w:webHidden/>
          </w:rPr>
          <w:fldChar w:fldCharType="end"/>
        </w:r>
      </w:hyperlink>
    </w:p>
    <w:p w14:paraId="72B0F64A" w14:textId="77777777" w:rsidR="00A16DE7" w:rsidRDefault="00A16DE7">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hyperlink w:anchor="_Toc120257245" w:history="1">
        <w:r w:rsidRPr="00835E74">
          <w:rPr>
            <w:rStyle w:val="Hyperlink"/>
            <w:rFonts w:ascii="Arial Narrow" w:hAnsi="Arial Narrow"/>
            <w:noProof/>
            <w:kern w:val="24"/>
          </w:rPr>
          <w:t>I)</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Vymezení ploch a koridorů územních rezerv a stanovení možného budoucího využití, včetně podmínek pro jeho prověření</w:t>
        </w:r>
        <w:r>
          <w:rPr>
            <w:noProof/>
            <w:webHidden/>
          </w:rPr>
          <w:tab/>
        </w:r>
        <w:r>
          <w:rPr>
            <w:noProof/>
            <w:webHidden/>
          </w:rPr>
          <w:fldChar w:fldCharType="begin"/>
        </w:r>
        <w:r>
          <w:rPr>
            <w:noProof/>
            <w:webHidden/>
          </w:rPr>
          <w:instrText xml:space="preserve"> PAGEREF _Toc120257245 \h </w:instrText>
        </w:r>
        <w:r>
          <w:rPr>
            <w:noProof/>
            <w:webHidden/>
          </w:rPr>
        </w:r>
        <w:r>
          <w:rPr>
            <w:noProof/>
            <w:webHidden/>
          </w:rPr>
          <w:fldChar w:fldCharType="separate"/>
        </w:r>
        <w:r>
          <w:rPr>
            <w:noProof/>
            <w:webHidden/>
          </w:rPr>
          <w:t>50</w:t>
        </w:r>
        <w:r>
          <w:rPr>
            <w:noProof/>
            <w:webHidden/>
          </w:rPr>
          <w:fldChar w:fldCharType="end"/>
        </w:r>
      </w:hyperlink>
    </w:p>
    <w:p w14:paraId="09E560B5" w14:textId="77777777" w:rsidR="00A16DE7" w:rsidRDefault="00A16DE7">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hyperlink w:anchor="_Toc120257246" w:history="1">
        <w:r w:rsidRPr="00835E74">
          <w:rPr>
            <w:rStyle w:val="Hyperlink"/>
            <w:rFonts w:ascii="Arial Narrow" w:hAnsi="Arial Narrow"/>
            <w:noProof/>
            <w:kern w:val="24"/>
          </w:rPr>
          <w:t>J)</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Vymezení ploch a koridorů, ve kterých je prověření změn jejich využití územní studií podmínkou pro rozhodování, a dále stanovení lhůty pro pořízení územní studie, její schválení pořizovatelem a vložení dat o této studii do evidence územně plánovací činnosti,</w:t>
        </w:r>
        <w:r>
          <w:rPr>
            <w:noProof/>
            <w:webHidden/>
          </w:rPr>
          <w:tab/>
        </w:r>
        <w:r>
          <w:rPr>
            <w:noProof/>
            <w:webHidden/>
          </w:rPr>
          <w:fldChar w:fldCharType="begin"/>
        </w:r>
        <w:r>
          <w:rPr>
            <w:noProof/>
            <w:webHidden/>
          </w:rPr>
          <w:instrText xml:space="preserve"> PAGEREF _Toc120257246 \h </w:instrText>
        </w:r>
        <w:r>
          <w:rPr>
            <w:noProof/>
            <w:webHidden/>
          </w:rPr>
        </w:r>
        <w:r>
          <w:rPr>
            <w:noProof/>
            <w:webHidden/>
          </w:rPr>
          <w:fldChar w:fldCharType="separate"/>
        </w:r>
        <w:r>
          <w:rPr>
            <w:noProof/>
            <w:webHidden/>
          </w:rPr>
          <w:t>51</w:t>
        </w:r>
        <w:r>
          <w:rPr>
            <w:noProof/>
            <w:webHidden/>
          </w:rPr>
          <w:fldChar w:fldCharType="end"/>
        </w:r>
      </w:hyperlink>
    </w:p>
    <w:p w14:paraId="3FBBC1EA" w14:textId="77777777" w:rsidR="00A16DE7" w:rsidRDefault="00A16DE7">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hyperlink w:anchor="_Toc120257247" w:history="1">
        <w:r w:rsidRPr="00835E74">
          <w:rPr>
            <w:rStyle w:val="Hyperlink"/>
            <w:rFonts w:ascii="Arial Narrow" w:hAnsi="Arial Narrow"/>
            <w:noProof/>
            <w:kern w:val="24"/>
          </w:rPr>
          <w:t>k)</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Stanovení pořadí změn v území (etapizacE)</w:t>
        </w:r>
        <w:r>
          <w:rPr>
            <w:noProof/>
            <w:webHidden/>
          </w:rPr>
          <w:tab/>
        </w:r>
        <w:r>
          <w:rPr>
            <w:noProof/>
            <w:webHidden/>
          </w:rPr>
          <w:fldChar w:fldCharType="begin"/>
        </w:r>
        <w:r>
          <w:rPr>
            <w:noProof/>
            <w:webHidden/>
          </w:rPr>
          <w:instrText xml:space="preserve"> PAGEREF _Toc120257247 \h </w:instrText>
        </w:r>
        <w:r>
          <w:rPr>
            <w:noProof/>
            <w:webHidden/>
          </w:rPr>
        </w:r>
        <w:r>
          <w:rPr>
            <w:noProof/>
            <w:webHidden/>
          </w:rPr>
          <w:fldChar w:fldCharType="separate"/>
        </w:r>
        <w:r>
          <w:rPr>
            <w:noProof/>
            <w:webHidden/>
          </w:rPr>
          <w:t>52</w:t>
        </w:r>
        <w:r>
          <w:rPr>
            <w:noProof/>
            <w:webHidden/>
          </w:rPr>
          <w:fldChar w:fldCharType="end"/>
        </w:r>
      </w:hyperlink>
    </w:p>
    <w:p w14:paraId="210B16C3" w14:textId="77777777" w:rsidR="00A16DE7" w:rsidRDefault="00A16DE7">
      <w:pPr>
        <w:pStyle w:val="TOC1"/>
        <w:tabs>
          <w:tab w:val="left" w:pos="400"/>
          <w:tab w:val="right" w:leader="dot" w:pos="9059"/>
        </w:tabs>
        <w:rPr>
          <w:rFonts w:asciiTheme="minorHAnsi" w:eastAsiaTheme="minorEastAsia" w:hAnsiTheme="minorHAnsi" w:cstheme="minorBidi"/>
          <w:b w:val="0"/>
          <w:bCs w:val="0"/>
          <w:caps w:val="0"/>
          <w:noProof/>
          <w:sz w:val="22"/>
          <w:szCs w:val="22"/>
          <w:lang w:eastAsia="cs-CZ"/>
        </w:rPr>
      </w:pPr>
      <w:hyperlink w:anchor="_Toc120257248" w:history="1">
        <w:r w:rsidRPr="00835E74">
          <w:rPr>
            <w:rStyle w:val="Hyperlink"/>
            <w:rFonts w:ascii="Arial Narrow" w:hAnsi="Arial Narrow"/>
            <w:noProof/>
            <w:kern w:val="24"/>
          </w:rPr>
          <w:t>l)</w:t>
        </w:r>
        <w:r>
          <w:rPr>
            <w:rFonts w:asciiTheme="minorHAnsi" w:eastAsiaTheme="minorEastAsia" w:hAnsiTheme="minorHAnsi" w:cstheme="minorBidi"/>
            <w:b w:val="0"/>
            <w:bCs w:val="0"/>
            <w:caps w:val="0"/>
            <w:noProof/>
            <w:sz w:val="22"/>
            <w:szCs w:val="22"/>
            <w:lang w:eastAsia="cs-CZ"/>
          </w:rPr>
          <w:tab/>
        </w:r>
        <w:r w:rsidRPr="00835E74">
          <w:rPr>
            <w:rStyle w:val="Hyperlink"/>
            <w:rFonts w:ascii="Arial Narrow" w:hAnsi="Arial Narrow"/>
            <w:noProof/>
            <w:kern w:val="24"/>
          </w:rPr>
          <w:t>Údaje o počtu listů územního plánu a počtu výkresů k němu připojené grafické části</w:t>
        </w:r>
        <w:r>
          <w:rPr>
            <w:noProof/>
            <w:webHidden/>
          </w:rPr>
          <w:tab/>
        </w:r>
        <w:r>
          <w:rPr>
            <w:noProof/>
            <w:webHidden/>
          </w:rPr>
          <w:fldChar w:fldCharType="begin"/>
        </w:r>
        <w:r>
          <w:rPr>
            <w:noProof/>
            <w:webHidden/>
          </w:rPr>
          <w:instrText xml:space="preserve"> PAGEREF _Toc120257248 \h </w:instrText>
        </w:r>
        <w:r>
          <w:rPr>
            <w:noProof/>
            <w:webHidden/>
          </w:rPr>
        </w:r>
        <w:r>
          <w:rPr>
            <w:noProof/>
            <w:webHidden/>
          </w:rPr>
          <w:fldChar w:fldCharType="separate"/>
        </w:r>
        <w:r>
          <w:rPr>
            <w:noProof/>
            <w:webHidden/>
          </w:rPr>
          <w:t>52</w:t>
        </w:r>
        <w:r>
          <w:rPr>
            <w:noProof/>
            <w:webHidden/>
          </w:rPr>
          <w:fldChar w:fldCharType="end"/>
        </w:r>
      </w:hyperlink>
    </w:p>
    <w:p w14:paraId="4187EB4D" w14:textId="77777777" w:rsidR="00B22906" w:rsidRPr="0002754D" w:rsidRDefault="00B22906" w:rsidP="00B22906">
      <w:pPr>
        <w:widowControl w:val="0"/>
        <w:suppressAutoHyphens/>
        <w:autoSpaceDE w:val="0"/>
        <w:autoSpaceDN w:val="0"/>
        <w:adjustRightInd w:val="0"/>
        <w:spacing w:before="120" w:after="0" w:line="240" w:lineRule="atLeast"/>
        <w:jc w:val="both"/>
        <w:rPr>
          <w:rFonts w:ascii="Arial" w:eastAsia="Times New Roman" w:hAnsi="Arial" w:cs="Times New Roman"/>
          <w:sz w:val="20"/>
          <w:szCs w:val="20"/>
          <w:lang w:eastAsia="ar-SA"/>
        </w:rPr>
      </w:pPr>
      <w:r w:rsidRPr="0002754D">
        <w:rPr>
          <w:rFonts w:ascii="Arial" w:eastAsia="Times New Roman" w:hAnsi="Arial" w:cs="Times New Roman"/>
          <w:sz w:val="20"/>
          <w:szCs w:val="20"/>
          <w:lang w:eastAsia="ar-SA"/>
        </w:rPr>
        <w:fldChar w:fldCharType="end"/>
      </w:r>
      <w:r w:rsidRPr="0002754D">
        <w:rPr>
          <w:rFonts w:ascii="Arial" w:eastAsia="Times New Roman" w:hAnsi="Arial" w:cs="Times New Roman"/>
          <w:sz w:val="20"/>
          <w:szCs w:val="20"/>
          <w:lang w:eastAsia="ar-SA"/>
        </w:rPr>
        <w:br w:type="page"/>
      </w:r>
    </w:p>
    <w:p w14:paraId="165AC6F0" w14:textId="0127CB2C" w:rsidR="00B22906" w:rsidRPr="0022431C" w:rsidRDefault="00B22906" w:rsidP="00392B49">
      <w:pPr>
        <w:pStyle w:val="Heading1"/>
        <w:rPr>
          <w:rFonts w:ascii="Arial Narrow" w:hAnsi="Arial Narrow"/>
        </w:rPr>
      </w:pPr>
      <w:bookmarkStart w:id="2" w:name="_Toc161716174"/>
      <w:bookmarkStart w:id="3" w:name="_Toc120257186"/>
      <w:r w:rsidRPr="0022431C">
        <w:rPr>
          <w:rFonts w:ascii="Arial Narrow" w:hAnsi="Arial Narrow"/>
        </w:rPr>
        <w:lastRenderedPageBreak/>
        <w:t>A)</w:t>
      </w:r>
      <w:r w:rsidRPr="0022431C">
        <w:rPr>
          <w:rFonts w:ascii="Arial Narrow" w:hAnsi="Arial Narrow"/>
        </w:rPr>
        <w:tab/>
        <w:t>VYMEZENÍ ZASTAVĚNÉHO ÚZEMÍ</w:t>
      </w:r>
      <w:bookmarkEnd w:id="2"/>
      <w:bookmarkEnd w:id="3"/>
      <w:r w:rsidRPr="0022431C">
        <w:rPr>
          <w:rFonts w:ascii="Arial Narrow" w:hAnsi="Arial Narrow"/>
        </w:rPr>
        <w:t xml:space="preserve"> </w:t>
      </w:r>
    </w:p>
    <w:p w14:paraId="338E901F"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Na konci první věty se text ve znění „30. 10. 2009“ ruší a nahrazuje se textem „15. 4. 2020“. </w:t>
      </w:r>
    </w:p>
    <w:p w14:paraId="7F3BD22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bookmarkStart w:id="4" w:name="_Toc161716175"/>
      <w:r w:rsidRPr="00B22906">
        <w:rPr>
          <w:rFonts w:ascii="Arial" w:eastAsia="Times New Roman" w:hAnsi="Arial" w:cs="Times New Roman"/>
          <w:sz w:val="20"/>
          <w:szCs w:val="20"/>
          <w:lang w:eastAsia="ar-SA"/>
        </w:rPr>
        <w:t>Text na konci kapitoly:</w:t>
      </w:r>
    </w:p>
    <w:p w14:paraId="34FAC4D1"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„Počet vymezených zastavěných území:</w:t>
      </w:r>
    </w:p>
    <w:p w14:paraId="135D4FE2" w14:textId="77777777" w:rsidR="00B22906" w:rsidRPr="00B22906" w:rsidRDefault="00B22906" w:rsidP="008239AD">
      <w:pPr>
        <w:numPr>
          <w:ilvl w:val="0"/>
          <w:numId w:val="27"/>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obec Spešov</w:t>
      </w:r>
    </w:p>
    <w:p w14:paraId="7DCE4F4A" w14:textId="77777777" w:rsidR="00B22906" w:rsidRPr="00B22906" w:rsidRDefault="00B22906" w:rsidP="008239AD">
      <w:pPr>
        <w:numPr>
          <w:ilvl w:val="0"/>
          <w:numId w:val="27"/>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areál hřbitova</w:t>
      </w:r>
    </w:p>
    <w:p w14:paraId="6EC4C0F1" w14:textId="77777777" w:rsidR="00B22906" w:rsidRPr="00B22906" w:rsidRDefault="00B22906" w:rsidP="008239AD">
      <w:pPr>
        <w:numPr>
          <w:ilvl w:val="0"/>
          <w:numId w:val="27"/>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areál koupaliště</w:t>
      </w:r>
    </w:p>
    <w:p w14:paraId="0D2ACF85" w14:textId="77777777" w:rsidR="00B22906" w:rsidRPr="00B22906" w:rsidRDefault="00B22906" w:rsidP="008239AD">
      <w:pPr>
        <w:numPr>
          <w:ilvl w:val="0"/>
          <w:numId w:val="27"/>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2 vodní zdroje (plochy technické infrastruktury)“ </w:t>
      </w:r>
    </w:p>
    <w:p w14:paraId="3E67DF6F"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ruší.</w:t>
      </w:r>
    </w:p>
    <w:p w14:paraId="31F36F0E"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p>
    <w:p w14:paraId="62F83BBC"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 nadpisu kapitoly B) se na začátku doplňuje slovo „základní“, takže výsledný název nadpisu zní:</w:t>
      </w:r>
    </w:p>
    <w:p w14:paraId="6818785B" w14:textId="6B0856F0" w:rsidR="00B22906" w:rsidRPr="0022431C" w:rsidRDefault="00B22906" w:rsidP="00392B49">
      <w:pPr>
        <w:pStyle w:val="Heading1"/>
        <w:rPr>
          <w:rFonts w:ascii="Arial Narrow" w:hAnsi="Arial Narrow"/>
          <w:caps/>
          <w:kern w:val="24"/>
        </w:rPr>
      </w:pPr>
      <w:bookmarkStart w:id="5" w:name="_Toc120257187"/>
      <w:r w:rsidRPr="0022431C">
        <w:rPr>
          <w:rFonts w:ascii="Arial Narrow" w:hAnsi="Arial Narrow"/>
          <w:caps/>
          <w:kern w:val="24"/>
        </w:rPr>
        <w:t>B)</w:t>
      </w:r>
      <w:bookmarkStart w:id="6" w:name="_Hlk81120223"/>
      <w:r w:rsidRPr="0022431C">
        <w:rPr>
          <w:rFonts w:ascii="Arial Narrow" w:hAnsi="Arial Narrow"/>
          <w:caps/>
          <w:kern w:val="24"/>
        </w:rPr>
        <w:tab/>
        <w:t>základní KONCEPCE ROZVOJE ÚZEMÍ OBCE, OCHRANY A ROZVOJE JEHO HODNOT</w:t>
      </w:r>
      <w:bookmarkEnd w:id="4"/>
      <w:bookmarkEnd w:id="5"/>
      <w:bookmarkEnd w:id="6"/>
    </w:p>
    <w:p w14:paraId="0DCE2BD4" w14:textId="6FAC479A" w:rsidR="00B22906" w:rsidRPr="0022431C" w:rsidRDefault="00B22906" w:rsidP="000837EA">
      <w:pPr>
        <w:pStyle w:val="Heading2"/>
        <w:rPr>
          <w:rFonts w:ascii="Arial Narrow" w:hAnsi="Arial Narrow"/>
        </w:rPr>
      </w:pPr>
      <w:bookmarkStart w:id="7" w:name="_Toc120257188"/>
      <w:r w:rsidRPr="0022431C">
        <w:rPr>
          <w:rFonts w:ascii="Arial Narrow" w:hAnsi="Arial Narrow"/>
        </w:rPr>
        <w:t>B)1.</w:t>
      </w:r>
      <w:r w:rsidRPr="0022431C">
        <w:rPr>
          <w:rFonts w:ascii="Arial Narrow" w:hAnsi="Arial Narrow"/>
        </w:rPr>
        <w:tab/>
        <w:t>KONCEPCE ROZVOJE ÚZEMÍ OBCE</w:t>
      </w:r>
      <w:bookmarkEnd w:id="7"/>
    </w:p>
    <w:p w14:paraId="397425A7" w14:textId="77777777" w:rsidR="00B22906" w:rsidRPr="0022431C" w:rsidRDefault="00B22906" w:rsidP="00B22906">
      <w:pPr>
        <w:suppressAutoHyphens/>
        <w:spacing w:after="0" w:line="240" w:lineRule="atLeast"/>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Beze změny.</w:t>
      </w:r>
    </w:p>
    <w:p w14:paraId="37D55601" w14:textId="37D89A73" w:rsidR="00B22906" w:rsidRPr="0022431C" w:rsidRDefault="00B22906" w:rsidP="000837EA">
      <w:pPr>
        <w:pStyle w:val="Heading2"/>
        <w:rPr>
          <w:rFonts w:ascii="Arial Narrow" w:hAnsi="Arial Narrow"/>
        </w:rPr>
      </w:pPr>
      <w:bookmarkStart w:id="8" w:name="_Toc120257189"/>
      <w:r w:rsidRPr="0022431C">
        <w:rPr>
          <w:rFonts w:ascii="Arial Narrow" w:hAnsi="Arial Narrow"/>
        </w:rPr>
        <w:t>B)2.</w:t>
      </w:r>
      <w:r w:rsidRPr="0022431C">
        <w:rPr>
          <w:rFonts w:ascii="Arial Narrow" w:hAnsi="Arial Narrow"/>
        </w:rPr>
        <w:tab/>
        <w:t>KONCEPCE OCHRANY A ROZVOJE HODNOT území</w:t>
      </w:r>
      <w:bookmarkEnd w:id="8"/>
    </w:p>
    <w:p w14:paraId="0E513224"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hlavní cíle rozvoje:</w:t>
      </w:r>
    </w:p>
    <w:p w14:paraId="5BFD5762"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210E2F4F" w14:textId="258A2ACB" w:rsidR="00B22906" w:rsidRPr="0022431C" w:rsidRDefault="00B22906" w:rsidP="00A363F8">
      <w:pPr>
        <w:pStyle w:val="Heading3"/>
      </w:pPr>
      <w:bookmarkStart w:id="9" w:name="_Toc120257190"/>
      <w:r w:rsidRPr="0022431C">
        <w:t>b)2.1.  Ochrana kulturních hodnot</w:t>
      </w:r>
      <w:bookmarkEnd w:id="9"/>
      <w:r w:rsidRPr="0022431C">
        <w:t xml:space="preserve"> </w:t>
      </w:r>
    </w:p>
    <w:p w14:paraId="3839A1F9" w14:textId="77777777" w:rsidR="00B22906" w:rsidRPr="00B22906" w:rsidRDefault="00B22906" w:rsidP="00B22906">
      <w:pPr>
        <w:suppressAutoHyphens/>
        <w:spacing w:before="120" w:after="0" w:line="240" w:lineRule="atLeast"/>
        <w:jc w:val="both"/>
        <w:rPr>
          <w:rFonts w:ascii="Arial" w:eastAsia="Times New Roman" w:hAnsi="Arial" w:cs="Times New Roman"/>
          <w:b/>
          <w:i/>
          <w:caps/>
          <w:sz w:val="20"/>
          <w:szCs w:val="20"/>
          <w:u w:val="single"/>
          <w:lang w:eastAsia="ar-SA"/>
        </w:rPr>
      </w:pPr>
      <w:bookmarkStart w:id="10" w:name="_Toc171924842"/>
      <w:r w:rsidRPr="00B22906">
        <w:rPr>
          <w:rFonts w:ascii="Arial" w:eastAsia="Times New Roman" w:hAnsi="Arial" w:cs="Times New Roman"/>
          <w:b/>
          <w:i/>
          <w:caps/>
          <w:sz w:val="20"/>
          <w:szCs w:val="20"/>
          <w:u w:val="single"/>
          <w:lang w:eastAsia="ar-SA"/>
        </w:rPr>
        <w:t>prostory urbanisticky a historicky cenné</w:t>
      </w:r>
    </w:p>
    <w:p w14:paraId="160790BF"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 podmínkách ochrany se ruší text čtvrté odrážky ve znění:</w:t>
      </w:r>
    </w:p>
    <w:p w14:paraId="3B48A735" w14:textId="77777777" w:rsidR="00B22906" w:rsidRPr="00B22906" w:rsidRDefault="00B22906" w:rsidP="008239AD">
      <w:pPr>
        <w:numPr>
          <w:ilvl w:val="0"/>
          <w:numId w:val="37"/>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chybějící veřejné prostranství vybudovat v rámci plochy občanského vybavení s vazbou na kapli</w:t>
      </w:r>
    </w:p>
    <w:p w14:paraId="6D438274" w14:textId="77777777" w:rsidR="00B22906" w:rsidRPr="00B22906" w:rsidRDefault="00B22906" w:rsidP="00B22906">
      <w:pPr>
        <w:suppressAutoHyphens/>
        <w:spacing w:before="120" w:after="0" w:line="240" w:lineRule="atLeast"/>
        <w:ind w:left="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a nahrazuje se textem ve znění:</w:t>
      </w:r>
    </w:p>
    <w:p w14:paraId="51F0930D" w14:textId="77777777" w:rsidR="00B22906" w:rsidRPr="00B22906" w:rsidRDefault="00B22906" w:rsidP="008239AD">
      <w:pPr>
        <w:numPr>
          <w:ilvl w:val="0"/>
          <w:numId w:val="37"/>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zrealizované veřejné prostranství na návsi v prostoru u kaple i nadále rozvíjet jako ústřední prostor pro setkávání  </w:t>
      </w:r>
    </w:p>
    <w:p w14:paraId="15463DC1"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Tamtéž jsou doplněny v závěru dvě odrážky ve znění:</w:t>
      </w:r>
    </w:p>
    <w:p w14:paraId="42BBDB65" w14:textId="77777777" w:rsidR="00B22906" w:rsidRPr="00B22906" w:rsidRDefault="00B22906" w:rsidP="008239AD">
      <w:pPr>
        <w:numPr>
          <w:ilvl w:val="0"/>
          <w:numId w:val="38"/>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úpravou celé návsi směřovat k estetickému a funkčnímu zhodnocení tohoto významného prostoru sídla</w:t>
      </w:r>
    </w:p>
    <w:p w14:paraId="3BDC9A11" w14:textId="77777777" w:rsidR="00B22906" w:rsidRPr="00B22906" w:rsidRDefault="00B22906" w:rsidP="008239AD">
      <w:pPr>
        <w:numPr>
          <w:ilvl w:val="0"/>
          <w:numId w:val="38"/>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podpořit linii vodního toku - oživit zelení vhodné druhové skladby a prostory pro zpřístupnění vodního toku s možností posezení, ...</w:t>
      </w:r>
    </w:p>
    <w:p w14:paraId="190F58FE" w14:textId="77777777" w:rsidR="00B22906" w:rsidRPr="00B22906" w:rsidRDefault="00B22906" w:rsidP="00B22906">
      <w:pPr>
        <w:suppressAutoHyphens/>
        <w:spacing w:before="240" w:after="0" w:line="240" w:lineRule="atLeast"/>
        <w:jc w:val="both"/>
        <w:rPr>
          <w:rFonts w:ascii="Arial" w:eastAsia="Times New Roman" w:hAnsi="Arial" w:cs="Times New Roman"/>
          <w:b/>
          <w:i/>
          <w:caps/>
          <w:sz w:val="20"/>
          <w:szCs w:val="20"/>
          <w:u w:val="single"/>
          <w:lang w:eastAsia="ar-SA"/>
        </w:rPr>
      </w:pPr>
      <w:r w:rsidRPr="00B22906">
        <w:rPr>
          <w:rFonts w:ascii="Arial" w:eastAsia="Times New Roman" w:hAnsi="Arial" w:cs="Times New Roman"/>
          <w:b/>
          <w:i/>
          <w:caps/>
          <w:sz w:val="20"/>
          <w:szCs w:val="20"/>
          <w:u w:val="single"/>
          <w:lang w:eastAsia="ar-SA"/>
        </w:rPr>
        <w:t>významná stavební Dominanta – místní</w:t>
      </w:r>
    </w:p>
    <w:p w14:paraId="7CD5C171"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2F6AFC98" w14:textId="77777777" w:rsidR="00B22906" w:rsidRPr="00B22906" w:rsidRDefault="00B22906" w:rsidP="00B22906">
      <w:pPr>
        <w:suppressAutoHyphens/>
        <w:spacing w:before="240" w:after="0" w:line="240" w:lineRule="atLeast"/>
        <w:jc w:val="both"/>
        <w:rPr>
          <w:rFonts w:ascii="Arial" w:eastAsia="Times New Roman" w:hAnsi="Arial" w:cs="Times New Roman"/>
          <w:b/>
          <w:i/>
          <w:caps/>
          <w:sz w:val="20"/>
          <w:szCs w:val="20"/>
          <w:u w:val="single"/>
          <w:lang w:eastAsia="ar-SA"/>
        </w:rPr>
      </w:pPr>
      <w:r w:rsidRPr="00B22906">
        <w:rPr>
          <w:rFonts w:ascii="Arial" w:eastAsia="Times New Roman" w:hAnsi="Arial" w:cs="Times New Roman"/>
          <w:b/>
          <w:i/>
          <w:caps/>
          <w:sz w:val="20"/>
          <w:szCs w:val="20"/>
          <w:u w:val="single"/>
          <w:lang w:eastAsia="ar-SA"/>
        </w:rPr>
        <w:t xml:space="preserve">historicky významná stavba </w:t>
      </w:r>
    </w:p>
    <w:p w14:paraId="3669267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7AF57580" w14:textId="77777777" w:rsidR="00B22906" w:rsidRPr="00B22906" w:rsidRDefault="00B22906" w:rsidP="00B22906">
      <w:pPr>
        <w:rPr>
          <w:rFonts w:ascii="Arial" w:eastAsia="Times New Roman" w:hAnsi="Arial" w:cs="Times New Roman"/>
          <w:b/>
          <w:i/>
          <w:caps/>
          <w:sz w:val="20"/>
          <w:szCs w:val="20"/>
          <w:u w:val="single"/>
          <w:lang w:eastAsia="ar-SA"/>
        </w:rPr>
      </w:pPr>
      <w:bookmarkStart w:id="11" w:name="_Hlk81122429"/>
      <w:r w:rsidRPr="00B22906">
        <w:rPr>
          <w:rFonts w:ascii="Arial" w:eastAsia="Times New Roman" w:hAnsi="Arial" w:cs="Times New Roman"/>
          <w:b/>
          <w:i/>
          <w:caps/>
          <w:sz w:val="20"/>
          <w:szCs w:val="20"/>
          <w:u w:val="single"/>
          <w:lang w:eastAsia="ar-SA"/>
        </w:rPr>
        <w:br w:type="page"/>
      </w:r>
    </w:p>
    <w:p w14:paraId="35A99A46" w14:textId="77777777" w:rsidR="00B22906" w:rsidRPr="00B22906" w:rsidRDefault="00B22906" w:rsidP="00B22906">
      <w:pPr>
        <w:suppressAutoHyphens/>
        <w:spacing w:before="240" w:after="0" w:line="240" w:lineRule="atLeast"/>
        <w:jc w:val="both"/>
        <w:rPr>
          <w:rFonts w:ascii="Arial" w:eastAsia="Times New Roman" w:hAnsi="Arial" w:cs="Times New Roman"/>
          <w:b/>
          <w:i/>
          <w:caps/>
          <w:sz w:val="20"/>
          <w:szCs w:val="20"/>
          <w:u w:val="single"/>
          <w:lang w:eastAsia="ar-SA"/>
        </w:rPr>
      </w:pPr>
      <w:r w:rsidRPr="00B22906">
        <w:rPr>
          <w:rFonts w:ascii="Arial" w:eastAsia="Times New Roman" w:hAnsi="Arial" w:cs="Times New Roman"/>
          <w:b/>
          <w:i/>
          <w:caps/>
          <w:sz w:val="20"/>
          <w:szCs w:val="20"/>
          <w:u w:val="single"/>
          <w:lang w:eastAsia="ar-SA"/>
        </w:rPr>
        <w:lastRenderedPageBreak/>
        <w:t>významný vyhlídkový bod</w:t>
      </w:r>
    </w:p>
    <w:bookmarkEnd w:id="11"/>
    <w:p w14:paraId="46904320" w14:textId="77777777" w:rsidR="00B22906" w:rsidRPr="00B22906" w:rsidRDefault="00B22906" w:rsidP="00B22906">
      <w:pPr>
        <w:suppressAutoHyphens/>
        <w:spacing w:before="120" w:after="0" w:line="240" w:lineRule="atLeast"/>
        <w:jc w:val="both"/>
        <w:rPr>
          <w:rFonts w:ascii="Arial" w:eastAsia="Times New Roman" w:hAnsi="Arial" w:cs="Times New Roman"/>
          <w:snapToGrid w:val="0"/>
          <w:sz w:val="20"/>
          <w:szCs w:val="20"/>
          <w:lang w:eastAsia="ar-SA"/>
        </w:rPr>
      </w:pPr>
      <w:r w:rsidRPr="00B22906">
        <w:rPr>
          <w:rFonts w:ascii="Arial" w:eastAsia="Times New Roman" w:hAnsi="Arial" w:cs="Times New Roman"/>
          <w:sz w:val="20"/>
          <w:szCs w:val="20"/>
          <w:lang w:eastAsia="ar-SA"/>
        </w:rPr>
        <w:t>Nahrazuje se text ve čtvrté odrážce ve znění:</w:t>
      </w:r>
    </w:p>
    <w:p w14:paraId="276BF858" w14:textId="77777777" w:rsidR="00B22906" w:rsidRPr="00B22906" w:rsidRDefault="00B22906" w:rsidP="008239AD">
      <w:pPr>
        <w:numPr>
          <w:ilvl w:val="0"/>
          <w:numId w:val="39"/>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4</w:t>
      </w:r>
      <w:r w:rsidRPr="00B22906">
        <w:rPr>
          <w:rFonts w:ascii="Arial" w:eastAsia="Times New Roman" w:hAnsi="Arial" w:cs="Times New Roman"/>
          <w:sz w:val="20"/>
          <w:szCs w:val="20"/>
          <w:lang w:eastAsia="ar-SA"/>
        </w:rPr>
        <w:tab/>
        <w:t xml:space="preserve">severozápadní okraj řešeného území – pohled do krajiny z navržené cesty na hřbety Drahanské vrchoviny </w:t>
      </w:r>
    </w:p>
    <w:p w14:paraId="74231A0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textem ve znění:</w:t>
      </w:r>
    </w:p>
    <w:p w14:paraId="01A9E153" w14:textId="77777777" w:rsidR="00B22906" w:rsidRPr="00B22906" w:rsidRDefault="00B22906" w:rsidP="008239AD">
      <w:pPr>
        <w:numPr>
          <w:ilvl w:val="0"/>
          <w:numId w:val="40"/>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4</w:t>
      </w:r>
      <w:r w:rsidRPr="00B22906">
        <w:rPr>
          <w:rFonts w:ascii="Arial" w:eastAsia="Times New Roman" w:hAnsi="Arial" w:cs="Times New Roman"/>
          <w:sz w:val="20"/>
          <w:szCs w:val="20"/>
          <w:lang w:eastAsia="ar-SA"/>
        </w:rPr>
        <w:tab/>
        <w:t>severozápadní okraj řešeného území – pohled do krajiny z navržené cesty k rozhledně na hřbety Drahanské vrchoviny</w:t>
      </w:r>
    </w:p>
    <w:p w14:paraId="6D35E6E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Přidává se šestá odrážka textem ve znění:</w:t>
      </w:r>
    </w:p>
    <w:p w14:paraId="47E8C74C" w14:textId="77777777" w:rsidR="00B22906" w:rsidRPr="00B22906" w:rsidRDefault="00B22906" w:rsidP="008239AD">
      <w:pPr>
        <w:numPr>
          <w:ilvl w:val="0"/>
          <w:numId w:val="40"/>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6</w:t>
      </w:r>
      <w:r w:rsidRPr="00B22906">
        <w:rPr>
          <w:rFonts w:ascii="Arial" w:eastAsia="Times New Roman" w:hAnsi="Arial" w:cs="Times New Roman"/>
          <w:sz w:val="20"/>
          <w:szCs w:val="20"/>
          <w:lang w:eastAsia="ar-SA"/>
        </w:rPr>
        <w:tab/>
        <w:t xml:space="preserve">severozápadní okraj řešeného území – pohled do krajiny z rozhledny a předprostoru před rozhlednou na Spešov a okolní sídla a hřbety Drahanské vrchoviny </w:t>
      </w:r>
    </w:p>
    <w:bookmarkEnd w:id="10"/>
    <w:p w14:paraId="483292A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573063D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Za hodnotu VÝZNAMNÝ VYHLÍDKOVÝ BOD se vkládá nová hodnota ve znění: </w:t>
      </w:r>
    </w:p>
    <w:p w14:paraId="7673D74B" w14:textId="77777777" w:rsidR="00B22906" w:rsidRPr="00B22906" w:rsidRDefault="00B22906" w:rsidP="00B22906">
      <w:pPr>
        <w:suppressAutoHyphens/>
        <w:spacing w:before="240" w:after="0" w:line="240" w:lineRule="atLeast"/>
        <w:jc w:val="both"/>
        <w:rPr>
          <w:rFonts w:ascii="Arial" w:eastAsia="Times New Roman" w:hAnsi="Arial" w:cs="Times New Roman"/>
          <w:b/>
          <w:i/>
          <w:caps/>
          <w:sz w:val="20"/>
          <w:szCs w:val="20"/>
          <w:u w:val="single"/>
          <w:lang w:eastAsia="ar-SA"/>
        </w:rPr>
      </w:pPr>
      <w:r w:rsidRPr="00B22906">
        <w:rPr>
          <w:rFonts w:ascii="Arial" w:eastAsia="Times New Roman" w:hAnsi="Arial" w:cs="Times New Roman"/>
          <w:b/>
          <w:i/>
          <w:caps/>
          <w:sz w:val="20"/>
          <w:szCs w:val="20"/>
          <w:u w:val="single"/>
          <w:lang w:eastAsia="ar-SA"/>
        </w:rPr>
        <w:t>pohledově významný horizont</w:t>
      </w:r>
    </w:p>
    <w:p w14:paraId="5517596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Jedná se o přírodní linie, které komponují krajinu.</w:t>
      </w:r>
    </w:p>
    <w:p w14:paraId="7BCE63C4" w14:textId="77777777" w:rsidR="00B22906" w:rsidRPr="00B22906" w:rsidRDefault="00B22906" w:rsidP="008239AD">
      <w:pPr>
        <w:numPr>
          <w:ilvl w:val="0"/>
          <w:numId w:val="25"/>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zelený horizont v krajině – zalesněné svahy výrazného Hořického hřbetu západně od obce (horizont se nachází vně řešeného území)</w:t>
      </w:r>
    </w:p>
    <w:p w14:paraId="37D646BF" w14:textId="77777777" w:rsidR="00B22906" w:rsidRPr="00B22906" w:rsidRDefault="00B22906" w:rsidP="008239AD">
      <w:pPr>
        <w:numPr>
          <w:ilvl w:val="0"/>
          <w:numId w:val="25"/>
        </w:numPr>
        <w:suppressAutoHyphens/>
        <w:spacing w:before="120" w:after="12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horizont v krajině – zvlněný hřeben severně od obce</w:t>
      </w:r>
    </w:p>
    <w:p w14:paraId="3264E0A2" w14:textId="77777777" w:rsidR="00B22906" w:rsidRPr="00B22906" w:rsidRDefault="00B22906" w:rsidP="00B22906">
      <w:pPr>
        <w:pBdr>
          <w:top w:val="single" w:sz="4" w:space="1" w:color="auto"/>
          <w:left w:val="single" w:sz="4" w:space="4" w:color="auto"/>
          <w:bottom w:val="single" w:sz="4" w:space="1" w:color="auto"/>
          <w:right w:val="single" w:sz="4" w:space="4" w:color="auto"/>
        </w:pBd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i/>
          <w:sz w:val="20"/>
          <w:szCs w:val="20"/>
          <w:lang w:eastAsia="ar-SA"/>
        </w:rPr>
        <w:t>podmínky ochrany:</w:t>
      </w:r>
    </w:p>
    <w:p w14:paraId="630A791F" w14:textId="77777777" w:rsidR="00B22906" w:rsidRPr="00B22906" w:rsidRDefault="00B22906" w:rsidP="008239AD">
      <w:pPr>
        <w:numPr>
          <w:ilvl w:val="0"/>
          <w:numId w:val="15"/>
        </w:numPr>
        <w:pBdr>
          <w:top w:val="single" w:sz="4" w:space="1" w:color="auto"/>
          <w:left w:val="single" w:sz="4" w:space="4" w:color="auto"/>
          <w:bottom w:val="single" w:sz="4" w:space="1" w:color="auto"/>
          <w:right w:val="single" w:sz="4" w:space="4" w:color="auto"/>
        </w:pBd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zachovat svahy přírodního horizontu (svahy zeleného horizontu se nesmí trvale odlesnit)</w:t>
      </w:r>
    </w:p>
    <w:p w14:paraId="23D58509" w14:textId="77777777" w:rsidR="00B22906" w:rsidRPr="00B22906" w:rsidRDefault="00B22906" w:rsidP="008239AD">
      <w:pPr>
        <w:numPr>
          <w:ilvl w:val="0"/>
          <w:numId w:val="15"/>
        </w:numPr>
        <w:pBdr>
          <w:top w:val="single" w:sz="4" w:space="1" w:color="auto"/>
          <w:left w:val="single" w:sz="4" w:space="4" w:color="auto"/>
          <w:bottom w:val="single" w:sz="4" w:space="1" w:color="auto"/>
          <w:right w:val="single" w:sz="4" w:space="4" w:color="auto"/>
        </w:pBd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horizont severně od obce podpořit výsadbou liniové zeleně</w:t>
      </w:r>
    </w:p>
    <w:p w14:paraId="515D7DE4" w14:textId="77777777" w:rsidR="00B22906" w:rsidRPr="00B22906" w:rsidRDefault="00B22906" w:rsidP="008239AD">
      <w:pPr>
        <w:numPr>
          <w:ilvl w:val="0"/>
          <w:numId w:val="15"/>
        </w:numPr>
        <w:pBdr>
          <w:top w:val="single" w:sz="4" w:space="1" w:color="auto"/>
          <w:left w:val="single" w:sz="4" w:space="4" w:color="auto"/>
          <w:bottom w:val="single" w:sz="4" w:space="1" w:color="auto"/>
          <w:right w:val="single" w:sz="4" w:space="4" w:color="auto"/>
        </w:pBd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horizonty a jejich svahy podpořit cestami pro pěší, odpočívadly </w:t>
      </w:r>
    </w:p>
    <w:p w14:paraId="0AB36295" w14:textId="77777777" w:rsidR="00B22906" w:rsidRPr="00B22906" w:rsidRDefault="00B22906" w:rsidP="008239AD">
      <w:pPr>
        <w:numPr>
          <w:ilvl w:val="0"/>
          <w:numId w:val="15"/>
        </w:numPr>
        <w:pBdr>
          <w:top w:val="single" w:sz="4" w:space="1" w:color="auto"/>
          <w:left w:val="single" w:sz="4" w:space="4" w:color="auto"/>
          <w:bottom w:val="single" w:sz="4" w:space="1" w:color="auto"/>
          <w:right w:val="single" w:sz="4" w:space="4" w:color="auto"/>
        </w:pBd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nepřipustit činnosti, výstavbu a záměry, které by mohly přerušit linii horizontu</w:t>
      </w:r>
    </w:p>
    <w:p w14:paraId="1ED99DEF" w14:textId="77777777" w:rsidR="00B22906" w:rsidRPr="00B22906" w:rsidRDefault="00B22906" w:rsidP="00B22906">
      <w:pPr>
        <w:suppressAutoHyphens/>
        <w:spacing w:before="240" w:after="0" w:line="240" w:lineRule="atLeast"/>
        <w:jc w:val="both"/>
        <w:rPr>
          <w:rFonts w:ascii="Arial" w:eastAsia="Times New Roman" w:hAnsi="Arial" w:cs="Times New Roman"/>
          <w:b/>
          <w:i/>
          <w:caps/>
          <w:sz w:val="20"/>
          <w:szCs w:val="20"/>
          <w:u w:val="single"/>
          <w:lang w:eastAsia="ar-SA"/>
        </w:rPr>
      </w:pPr>
      <w:r w:rsidRPr="00B22906">
        <w:rPr>
          <w:rFonts w:ascii="Arial" w:eastAsia="Times New Roman" w:hAnsi="Arial" w:cs="Times New Roman"/>
          <w:b/>
          <w:i/>
          <w:caps/>
          <w:sz w:val="20"/>
          <w:szCs w:val="20"/>
          <w:u w:val="single"/>
          <w:lang w:eastAsia="ar-SA"/>
        </w:rPr>
        <w:t>ochrana piety hřbitova</w:t>
      </w:r>
    </w:p>
    <w:p w14:paraId="1D8CAF52" w14:textId="77777777" w:rsidR="00B22906" w:rsidRPr="00B22906" w:rsidRDefault="00B22906" w:rsidP="00B22906">
      <w:pPr>
        <w:suppressAutoHyphens/>
        <w:spacing w:before="120" w:after="0" w:line="240" w:lineRule="atLeast"/>
        <w:jc w:val="both"/>
        <w:rPr>
          <w:rFonts w:ascii="Arial" w:eastAsia="Times New Roman" w:hAnsi="Arial" w:cs="Times New Roman"/>
          <w:b/>
          <w:i/>
          <w:sz w:val="20"/>
          <w:szCs w:val="20"/>
          <w:lang w:eastAsia="ar-SA"/>
        </w:rPr>
      </w:pPr>
      <w:r w:rsidRPr="00B22906">
        <w:rPr>
          <w:rFonts w:ascii="Arial" w:eastAsia="Times New Roman" w:hAnsi="Arial" w:cs="Times New Roman"/>
          <w:sz w:val="20"/>
          <w:szCs w:val="20"/>
          <w:lang w:eastAsia="ar-SA"/>
        </w:rPr>
        <w:t xml:space="preserve">Pod nadpisem </w:t>
      </w:r>
      <w:r w:rsidRPr="00B22906">
        <w:rPr>
          <w:rFonts w:ascii="Arial" w:eastAsia="Times New Roman" w:hAnsi="Arial" w:cs="Times New Roman"/>
          <w:b/>
          <w:i/>
          <w:sz w:val="20"/>
          <w:szCs w:val="20"/>
          <w:lang w:eastAsia="ar-SA"/>
        </w:rPr>
        <w:t xml:space="preserve">podmínky ochrany: </w:t>
      </w:r>
      <w:r w:rsidRPr="00B22906">
        <w:rPr>
          <w:rFonts w:ascii="Arial" w:eastAsia="Times New Roman" w:hAnsi="Arial" w:cs="Times New Roman"/>
          <w:bCs/>
          <w:iCs/>
          <w:sz w:val="20"/>
          <w:szCs w:val="20"/>
          <w:lang w:eastAsia="ar-SA"/>
        </w:rPr>
        <w:t xml:space="preserve">se v odrážce text ve znění: </w:t>
      </w:r>
    </w:p>
    <w:p w14:paraId="392E99EE" w14:textId="77777777" w:rsidR="00B22906" w:rsidRPr="00B22906" w:rsidRDefault="00B22906" w:rsidP="008239AD">
      <w:pPr>
        <w:numPr>
          <w:ilvl w:val="0"/>
          <w:numId w:val="16"/>
        </w:numPr>
        <w:tabs>
          <w:tab w:val="left" w:pos="141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respektovat </w:t>
      </w:r>
      <w:r w:rsidRPr="00B22906">
        <w:rPr>
          <w:rFonts w:ascii="Arial" w:eastAsia="Times New Roman" w:hAnsi="Arial" w:cs="Times New Roman"/>
          <w:sz w:val="20"/>
          <w:szCs w:val="20"/>
          <w:u w:val="single"/>
          <w:lang w:eastAsia="ar-SA"/>
        </w:rPr>
        <w:t>pietní pásmo hřbitova</w:t>
      </w:r>
      <w:r w:rsidRPr="00B22906">
        <w:rPr>
          <w:rFonts w:ascii="Arial" w:eastAsia="Times New Roman" w:hAnsi="Arial" w:cs="Times New Roman"/>
          <w:sz w:val="20"/>
          <w:szCs w:val="20"/>
          <w:lang w:eastAsia="ar-SA"/>
        </w:rPr>
        <w:t xml:space="preserve"> – v území do vzdálenosti </w:t>
      </w:r>
      <w:smartTag w:uri="urn:schemas-microsoft-com:office:smarttags" w:element="metricconverter">
        <w:smartTagPr>
          <w:attr w:name="ProductID" w:val="50 m"/>
        </w:smartTagPr>
        <w:r w:rsidRPr="00B22906">
          <w:rPr>
            <w:rFonts w:ascii="Arial" w:eastAsia="Times New Roman" w:hAnsi="Arial" w:cs="Times New Roman"/>
            <w:sz w:val="20"/>
            <w:szCs w:val="20"/>
            <w:lang w:eastAsia="ar-SA"/>
          </w:rPr>
          <w:t>50 m</w:t>
        </w:r>
      </w:smartTag>
      <w:r w:rsidRPr="00B22906">
        <w:rPr>
          <w:rFonts w:ascii="Arial" w:eastAsia="Times New Roman" w:hAnsi="Arial" w:cs="Times New Roman"/>
          <w:sz w:val="20"/>
          <w:szCs w:val="20"/>
          <w:lang w:eastAsia="ar-SA"/>
        </w:rPr>
        <w:t xml:space="preserve"> od plochy stávajícího a navrženého hřbitova nebudou realizovány žádné stavby, s výjimkou oplocení.</w:t>
      </w:r>
    </w:p>
    <w:p w14:paraId="4BD421B1" w14:textId="77777777" w:rsidR="00B22906" w:rsidRPr="00B22906" w:rsidRDefault="00B22906" w:rsidP="00B22906">
      <w:pPr>
        <w:tabs>
          <w:tab w:val="left" w:pos="1410"/>
        </w:tabs>
        <w:suppressAutoHyphens/>
        <w:spacing w:after="0" w:line="240" w:lineRule="atLeast"/>
        <w:ind w:left="360"/>
        <w:jc w:val="both"/>
        <w:rPr>
          <w:rFonts w:ascii="Arial" w:eastAsia="Times New Roman" w:hAnsi="Arial" w:cs="Times New Roman"/>
          <w:sz w:val="20"/>
          <w:szCs w:val="20"/>
          <w:lang w:eastAsia="ar-SA"/>
        </w:rPr>
      </w:pPr>
    </w:p>
    <w:p w14:paraId="241D6229" w14:textId="77777777" w:rsidR="00B22906" w:rsidRPr="00B22906" w:rsidRDefault="00B22906" w:rsidP="00B22906">
      <w:pPr>
        <w:tabs>
          <w:tab w:val="left" w:pos="1410"/>
        </w:tabs>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nahrazuje textem ve znění:</w:t>
      </w:r>
    </w:p>
    <w:p w14:paraId="164B9717" w14:textId="77777777" w:rsidR="00B22906" w:rsidRPr="00B22906" w:rsidRDefault="00B22906" w:rsidP="008239AD">
      <w:pPr>
        <w:numPr>
          <w:ilvl w:val="0"/>
          <w:numId w:val="16"/>
        </w:numPr>
        <w:tabs>
          <w:tab w:val="left" w:pos="141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respektovat </w:t>
      </w:r>
      <w:r w:rsidRPr="00B22906">
        <w:rPr>
          <w:rFonts w:ascii="Arial" w:eastAsia="Times New Roman" w:hAnsi="Arial" w:cs="Times New Roman"/>
          <w:sz w:val="20"/>
          <w:szCs w:val="20"/>
          <w:u w:val="single"/>
          <w:lang w:eastAsia="ar-SA"/>
        </w:rPr>
        <w:t>pietní pásmo hřbitova</w:t>
      </w:r>
      <w:r w:rsidRPr="00B22906">
        <w:rPr>
          <w:rFonts w:ascii="Arial" w:eastAsia="Times New Roman" w:hAnsi="Arial" w:cs="Times New Roman"/>
          <w:sz w:val="20"/>
          <w:szCs w:val="20"/>
          <w:lang w:eastAsia="ar-SA"/>
        </w:rPr>
        <w:t xml:space="preserve"> – v území do vzdálenosti 30 m od plochy stávajícího a navrženého hřbitova nebudou realizovány žádné stavby, s výjimkou oplocení.</w:t>
      </w:r>
    </w:p>
    <w:p w14:paraId="6CEFF8D0" w14:textId="77777777" w:rsidR="00B22906" w:rsidRPr="00B22906" w:rsidRDefault="00B22906" w:rsidP="00B22906">
      <w:pPr>
        <w:suppressAutoHyphens/>
        <w:spacing w:before="240" w:after="0" w:line="240" w:lineRule="atLeast"/>
        <w:jc w:val="both"/>
        <w:rPr>
          <w:rFonts w:ascii="Arial" w:eastAsia="Times New Roman" w:hAnsi="Arial" w:cs="Times New Roman"/>
          <w:b/>
          <w:i/>
          <w:caps/>
          <w:sz w:val="20"/>
          <w:szCs w:val="20"/>
          <w:u w:val="single"/>
          <w:lang w:eastAsia="ar-SA"/>
        </w:rPr>
      </w:pPr>
      <w:r w:rsidRPr="00B22906">
        <w:rPr>
          <w:rFonts w:ascii="Arial" w:eastAsia="Times New Roman" w:hAnsi="Arial" w:cs="Times New Roman"/>
          <w:b/>
          <w:i/>
          <w:caps/>
          <w:sz w:val="20"/>
          <w:szCs w:val="20"/>
          <w:u w:val="single"/>
          <w:lang w:eastAsia="ar-SA"/>
        </w:rPr>
        <w:t>území s archeologickými nálezy</w:t>
      </w:r>
    </w:p>
    <w:p w14:paraId="4D292AE3"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3F5F32E3" w14:textId="77777777" w:rsidR="00B22906" w:rsidRPr="0022431C" w:rsidRDefault="00B22906" w:rsidP="00A363F8">
      <w:pPr>
        <w:pStyle w:val="Heading3"/>
      </w:pPr>
      <w:bookmarkStart w:id="12" w:name="_Toc81169953"/>
      <w:bookmarkStart w:id="13" w:name="_Toc161716181"/>
      <w:bookmarkStart w:id="14" w:name="_Toc120257191"/>
      <w:r w:rsidRPr="0022431C">
        <w:t>b)2.2.  Ochrana přírodních hodnot</w:t>
      </w:r>
      <w:bookmarkEnd w:id="12"/>
      <w:bookmarkEnd w:id="14"/>
    </w:p>
    <w:p w14:paraId="423001EF" w14:textId="77777777" w:rsidR="00B22906" w:rsidRPr="00B22906" w:rsidRDefault="00B22906" w:rsidP="00B22906">
      <w:pPr>
        <w:suppressAutoHyphens/>
        <w:spacing w:before="240" w:after="0" w:line="240" w:lineRule="atLeast"/>
        <w:jc w:val="both"/>
        <w:rPr>
          <w:rFonts w:ascii="Arial" w:eastAsia="Times New Roman" w:hAnsi="Arial" w:cs="Times New Roman"/>
          <w:b/>
          <w:i/>
          <w:caps/>
          <w:sz w:val="20"/>
          <w:szCs w:val="20"/>
          <w:u w:val="single"/>
          <w:lang w:eastAsia="ar-SA"/>
        </w:rPr>
      </w:pPr>
      <w:r w:rsidRPr="00B22906">
        <w:rPr>
          <w:rFonts w:ascii="Arial" w:eastAsia="Times New Roman" w:hAnsi="Arial" w:cs="Times New Roman"/>
          <w:b/>
          <w:i/>
          <w:caps/>
          <w:sz w:val="20"/>
          <w:szCs w:val="20"/>
          <w:u w:val="single"/>
          <w:lang w:eastAsia="ar-SA"/>
        </w:rPr>
        <w:t xml:space="preserve">území se zvýšenou estetickou a krajinářskou hodnotou </w:t>
      </w:r>
    </w:p>
    <w:p w14:paraId="50B2F931" w14:textId="35AB3D89" w:rsidR="00FB384C" w:rsidRPr="0040303F" w:rsidRDefault="00FB384C" w:rsidP="00B22906">
      <w:pPr>
        <w:suppressAutoHyphens/>
        <w:spacing w:before="120" w:after="0" w:line="240" w:lineRule="atLeast"/>
        <w:jc w:val="both"/>
        <w:rPr>
          <w:rFonts w:ascii="Arial" w:eastAsia="Times New Roman" w:hAnsi="Arial" w:cs="Times New Roman"/>
          <w:sz w:val="20"/>
          <w:szCs w:val="20"/>
          <w:lang w:eastAsia="ar-SA"/>
        </w:rPr>
      </w:pPr>
      <w:r w:rsidRPr="0040303F">
        <w:rPr>
          <w:rFonts w:ascii="Arial" w:eastAsia="Times New Roman" w:hAnsi="Arial" w:cs="Times New Roman"/>
          <w:sz w:val="20"/>
          <w:szCs w:val="20"/>
          <w:lang w:eastAsia="ar-SA"/>
        </w:rPr>
        <w:t>V první větě se za textem „</w:t>
      </w:r>
      <w:r w:rsidRPr="0040303F">
        <w:rPr>
          <w:rFonts w:ascii="Arial" w:eastAsia="Times New Roman" w:hAnsi="Arial" w:cs="Times New Roman"/>
          <w:sz w:val="20"/>
          <w:szCs w:val="20"/>
          <w:lang w:eastAsia="cs-CZ"/>
        </w:rPr>
        <w:t>Louka se stepním společenstvem, náletovými dřevinami“ ruší text ve znění: „a vodními plochami“.</w:t>
      </w:r>
    </w:p>
    <w:p w14:paraId="5E7D7F68" w14:textId="77777777" w:rsidR="00B22906" w:rsidRPr="0022431C" w:rsidRDefault="00B22906" w:rsidP="00A363F8">
      <w:pPr>
        <w:pStyle w:val="Heading3"/>
      </w:pPr>
      <w:bookmarkStart w:id="15" w:name="_Toc81169954"/>
      <w:bookmarkStart w:id="16" w:name="_Toc120257192"/>
      <w:r w:rsidRPr="0022431C">
        <w:t>b)2.3.  Ochrana civilizačních hodnot</w:t>
      </w:r>
      <w:bookmarkEnd w:id="15"/>
      <w:bookmarkEnd w:id="16"/>
    </w:p>
    <w:p w14:paraId="0F8DB3E4"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4A3AF603" w14:textId="77777777" w:rsidR="00B22906" w:rsidRPr="00B22906" w:rsidRDefault="00B22906" w:rsidP="00B22906">
      <w:pPr>
        <w:rPr>
          <w:rFonts w:ascii="Arial" w:eastAsia="Times New Roman" w:hAnsi="Arial" w:cs="Times New Roman"/>
          <w:sz w:val="20"/>
          <w:szCs w:val="20"/>
          <w:lang w:eastAsia="ar-SA"/>
        </w:rPr>
      </w:pPr>
      <w:bookmarkStart w:id="17" w:name="_Hlk81123200"/>
      <w:r w:rsidRPr="00B22906">
        <w:rPr>
          <w:rFonts w:ascii="Arial" w:eastAsia="Times New Roman" w:hAnsi="Arial" w:cs="Times New Roman"/>
          <w:sz w:val="20"/>
          <w:szCs w:val="20"/>
          <w:lang w:eastAsia="ar-SA"/>
        </w:rPr>
        <w:br w:type="page"/>
      </w:r>
    </w:p>
    <w:p w14:paraId="52FCB62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lastRenderedPageBreak/>
        <w:t>Text nadpisu C) ve znění:</w:t>
      </w:r>
    </w:p>
    <w:p w14:paraId="43E56ABC"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bookmarkStart w:id="18" w:name="_Hlk81123106"/>
      <w:bookmarkEnd w:id="17"/>
      <w:r w:rsidRPr="00B22906">
        <w:rPr>
          <w:rFonts w:ascii="Arial" w:eastAsia="Times New Roman" w:hAnsi="Arial" w:cs="Times New Roman"/>
          <w:caps/>
          <w:sz w:val="20"/>
          <w:szCs w:val="20"/>
          <w:lang w:eastAsia="ar-SA"/>
        </w:rPr>
        <w:t>C)</w:t>
      </w:r>
      <w:r w:rsidRPr="00B22906">
        <w:rPr>
          <w:rFonts w:ascii="Arial" w:eastAsia="Times New Roman" w:hAnsi="Arial" w:cs="Times New Roman"/>
          <w:caps/>
          <w:sz w:val="20"/>
          <w:szCs w:val="20"/>
          <w:lang w:eastAsia="ar-SA"/>
        </w:rPr>
        <w:tab/>
        <w:t>URBANISTICKÁ KONCEPCE, včetně VYMEZENÍ ZASTAVITELNÝCH PLOCH, PLOCH PŘESTAVBY A SYSTÉMU SÍDELNÍ ZELENĚ</w:t>
      </w:r>
      <w:bookmarkEnd w:id="13"/>
    </w:p>
    <w:p w14:paraId="533C835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bookmarkStart w:id="19" w:name="_Hlk81123256"/>
      <w:bookmarkEnd w:id="18"/>
      <w:r w:rsidRPr="00B22906">
        <w:rPr>
          <w:rFonts w:ascii="Arial" w:eastAsia="Times New Roman" w:hAnsi="Arial" w:cs="Times New Roman"/>
          <w:sz w:val="20"/>
          <w:szCs w:val="20"/>
          <w:lang w:eastAsia="ar-SA"/>
        </w:rPr>
        <w:t>se nahrazuje textem ve znění:</w:t>
      </w:r>
    </w:p>
    <w:p w14:paraId="538780AA" w14:textId="6C2797FB" w:rsidR="00B22906" w:rsidRPr="0022431C" w:rsidRDefault="00B22906" w:rsidP="00392B49">
      <w:pPr>
        <w:pStyle w:val="Heading1"/>
        <w:rPr>
          <w:rFonts w:ascii="Arial Narrow" w:hAnsi="Arial Narrow"/>
          <w:caps/>
          <w:kern w:val="24"/>
        </w:rPr>
      </w:pPr>
      <w:bookmarkStart w:id="20" w:name="_Toc120257193"/>
      <w:bookmarkEnd w:id="19"/>
      <w:r w:rsidRPr="0022431C">
        <w:rPr>
          <w:rFonts w:ascii="Arial Narrow" w:hAnsi="Arial Narrow"/>
          <w:caps/>
          <w:kern w:val="24"/>
        </w:rPr>
        <w:t>C)</w:t>
      </w:r>
      <w:r w:rsidRPr="0022431C">
        <w:rPr>
          <w:rFonts w:ascii="Arial Narrow" w:hAnsi="Arial Narrow"/>
          <w:caps/>
          <w:kern w:val="24"/>
        </w:rPr>
        <w:tab/>
        <w:t>URBANISTICKÁ KONCEPCE, včetně urbanistické kompozice, VYMEZENÍ ploch s rozdílným způsobem využití, ZASTAVITELNÝCH PLOCH, PLOCH PŘESTAVBY A SYSTÉMU SÍDELNÍ ZELENĚ</w:t>
      </w:r>
      <w:bookmarkEnd w:id="20"/>
    </w:p>
    <w:p w14:paraId="105FCE5B" w14:textId="77777777" w:rsidR="00B22906" w:rsidRPr="0022431C"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Text nadpisu C)1. ve znění:</w:t>
      </w:r>
    </w:p>
    <w:p w14:paraId="467C2F4E" w14:textId="77777777" w:rsidR="00B22906" w:rsidRPr="0022431C"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22431C">
        <w:rPr>
          <w:rFonts w:ascii="Arial" w:eastAsia="Times New Roman" w:hAnsi="Arial" w:cs="Times New Roman"/>
          <w:caps/>
          <w:sz w:val="20"/>
          <w:szCs w:val="20"/>
          <w:lang w:eastAsia="ar-SA"/>
        </w:rPr>
        <w:t>c)1.</w:t>
      </w:r>
      <w:r w:rsidRPr="0022431C">
        <w:rPr>
          <w:rFonts w:ascii="Arial" w:eastAsia="Times New Roman" w:hAnsi="Arial" w:cs="Times New Roman"/>
          <w:caps/>
          <w:sz w:val="20"/>
          <w:szCs w:val="20"/>
          <w:lang w:eastAsia="ar-SA"/>
        </w:rPr>
        <w:tab/>
        <w:t xml:space="preserve">Návrh urbanistické koncepce </w:t>
      </w:r>
    </w:p>
    <w:p w14:paraId="252FB0A9" w14:textId="77777777" w:rsidR="00B22906" w:rsidRPr="0022431C"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se nahrazuje textem ve znění:</w:t>
      </w:r>
    </w:p>
    <w:p w14:paraId="3198F765" w14:textId="0C7284B3" w:rsidR="00B22906" w:rsidRPr="0022431C" w:rsidRDefault="00B22906" w:rsidP="000837EA">
      <w:pPr>
        <w:pStyle w:val="Heading2"/>
        <w:rPr>
          <w:rFonts w:ascii="Arial Narrow" w:hAnsi="Arial Narrow"/>
          <w:caps/>
        </w:rPr>
      </w:pPr>
      <w:bookmarkStart w:id="21" w:name="_Toc120257194"/>
      <w:r w:rsidRPr="0022431C">
        <w:rPr>
          <w:rFonts w:ascii="Arial Narrow" w:hAnsi="Arial Narrow"/>
          <w:caps/>
        </w:rPr>
        <w:t>c)1.</w:t>
      </w:r>
      <w:r w:rsidRPr="0022431C">
        <w:rPr>
          <w:rFonts w:ascii="Arial Narrow" w:hAnsi="Arial Narrow"/>
          <w:caps/>
        </w:rPr>
        <w:tab/>
        <w:t>Návrh urbanistické koncepce a kompozice, vymezení ploch s rozdílným způsobem využití</w:t>
      </w:r>
      <w:bookmarkEnd w:id="21"/>
    </w:p>
    <w:p w14:paraId="5457B9C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Přidává se poslední odrážka a následující text ve znění:</w:t>
      </w:r>
      <w:bookmarkStart w:id="22" w:name="_Toc137988723"/>
    </w:p>
    <w:p w14:paraId="447EEA33"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Pro podporu urbanistických kompozičních zásad platí - respektovat podmínky definované v kap. b)2.1.  pro ochranu těchto hodnot území:  </w:t>
      </w:r>
    </w:p>
    <w:p w14:paraId="53EB7760" w14:textId="77777777" w:rsidR="00B22906" w:rsidRPr="00B22906" w:rsidRDefault="00B22906" w:rsidP="008239AD">
      <w:pPr>
        <w:numPr>
          <w:ilvl w:val="0"/>
          <w:numId w:val="32"/>
        </w:numPr>
        <w:suppressAutoHyphens/>
        <w:spacing w:before="120" w:after="0" w:line="240" w:lineRule="auto"/>
        <w:ind w:left="714"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prostory urbanisticky a historicky cenné </w:t>
      </w:r>
    </w:p>
    <w:p w14:paraId="0B4F7758" w14:textId="77777777" w:rsidR="00B22906" w:rsidRPr="00B22906" w:rsidRDefault="00B22906" w:rsidP="008239AD">
      <w:pPr>
        <w:numPr>
          <w:ilvl w:val="0"/>
          <w:numId w:val="32"/>
        </w:numPr>
        <w:suppressAutoHyphens/>
        <w:spacing w:before="120" w:after="0" w:line="240" w:lineRule="auto"/>
        <w:ind w:left="714"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významná stavební dominanta – místní</w:t>
      </w:r>
    </w:p>
    <w:p w14:paraId="02A219CE" w14:textId="77777777" w:rsidR="00B22906" w:rsidRPr="00B22906" w:rsidRDefault="00B22906" w:rsidP="008239AD">
      <w:pPr>
        <w:numPr>
          <w:ilvl w:val="0"/>
          <w:numId w:val="32"/>
        </w:numPr>
        <w:suppressAutoHyphens/>
        <w:spacing w:before="120" w:after="0" w:line="240" w:lineRule="auto"/>
        <w:ind w:left="714"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významný vyhlídkový bod</w:t>
      </w:r>
    </w:p>
    <w:p w14:paraId="1FC4951B" w14:textId="77777777" w:rsidR="00B22906" w:rsidRPr="00B22906" w:rsidRDefault="00B22906" w:rsidP="008239AD">
      <w:pPr>
        <w:numPr>
          <w:ilvl w:val="0"/>
          <w:numId w:val="32"/>
        </w:numPr>
        <w:suppressAutoHyphens/>
        <w:spacing w:before="120" w:after="0" w:line="240" w:lineRule="auto"/>
        <w:ind w:left="714"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pohledově významný horizont</w:t>
      </w:r>
    </w:p>
    <w:p w14:paraId="5398F929" w14:textId="77777777" w:rsidR="00B22906" w:rsidRPr="00B22906" w:rsidRDefault="00B22906" w:rsidP="008239AD">
      <w:pPr>
        <w:numPr>
          <w:ilvl w:val="0"/>
          <w:numId w:val="32"/>
        </w:numPr>
        <w:suppressAutoHyphens/>
        <w:spacing w:before="120" w:after="0" w:line="240" w:lineRule="auto"/>
        <w:ind w:left="714"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ochrana piety hřbitova</w:t>
      </w:r>
    </w:p>
    <w:p w14:paraId="2E9B8E42" w14:textId="77777777" w:rsidR="00B22906" w:rsidRPr="00B22906" w:rsidRDefault="00B22906" w:rsidP="00B22906">
      <w:pPr>
        <w:suppressAutoHyphens/>
        <w:spacing w:before="24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Vymezení ploch s rozdílným způsobem využití:</w:t>
      </w:r>
    </w:p>
    <w:p w14:paraId="20AD5731" w14:textId="77777777" w:rsidR="00B22906" w:rsidRPr="00B22906" w:rsidRDefault="00B22906" w:rsidP="008239AD">
      <w:pPr>
        <w:numPr>
          <w:ilvl w:val="0"/>
          <w:numId w:val="33"/>
        </w:numPr>
        <w:tabs>
          <w:tab w:val="left" w:pos="489"/>
          <w:tab w:val="left" w:pos="2102"/>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Výčet ploch s rozdílným způsobem využití, viz výrok, kap. F)1.</w:t>
      </w:r>
    </w:p>
    <w:p w14:paraId="34F6A4C7" w14:textId="77777777" w:rsidR="00B22906" w:rsidRPr="00B22906" w:rsidRDefault="00B22906" w:rsidP="00B22906">
      <w:pPr>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Hlavní zásady uspořádání ploch s rozdílným způsobem využití</w:t>
      </w:r>
      <w:bookmarkEnd w:id="22"/>
      <w:r w:rsidRPr="00B22906">
        <w:rPr>
          <w:rFonts w:ascii="Arial" w:eastAsia="Times New Roman" w:hAnsi="Arial" w:cs="Times New Roman"/>
          <w:b/>
          <w:i/>
          <w:sz w:val="20"/>
          <w:szCs w:val="20"/>
          <w:lang w:eastAsia="ar-SA"/>
        </w:rPr>
        <w:t>:</w:t>
      </w:r>
    </w:p>
    <w:p w14:paraId="751C460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 odrážek ve znění:</w:t>
      </w:r>
    </w:p>
    <w:p w14:paraId="58B83FCE" w14:textId="77777777" w:rsidR="00B22906" w:rsidRPr="00B22906" w:rsidRDefault="00B22906" w:rsidP="00B22906">
      <w:pPr>
        <w:numPr>
          <w:ilvl w:val="0"/>
          <w:numId w:val="5"/>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smíšené obytné</w:t>
      </w:r>
      <w:r w:rsidRPr="00B22906">
        <w:rPr>
          <w:rFonts w:ascii="Arial" w:eastAsia="Times New Roman" w:hAnsi="Arial" w:cs="Times New Roman"/>
          <w:sz w:val="20"/>
          <w:szCs w:val="20"/>
          <w:lang w:eastAsia="ar-SA"/>
        </w:rPr>
        <w:t xml:space="preserve"> – jsou vymezeny v centru Spešova ve stabilizovaném území - zástavbě obklopující náves, hlavní komunikaci a ve východní části obce.  Možnosti rozvoje centra obce jsou v intenzivnějším využití stávajících ploch a nadměrných zahrad. Vymezením ploch smíšených obytných je podpořena možnost variabilnějšího způsobu využití centra obce pro služby, řemesla, cestovní ruch apod. Nové plochy jsou navrženy v severní části obce v prostoru mezi stávající zástavbou a hřbitovem.</w:t>
      </w:r>
    </w:p>
    <w:p w14:paraId="2F74AF02" w14:textId="77777777" w:rsidR="00B22906" w:rsidRPr="00B22906" w:rsidRDefault="00B22906" w:rsidP="00B22906">
      <w:pPr>
        <w:numPr>
          <w:ilvl w:val="0"/>
          <w:numId w:val="5"/>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bydlení</w:t>
      </w:r>
      <w:r w:rsidRPr="00B22906">
        <w:rPr>
          <w:rFonts w:ascii="Arial" w:eastAsia="Times New Roman" w:hAnsi="Arial" w:cs="Times New Roman"/>
          <w:sz w:val="20"/>
          <w:szCs w:val="20"/>
          <w:lang w:eastAsia="ar-SA"/>
        </w:rPr>
        <w:t xml:space="preserve"> – plochy jsou vymezeny v severní a západní části obce – hlavní rozvoj je směrován na severozápadní okraj obce do klidových okrajových poloh s vhodnou orientací - do mírně svažitých terénů orientovaných k jihozápadu </w:t>
      </w:r>
      <w:r w:rsidRPr="00B22906">
        <w:rPr>
          <w:rFonts w:ascii="Arial" w:eastAsia="Times New Roman" w:hAnsi="Arial" w:cs="Times New Roman"/>
          <w:color w:val="0070C0"/>
          <w:sz w:val="20"/>
          <w:szCs w:val="20"/>
          <w:lang w:eastAsia="ar-SA"/>
        </w:rPr>
        <w:t>a severovýchodu</w:t>
      </w:r>
      <w:r w:rsidRPr="00B22906">
        <w:rPr>
          <w:rFonts w:ascii="Arial" w:eastAsia="Times New Roman" w:hAnsi="Arial" w:cs="Times New Roman"/>
          <w:sz w:val="20"/>
          <w:szCs w:val="20"/>
          <w:lang w:eastAsia="ar-SA"/>
        </w:rPr>
        <w:t xml:space="preserve">, dále do enkláv na jižním a jihozápadním okraji obce částečně využívajících plochy bývalých dobývacích prostorů. </w:t>
      </w:r>
    </w:p>
    <w:p w14:paraId="2A6AAC28" w14:textId="77777777" w:rsidR="00B22906" w:rsidRPr="00B22906" w:rsidRDefault="00B22906" w:rsidP="00B22906">
      <w:pPr>
        <w:numPr>
          <w:ilvl w:val="0"/>
          <w:numId w:val="5"/>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smíšené výrobní</w:t>
      </w:r>
      <w:r w:rsidRPr="00B22906">
        <w:rPr>
          <w:rFonts w:ascii="Arial" w:eastAsia="Times New Roman" w:hAnsi="Arial" w:cs="Times New Roman"/>
          <w:sz w:val="20"/>
          <w:szCs w:val="20"/>
          <w:lang w:eastAsia="ar-SA"/>
        </w:rPr>
        <w:t xml:space="preserve"> – rozvoj těchto ploch, t.j. provozoven menšího rozsahu, je směrován na severovýchodní okraj obce s vazbou na hlavní komunikace.</w:t>
      </w:r>
    </w:p>
    <w:p w14:paraId="595B387F" w14:textId="77777777" w:rsidR="00B22906" w:rsidRPr="00B22906" w:rsidRDefault="00B22906" w:rsidP="00B22906">
      <w:pPr>
        <w:numPr>
          <w:ilvl w:val="0"/>
          <w:numId w:val="2"/>
        </w:numPr>
        <w:suppressAutoHyphens/>
        <w:spacing w:before="120" w:after="0" w:line="240" w:lineRule="atLeast"/>
        <w:ind w:left="363" w:hanging="357"/>
        <w:jc w:val="both"/>
        <w:rPr>
          <w:rFonts w:ascii="Arial" w:eastAsia="Times New Roman" w:hAnsi="Arial" w:cs="Times New Roman"/>
          <w:sz w:val="20"/>
          <w:szCs w:val="20"/>
          <w:u w:val="single"/>
          <w:lang w:eastAsia="ar-SA"/>
        </w:rPr>
      </w:pPr>
      <w:r w:rsidRPr="00B22906">
        <w:rPr>
          <w:rFonts w:ascii="Arial" w:eastAsia="Times New Roman" w:hAnsi="Arial" w:cs="Times New Roman"/>
          <w:b/>
          <w:sz w:val="20"/>
          <w:szCs w:val="20"/>
          <w:u w:val="single"/>
          <w:lang w:eastAsia="ar-SA"/>
        </w:rPr>
        <w:t>Plochy občanského vybavení, plochy občanského vybavení - sportu</w:t>
      </w:r>
      <w:r w:rsidRPr="00B22906">
        <w:rPr>
          <w:rFonts w:ascii="Arial" w:eastAsia="Times New Roman" w:hAnsi="Arial" w:cs="Times New Roman"/>
          <w:sz w:val="20"/>
          <w:szCs w:val="20"/>
          <w:lang w:eastAsia="ar-SA"/>
        </w:rPr>
        <w:t xml:space="preserve"> – viz. kap. D)3.  Koncepce občanského vybavení.</w:t>
      </w:r>
    </w:p>
    <w:p w14:paraId="1B93424C" w14:textId="77777777" w:rsidR="00B22906" w:rsidRPr="00B22906"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rekreace</w:t>
      </w:r>
      <w:r w:rsidRPr="00B22906">
        <w:rPr>
          <w:rFonts w:ascii="Arial" w:eastAsia="Times New Roman" w:hAnsi="Arial" w:cs="Times New Roman"/>
          <w:sz w:val="20"/>
          <w:szCs w:val="20"/>
          <w:lang w:eastAsia="ar-SA"/>
        </w:rPr>
        <w:t xml:space="preserve"> – v návaznosti na plochu sportu - areál koupaliště - je navržena rozsáhlá plocha rekreace, využívající klidové území přírodního prostředí severozápadně od obce, viz. kap. E)7. Koncepce rekreačního využívání krajiny.</w:t>
      </w:r>
    </w:p>
    <w:p w14:paraId="7B630F22" w14:textId="77777777" w:rsidR="00B22906" w:rsidRPr="00B22906"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veřejných prostranství</w:t>
      </w:r>
      <w:r w:rsidRPr="00B22906">
        <w:rPr>
          <w:rFonts w:ascii="Arial" w:eastAsia="Times New Roman" w:hAnsi="Arial" w:cs="Times New Roman"/>
          <w:b/>
          <w:sz w:val="20"/>
          <w:szCs w:val="20"/>
          <w:lang w:eastAsia="ar-SA"/>
        </w:rPr>
        <w:t xml:space="preserve"> – </w:t>
      </w:r>
      <w:r w:rsidRPr="00B22906">
        <w:rPr>
          <w:rFonts w:ascii="Arial" w:eastAsia="Times New Roman" w:hAnsi="Arial" w:cs="Times New Roman"/>
          <w:sz w:val="20"/>
          <w:szCs w:val="20"/>
          <w:lang w:eastAsia="ar-SA"/>
        </w:rPr>
        <w:t>viz. kap. D)4.  Koncepce veřejných prostranství</w:t>
      </w:r>
    </w:p>
    <w:p w14:paraId="22488E07" w14:textId="77777777" w:rsidR="00B22906" w:rsidRPr="00B22906"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sídelní zeleně</w:t>
      </w:r>
      <w:r w:rsidRPr="00B22906">
        <w:rPr>
          <w:rFonts w:ascii="Arial" w:eastAsia="Times New Roman" w:hAnsi="Arial" w:cs="Times New Roman"/>
          <w:sz w:val="20"/>
          <w:szCs w:val="20"/>
          <w:lang w:eastAsia="ar-SA"/>
        </w:rPr>
        <w:t xml:space="preserve"> - viz. kap. C)4. Vymezení systému sídelní zeleně.</w:t>
      </w:r>
    </w:p>
    <w:p w14:paraId="547D73FD" w14:textId="77777777" w:rsidR="00B22906" w:rsidRPr="00B22906"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lastRenderedPageBreak/>
        <w:t>Plochy dopravní infrastruktury</w:t>
      </w:r>
      <w:r w:rsidRPr="00B22906">
        <w:rPr>
          <w:rFonts w:ascii="Arial" w:eastAsia="Times New Roman" w:hAnsi="Arial" w:cs="Times New Roman"/>
          <w:sz w:val="20"/>
          <w:szCs w:val="20"/>
          <w:lang w:eastAsia="ar-SA"/>
        </w:rPr>
        <w:t xml:space="preserve"> – respektovat plochy navržené pro průchod systému dopravní obsluhy v řešeném území, viz. kap. D)1. Koncepce dopravní infrastruktury.</w:t>
      </w:r>
    </w:p>
    <w:p w14:paraId="6BD79BC1" w14:textId="77777777" w:rsidR="00B22906" w:rsidRPr="00B22906"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technické infrastruktury</w:t>
      </w:r>
      <w:r w:rsidRPr="00B22906">
        <w:rPr>
          <w:rFonts w:ascii="Arial" w:eastAsia="Times New Roman" w:hAnsi="Arial" w:cs="Times New Roman"/>
          <w:sz w:val="20"/>
          <w:szCs w:val="20"/>
          <w:lang w:eastAsia="ar-SA"/>
        </w:rPr>
        <w:t xml:space="preserve"> – respektovat koridory navržené pro průchod sítí technické infrastruktury, viz. kap. D)2. Koncepce technické infrastruktury.</w:t>
      </w:r>
    </w:p>
    <w:p w14:paraId="497F3C11"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 textem ve znění:</w:t>
      </w:r>
    </w:p>
    <w:p w14:paraId="313022E1" w14:textId="77777777" w:rsidR="00B22906" w:rsidRPr="00B22906" w:rsidRDefault="00B22906" w:rsidP="00B22906">
      <w:pPr>
        <w:numPr>
          <w:ilvl w:val="0"/>
          <w:numId w:val="5"/>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smíšené obytné</w:t>
      </w:r>
      <w:r w:rsidRPr="00B22906">
        <w:rPr>
          <w:rFonts w:ascii="Arial" w:eastAsia="Times New Roman" w:hAnsi="Arial" w:cs="Times New Roman"/>
          <w:sz w:val="20"/>
          <w:szCs w:val="20"/>
          <w:lang w:eastAsia="ar-SA"/>
        </w:rPr>
        <w:t xml:space="preserve"> – jsou vymezeny v centru Spešova ve stabilizovaném území - zástavbě obklopující náves, hlavní komunikaci a ve východní části obce.  Možnosti rozvoje centra obce jsou v intenzivnějším využití stávajících ploch a nadměrných zahrad. Vymezením ploch smíšených obytných je podpořena možnost variabilnějšího způsobu využití centra obce pro služby, řemesla, cestovní ruch apod. Nové plochy jsou navrženy v severní části obce v prostoru mezi stávající zástavbou a hřbitovem, jihovýchodně od koupaliště, formou zástavby proluk a v okrajových částech obce.</w:t>
      </w:r>
    </w:p>
    <w:p w14:paraId="1EB6EF40" w14:textId="77777777" w:rsidR="00B22906" w:rsidRPr="00B22906" w:rsidRDefault="00B22906" w:rsidP="00B22906">
      <w:pPr>
        <w:numPr>
          <w:ilvl w:val="0"/>
          <w:numId w:val="5"/>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bydlení</w:t>
      </w:r>
      <w:r w:rsidRPr="00B22906">
        <w:rPr>
          <w:rFonts w:ascii="Arial" w:eastAsia="Times New Roman" w:hAnsi="Arial" w:cs="Times New Roman"/>
          <w:sz w:val="20"/>
          <w:szCs w:val="20"/>
          <w:lang w:eastAsia="ar-SA"/>
        </w:rPr>
        <w:t xml:space="preserve"> – plochy jsou vymezeny v severní a západní části obce – hlavní rozvoj je směrován na severozápadní okraj obce do klidových okrajových poloh s vhodnou orientací - do mírně svažitých terénů orientovaných k jihozápadu </w:t>
      </w:r>
      <w:r w:rsidRPr="0002754D">
        <w:rPr>
          <w:rFonts w:ascii="Arial" w:eastAsia="Times New Roman" w:hAnsi="Arial" w:cs="Times New Roman"/>
          <w:sz w:val="20"/>
          <w:szCs w:val="20"/>
          <w:lang w:eastAsia="ar-SA"/>
        </w:rPr>
        <w:t xml:space="preserve">a severovýchodu, dále do enkláv na jižním a jihozápadním okraji obce částečně využívajících plochy bývalých dobývacích </w:t>
      </w:r>
      <w:r w:rsidRPr="00B22906">
        <w:rPr>
          <w:rFonts w:ascii="Arial" w:eastAsia="Times New Roman" w:hAnsi="Arial" w:cs="Times New Roman"/>
          <w:sz w:val="20"/>
          <w:szCs w:val="20"/>
          <w:lang w:eastAsia="ar-SA"/>
        </w:rPr>
        <w:t xml:space="preserve">prostorů. </w:t>
      </w:r>
    </w:p>
    <w:p w14:paraId="6B053819" w14:textId="77777777" w:rsidR="00B22906" w:rsidRPr="00B22906" w:rsidRDefault="00B22906" w:rsidP="00B22906">
      <w:pPr>
        <w:numPr>
          <w:ilvl w:val="0"/>
          <w:numId w:val="5"/>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smíšené výrobní</w:t>
      </w:r>
      <w:r w:rsidRPr="00B22906">
        <w:rPr>
          <w:rFonts w:ascii="Arial" w:eastAsia="Times New Roman" w:hAnsi="Arial" w:cs="Times New Roman"/>
          <w:sz w:val="20"/>
          <w:szCs w:val="20"/>
          <w:lang w:eastAsia="ar-SA"/>
        </w:rPr>
        <w:t xml:space="preserve"> – rozvoj těchto ploch, tj. provozoven menšího rozsahu, je směrován na severovýchodní okraj obce s vazbou na hlavní komunikace.</w:t>
      </w:r>
    </w:p>
    <w:p w14:paraId="42460CB8" w14:textId="77777777" w:rsidR="00B22906" w:rsidRPr="00B22906" w:rsidRDefault="00B22906" w:rsidP="00B22906">
      <w:pPr>
        <w:numPr>
          <w:ilvl w:val="0"/>
          <w:numId w:val="2"/>
        </w:numPr>
        <w:suppressAutoHyphens/>
        <w:spacing w:before="120" w:after="0" w:line="240" w:lineRule="atLeast"/>
        <w:ind w:left="363" w:hanging="357"/>
        <w:jc w:val="both"/>
        <w:rPr>
          <w:rFonts w:ascii="Arial" w:eastAsia="Times New Roman" w:hAnsi="Arial" w:cs="Times New Roman"/>
          <w:sz w:val="20"/>
          <w:szCs w:val="20"/>
          <w:u w:val="single"/>
          <w:lang w:eastAsia="ar-SA"/>
        </w:rPr>
      </w:pPr>
      <w:r w:rsidRPr="00B22906">
        <w:rPr>
          <w:rFonts w:ascii="Arial" w:eastAsia="Times New Roman" w:hAnsi="Arial" w:cs="Times New Roman"/>
          <w:b/>
          <w:sz w:val="20"/>
          <w:szCs w:val="20"/>
          <w:u w:val="single"/>
          <w:lang w:eastAsia="ar-SA"/>
        </w:rPr>
        <w:t>Plochy občanského vybavení, plochy občanského vybavení – sportu</w:t>
      </w:r>
      <w:r w:rsidRPr="00B22906">
        <w:rPr>
          <w:rFonts w:ascii="Arial" w:eastAsia="Times New Roman" w:hAnsi="Arial" w:cs="Times New Roman"/>
          <w:sz w:val="20"/>
          <w:szCs w:val="20"/>
          <w:lang w:eastAsia="ar-SA"/>
        </w:rPr>
        <w:t xml:space="preserve"> – viz. kap. D)3.  Koncepce občanského vybavení.</w:t>
      </w:r>
    </w:p>
    <w:p w14:paraId="1462CF94" w14:textId="77777777" w:rsidR="00B22906" w:rsidRPr="00B22906"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rekreace</w:t>
      </w:r>
      <w:r w:rsidRPr="00B22906">
        <w:rPr>
          <w:rFonts w:ascii="Arial" w:eastAsia="Times New Roman" w:hAnsi="Arial" w:cs="Times New Roman"/>
          <w:sz w:val="20"/>
          <w:szCs w:val="20"/>
          <w:lang w:eastAsia="ar-SA"/>
        </w:rPr>
        <w:t xml:space="preserve"> – v návaznosti na plochu sportu – areál koupaliště – je navržena rozsáhlá plocha rekreace, využívající klidové území přírodního prostředí severozápadně od obce, viz. kap. E)7. Koncepce rekreačního využívání krajiny.</w:t>
      </w:r>
    </w:p>
    <w:p w14:paraId="2DC22759" w14:textId="77777777" w:rsidR="00B22906" w:rsidRPr="00B22906"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veřejných prostranství</w:t>
      </w:r>
      <w:r w:rsidRPr="00B22906">
        <w:rPr>
          <w:rFonts w:ascii="Arial" w:eastAsia="Times New Roman" w:hAnsi="Arial" w:cs="Times New Roman"/>
          <w:b/>
          <w:sz w:val="20"/>
          <w:szCs w:val="20"/>
          <w:lang w:eastAsia="ar-SA"/>
        </w:rPr>
        <w:t xml:space="preserve"> – </w:t>
      </w:r>
      <w:r w:rsidRPr="00B22906">
        <w:rPr>
          <w:rFonts w:ascii="Arial" w:eastAsia="Times New Roman" w:hAnsi="Arial" w:cs="Times New Roman"/>
          <w:sz w:val="20"/>
          <w:szCs w:val="20"/>
          <w:lang w:eastAsia="ar-SA"/>
        </w:rPr>
        <w:t>viz. kap. D)4.  Koncepce veřejných prostranství</w:t>
      </w:r>
    </w:p>
    <w:p w14:paraId="0C6C5F38" w14:textId="77777777" w:rsidR="00B22906" w:rsidRPr="00B22906"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sídelní zeleně</w:t>
      </w:r>
      <w:r w:rsidRPr="00B22906">
        <w:rPr>
          <w:rFonts w:ascii="Arial" w:eastAsia="Times New Roman" w:hAnsi="Arial" w:cs="Times New Roman"/>
          <w:sz w:val="20"/>
          <w:szCs w:val="20"/>
          <w:lang w:eastAsia="ar-SA"/>
        </w:rPr>
        <w:t xml:space="preserve"> - viz. kap. C)4. Vymezení systému sídelní zeleně.</w:t>
      </w:r>
    </w:p>
    <w:p w14:paraId="348DB1AC" w14:textId="77777777" w:rsidR="00B22906" w:rsidRPr="00B22906"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a koridory dopravní infrastruktury</w:t>
      </w:r>
      <w:r w:rsidRPr="00B22906">
        <w:rPr>
          <w:rFonts w:ascii="Arial" w:eastAsia="Times New Roman" w:hAnsi="Arial" w:cs="Times New Roman"/>
          <w:sz w:val="20"/>
          <w:szCs w:val="20"/>
          <w:lang w:eastAsia="ar-SA"/>
        </w:rPr>
        <w:t xml:space="preserve"> – respektovat plochy a koridory stabilizované a navržené pro průchod systému dopravní obsluhy v řešeném území, viz. kap. D)1. Koncepce dopravní infrastruktury.</w:t>
      </w:r>
    </w:p>
    <w:p w14:paraId="3AE5F484" w14:textId="459134B2" w:rsidR="00B22906" w:rsidRPr="0040303F"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40303F">
        <w:rPr>
          <w:rFonts w:ascii="Arial" w:eastAsia="Times New Roman" w:hAnsi="Arial" w:cs="Times New Roman"/>
          <w:b/>
          <w:sz w:val="20"/>
          <w:szCs w:val="20"/>
          <w:u w:val="single"/>
          <w:lang w:eastAsia="ar-SA"/>
        </w:rPr>
        <w:t xml:space="preserve">Plochy </w:t>
      </w:r>
      <w:r w:rsidR="00CC5287" w:rsidRPr="0040303F">
        <w:rPr>
          <w:rFonts w:ascii="Arial" w:eastAsia="Times New Roman" w:hAnsi="Arial" w:cs="Times New Roman"/>
          <w:b/>
          <w:sz w:val="20"/>
          <w:szCs w:val="20"/>
          <w:u w:val="single"/>
          <w:lang w:eastAsia="ar-SA"/>
        </w:rPr>
        <w:t xml:space="preserve">a koridory </w:t>
      </w:r>
      <w:r w:rsidRPr="0040303F">
        <w:rPr>
          <w:rFonts w:ascii="Arial" w:eastAsia="Times New Roman" w:hAnsi="Arial" w:cs="Times New Roman"/>
          <w:b/>
          <w:sz w:val="20"/>
          <w:szCs w:val="20"/>
          <w:u w:val="single"/>
          <w:lang w:eastAsia="ar-SA"/>
        </w:rPr>
        <w:t>technické infrastruktury</w:t>
      </w:r>
      <w:r w:rsidRPr="0040303F">
        <w:rPr>
          <w:rFonts w:ascii="Arial" w:eastAsia="Times New Roman" w:hAnsi="Arial" w:cs="Times New Roman"/>
          <w:sz w:val="20"/>
          <w:szCs w:val="20"/>
          <w:lang w:eastAsia="ar-SA"/>
        </w:rPr>
        <w:t xml:space="preserve"> – respektovat </w:t>
      </w:r>
      <w:r w:rsidR="00CC5287" w:rsidRPr="0040303F">
        <w:rPr>
          <w:rFonts w:ascii="Arial" w:eastAsia="Times New Roman" w:hAnsi="Arial" w:cs="Times New Roman"/>
          <w:sz w:val="20"/>
          <w:szCs w:val="20"/>
          <w:lang w:eastAsia="ar-SA"/>
        </w:rPr>
        <w:t xml:space="preserve">plochy a </w:t>
      </w:r>
      <w:r w:rsidRPr="0040303F">
        <w:rPr>
          <w:rFonts w:ascii="Arial" w:eastAsia="Times New Roman" w:hAnsi="Arial" w:cs="Times New Roman"/>
          <w:sz w:val="20"/>
          <w:szCs w:val="20"/>
          <w:lang w:eastAsia="ar-SA"/>
        </w:rPr>
        <w:t>koridory navržené pro průchod sítí technické infrastruktury, viz. kap. D)2. Koncepce technické infrastruktury.</w:t>
      </w:r>
    </w:p>
    <w:p w14:paraId="22E24E69" w14:textId="058FC20F" w:rsidR="00B22906" w:rsidRPr="0040303F" w:rsidRDefault="00B22906" w:rsidP="000837EA">
      <w:pPr>
        <w:pStyle w:val="Heading2"/>
        <w:rPr>
          <w:rFonts w:ascii="Arial Narrow" w:hAnsi="Arial Narrow"/>
          <w:caps/>
        </w:rPr>
      </w:pPr>
      <w:bookmarkStart w:id="23" w:name="_Toc120257195"/>
      <w:r w:rsidRPr="0040303F">
        <w:rPr>
          <w:rFonts w:ascii="Arial Narrow" w:hAnsi="Arial Narrow"/>
          <w:caps/>
        </w:rPr>
        <w:t>c)2.</w:t>
      </w:r>
      <w:r w:rsidRPr="0040303F">
        <w:rPr>
          <w:rFonts w:ascii="Arial Narrow" w:hAnsi="Arial Narrow"/>
          <w:caps/>
        </w:rPr>
        <w:tab/>
        <w:t>VYMEZENÍ ZASTAVITELNÝCH PLOCH</w:t>
      </w:r>
      <w:bookmarkEnd w:id="23"/>
      <w:r w:rsidRPr="0040303F">
        <w:rPr>
          <w:rFonts w:ascii="Arial Narrow" w:hAnsi="Arial Narrow"/>
          <w:caps/>
        </w:rPr>
        <w:t xml:space="preserve"> </w:t>
      </w:r>
    </w:p>
    <w:p w14:paraId="5EE6DF8B" w14:textId="77777777" w:rsidR="00B22906" w:rsidRPr="0040303F" w:rsidRDefault="00B22906" w:rsidP="00592E99">
      <w:pPr>
        <w:suppressAutoHyphens/>
        <w:spacing w:before="240" w:after="0" w:line="240" w:lineRule="atLeast"/>
        <w:jc w:val="both"/>
        <w:rPr>
          <w:rFonts w:ascii="Arial" w:eastAsia="Times New Roman" w:hAnsi="Arial" w:cs="Times New Roman"/>
          <w:sz w:val="20"/>
          <w:szCs w:val="20"/>
          <w:lang w:eastAsia="ar-SA"/>
        </w:rPr>
      </w:pPr>
      <w:bookmarkStart w:id="24" w:name="_Hlk81123917"/>
      <w:r w:rsidRPr="0040303F">
        <w:rPr>
          <w:rFonts w:ascii="Arial" w:eastAsia="Times New Roman" w:hAnsi="Arial" w:cs="Times New Roman"/>
          <w:sz w:val="20"/>
          <w:szCs w:val="20"/>
          <w:lang w:eastAsia="ar-SA"/>
        </w:rPr>
        <w:t>Text bodu Z2 ve znění:</w:t>
      </w:r>
    </w:p>
    <w:bookmarkEnd w:id="24"/>
    <w:p w14:paraId="50B837E2" w14:textId="77777777" w:rsidR="00B22906" w:rsidRPr="0040303F" w:rsidRDefault="00B22906" w:rsidP="008239AD">
      <w:pPr>
        <w:numPr>
          <w:ilvl w:val="0"/>
          <w:numId w:val="30"/>
        </w:numPr>
        <w:suppressAutoHyphens/>
        <w:spacing w:before="120" w:after="0" w:line="240" w:lineRule="atLeast"/>
        <w:ind w:left="357" w:hanging="357"/>
        <w:jc w:val="both"/>
        <w:rPr>
          <w:rFonts w:ascii="Arial" w:eastAsia="Times New Roman" w:hAnsi="Arial" w:cs="Times New Roman"/>
          <w:sz w:val="20"/>
          <w:szCs w:val="20"/>
          <w:lang w:eastAsia="ar-SA"/>
        </w:rPr>
      </w:pPr>
      <w:r w:rsidRPr="0040303F">
        <w:rPr>
          <w:rFonts w:ascii="Arial" w:eastAsia="Times New Roman" w:hAnsi="Arial" w:cs="Times New Roman"/>
          <w:sz w:val="20"/>
          <w:szCs w:val="20"/>
          <w:lang w:eastAsia="ar-SA"/>
        </w:rPr>
        <w:t>Z2 – plocha západně od obce s využitím pro – veřejné prostranství (odpočinková plocha) bydlení</w:t>
      </w:r>
    </w:p>
    <w:p w14:paraId="5501B42E" w14:textId="77777777" w:rsidR="00B22906" w:rsidRPr="0040303F" w:rsidRDefault="00B22906" w:rsidP="00B22906">
      <w:pPr>
        <w:suppressAutoHyphens/>
        <w:spacing w:after="0" w:line="240" w:lineRule="atLeast"/>
        <w:jc w:val="both"/>
        <w:rPr>
          <w:rFonts w:ascii="Arial" w:eastAsia="Times New Roman" w:hAnsi="Arial" w:cs="Times New Roman"/>
          <w:sz w:val="20"/>
          <w:szCs w:val="20"/>
          <w:lang w:eastAsia="ar-SA"/>
        </w:rPr>
      </w:pPr>
      <w:r w:rsidRPr="0040303F">
        <w:rPr>
          <w:rFonts w:ascii="Arial" w:eastAsia="Times New Roman" w:hAnsi="Arial" w:cs="Times New Roman"/>
          <w:sz w:val="20"/>
          <w:szCs w:val="20"/>
          <w:lang w:eastAsia="ar-SA"/>
        </w:rPr>
        <w:t>se nahrazuje textem ve znění:</w:t>
      </w:r>
    </w:p>
    <w:p w14:paraId="2A943A37" w14:textId="782D946E" w:rsidR="00B22906" w:rsidRPr="0040303F" w:rsidRDefault="00B22906" w:rsidP="008239AD">
      <w:pPr>
        <w:numPr>
          <w:ilvl w:val="0"/>
          <w:numId w:val="30"/>
        </w:numPr>
        <w:suppressAutoHyphens/>
        <w:spacing w:before="120" w:after="0" w:line="240" w:lineRule="atLeast"/>
        <w:ind w:left="357" w:hanging="357"/>
        <w:jc w:val="both"/>
        <w:rPr>
          <w:rFonts w:ascii="Arial" w:eastAsia="Times New Roman" w:hAnsi="Arial" w:cs="Times New Roman"/>
          <w:sz w:val="20"/>
          <w:szCs w:val="20"/>
          <w:lang w:eastAsia="ar-SA"/>
        </w:rPr>
      </w:pPr>
      <w:r w:rsidRPr="0040303F">
        <w:rPr>
          <w:rFonts w:ascii="Arial" w:eastAsia="Times New Roman" w:hAnsi="Arial" w:cs="Times New Roman"/>
          <w:sz w:val="20"/>
          <w:szCs w:val="20"/>
          <w:lang w:eastAsia="ar-SA"/>
        </w:rPr>
        <w:t>Z2 – plocha západně od obce s využitím pro – bydlení</w:t>
      </w:r>
      <w:r w:rsidR="00592E99" w:rsidRPr="0040303F">
        <w:rPr>
          <w:rFonts w:ascii="Arial" w:eastAsia="Times New Roman" w:hAnsi="Arial" w:cs="Times New Roman"/>
          <w:sz w:val="20"/>
          <w:szCs w:val="20"/>
          <w:lang w:eastAsia="ar-SA"/>
        </w:rPr>
        <w:t xml:space="preserve"> a zeleň zahrad</w:t>
      </w:r>
    </w:p>
    <w:p w14:paraId="36C0CB78" w14:textId="77777777" w:rsidR="00B22906" w:rsidRPr="00B22906" w:rsidRDefault="00B22906" w:rsidP="00592E99">
      <w:pPr>
        <w:suppressAutoHyphens/>
        <w:spacing w:before="240" w:after="0" w:line="240" w:lineRule="atLeast"/>
        <w:jc w:val="both"/>
        <w:rPr>
          <w:rFonts w:ascii="Arial" w:eastAsia="Times New Roman" w:hAnsi="Arial" w:cs="Times New Roman"/>
          <w:sz w:val="20"/>
          <w:szCs w:val="20"/>
          <w:lang w:eastAsia="ar-SA"/>
        </w:rPr>
      </w:pPr>
      <w:bookmarkStart w:id="25" w:name="_Hlk81124076"/>
      <w:r w:rsidRPr="00B22906">
        <w:rPr>
          <w:rFonts w:ascii="Arial" w:eastAsia="Times New Roman" w:hAnsi="Arial" w:cs="Times New Roman"/>
          <w:sz w:val="20"/>
          <w:szCs w:val="20"/>
          <w:lang w:eastAsia="ar-SA"/>
        </w:rPr>
        <w:t>Text bodu Z3 ve znění:</w:t>
      </w:r>
    </w:p>
    <w:bookmarkEnd w:id="25"/>
    <w:p w14:paraId="51AE922D" w14:textId="77777777" w:rsidR="00B22906" w:rsidRPr="00B22906" w:rsidRDefault="00B22906" w:rsidP="008239AD">
      <w:pPr>
        <w:numPr>
          <w:ilvl w:val="0"/>
          <w:numId w:val="30"/>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Z3 – plocha na východním okraji obce se smíšeným využitím – výroba, doprava, bydlení</w:t>
      </w:r>
    </w:p>
    <w:p w14:paraId="4C7FF2E4"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 textem ve znění:</w:t>
      </w:r>
    </w:p>
    <w:p w14:paraId="0CD4A68F" w14:textId="77777777" w:rsidR="00B22906" w:rsidRPr="00B22906" w:rsidRDefault="00B22906" w:rsidP="008239AD">
      <w:pPr>
        <w:numPr>
          <w:ilvl w:val="0"/>
          <w:numId w:val="30"/>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Z3 – plocha na východním okraji obce se smíšeným využitím – výroba, doprava, bydlení, protipovodňová opatření</w:t>
      </w:r>
    </w:p>
    <w:p w14:paraId="1B1B2B23" w14:textId="77777777" w:rsidR="00B22906" w:rsidRPr="00B22906" w:rsidRDefault="00B22906" w:rsidP="00592E99">
      <w:pPr>
        <w:suppressAutoHyphens/>
        <w:spacing w:before="24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 bodu Z4 ve znění:</w:t>
      </w:r>
    </w:p>
    <w:p w14:paraId="0A0E2EA5" w14:textId="77777777" w:rsidR="00B22906" w:rsidRPr="00B22906" w:rsidRDefault="00B22906" w:rsidP="008239AD">
      <w:pPr>
        <w:numPr>
          <w:ilvl w:val="0"/>
          <w:numId w:val="30"/>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Z4 – plocha u sportovního areálu v centru obce s využitím - občanské vybavení (sport)</w:t>
      </w:r>
    </w:p>
    <w:p w14:paraId="347197C0"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 textem ve znění:</w:t>
      </w:r>
    </w:p>
    <w:p w14:paraId="5A5B7AF5" w14:textId="77777777" w:rsidR="00B22906" w:rsidRPr="00B22906" w:rsidRDefault="00B22906" w:rsidP="008239AD">
      <w:pPr>
        <w:numPr>
          <w:ilvl w:val="0"/>
          <w:numId w:val="30"/>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lastRenderedPageBreak/>
        <w:t>Z4 – plocha u sportovního areálu v centru obce s převládajícím využitím – občanské vybavení (sport)</w:t>
      </w:r>
    </w:p>
    <w:p w14:paraId="58ACC78E" w14:textId="77777777" w:rsidR="00B22906" w:rsidRPr="00B22906" w:rsidRDefault="00B22906" w:rsidP="00592E99">
      <w:pPr>
        <w:suppressAutoHyphens/>
        <w:spacing w:before="24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 bodu Z8 ve znění:</w:t>
      </w:r>
    </w:p>
    <w:p w14:paraId="2E10C4E1" w14:textId="77777777" w:rsidR="00B22906" w:rsidRPr="00B22906" w:rsidRDefault="00B22906" w:rsidP="008239AD">
      <w:pPr>
        <w:numPr>
          <w:ilvl w:val="0"/>
          <w:numId w:val="30"/>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Z8 – plocha západně od obce s využitím pro – technickou infrastrukturu (vodojem)</w:t>
      </w:r>
    </w:p>
    <w:p w14:paraId="29EDAD68" w14:textId="77777777" w:rsid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ruší</w:t>
      </w:r>
    </w:p>
    <w:p w14:paraId="4CE7CD15" w14:textId="77777777" w:rsidR="00592E99" w:rsidRPr="0040303F" w:rsidRDefault="00592E99" w:rsidP="00592E99">
      <w:pPr>
        <w:suppressAutoHyphens/>
        <w:spacing w:before="120" w:after="0" w:line="240" w:lineRule="atLeast"/>
        <w:jc w:val="both"/>
        <w:rPr>
          <w:rFonts w:ascii="Arial" w:eastAsia="Times New Roman" w:hAnsi="Arial" w:cs="Times New Roman"/>
          <w:sz w:val="20"/>
          <w:szCs w:val="20"/>
          <w:lang w:eastAsia="ar-SA"/>
        </w:rPr>
      </w:pPr>
      <w:r w:rsidRPr="0040303F">
        <w:rPr>
          <w:rFonts w:ascii="Arial" w:eastAsia="Times New Roman" w:hAnsi="Arial" w:cs="Times New Roman"/>
          <w:sz w:val="20"/>
          <w:szCs w:val="20"/>
          <w:lang w:eastAsia="ar-SA"/>
        </w:rPr>
        <w:t>Za poslední odrážku se doplňuje text ve znění:</w:t>
      </w:r>
    </w:p>
    <w:p w14:paraId="3A2C350F" w14:textId="41F28449" w:rsidR="00592E99" w:rsidRPr="0040303F" w:rsidRDefault="00592E99" w:rsidP="00592E99">
      <w:pPr>
        <w:spacing w:before="120" w:after="0" w:line="240" w:lineRule="auto"/>
        <w:jc w:val="both"/>
        <w:rPr>
          <w:rFonts w:ascii="Arial" w:hAnsi="Arial" w:cs="Arial"/>
          <w:sz w:val="20"/>
          <w:szCs w:val="20"/>
        </w:rPr>
      </w:pPr>
      <w:r w:rsidRPr="0040303F">
        <w:rPr>
          <w:rFonts w:ascii="Arial" w:eastAsia="Times New Roman" w:hAnsi="Arial" w:cs="Arial"/>
          <w:sz w:val="20"/>
          <w:szCs w:val="20"/>
          <w:lang w:eastAsia="cs-CZ"/>
        </w:rPr>
        <w:t xml:space="preserve">„Řešené území je v krajině dále doplněno sítí účelových komunikací, </w:t>
      </w:r>
      <w:r w:rsidRPr="0040303F">
        <w:rPr>
          <w:rFonts w:ascii="Arial" w:hAnsi="Arial" w:cs="Arial"/>
          <w:sz w:val="20"/>
          <w:szCs w:val="20"/>
        </w:rPr>
        <w:t>viz výkres I.1 Výkres základního členění území, výkres I.2 Hlavní výkres. „</w:t>
      </w:r>
    </w:p>
    <w:p w14:paraId="1E224A92" w14:textId="46B1B5CB" w:rsidR="00B22906" w:rsidRPr="0040303F" w:rsidRDefault="00B22906" w:rsidP="00B22906">
      <w:pPr>
        <w:suppressAutoHyphens/>
        <w:spacing w:before="240" w:after="240" w:line="240" w:lineRule="atLeast"/>
        <w:jc w:val="both"/>
        <w:rPr>
          <w:rFonts w:ascii="Arial" w:eastAsia="Times New Roman" w:hAnsi="Arial" w:cs="Times New Roman"/>
          <w:sz w:val="20"/>
          <w:szCs w:val="20"/>
          <w:lang w:eastAsia="ar-SA"/>
        </w:rPr>
      </w:pPr>
      <w:r w:rsidRPr="0040303F">
        <w:rPr>
          <w:rFonts w:ascii="Arial" w:eastAsia="Times New Roman" w:hAnsi="Arial" w:cs="Times New Roman"/>
          <w:sz w:val="20"/>
          <w:szCs w:val="20"/>
          <w:lang w:eastAsia="ar-SA"/>
        </w:rPr>
        <w:t>Tabulka s</w:t>
      </w:r>
      <w:r w:rsidR="00592E99" w:rsidRPr="0040303F">
        <w:rPr>
          <w:rFonts w:ascii="Arial" w:eastAsia="Times New Roman" w:hAnsi="Arial" w:cs="Times New Roman"/>
          <w:sz w:val="20"/>
          <w:szCs w:val="20"/>
          <w:lang w:eastAsia="ar-SA"/>
        </w:rPr>
        <w:t xml:space="preserve"> navazujícím textem se ruší</w:t>
      </w:r>
      <w:r w:rsidRPr="0040303F">
        <w:rPr>
          <w:rFonts w:ascii="Arial" w:eastAsia="Times New Roman" w:hAnsi="Arial" w:cs="Times New Roman"/>
          <w:sz w:val="20"/>
          <w:szCs w:val="20"/>
          <w:lang w:eastAsia="ar-SA"/>
        </w:rPr>
        <w:t>:</w:t>
      </w:r>
    </w:p>
    <w:tbl>
      <w:tblPr>
        <w:tblW w:w="1035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842"/>
        <w:gridCol w:w="7371"/>
      </w:tblGrid>
      <w:tr w:rsidR="00B22906" w:rsidRPr="00B22906" w14:paraId="66E3D3C9" w14:textId="77777777" w:rsidTr="00533862">
        <w:trPr>
          <w:cantSplit/>
          <w:tblHeader/>
        </w:trPr>
        <w:tc>
          <w:tcPr>
            <w:tcW w:w="1140" w:type="dxa"/>
            <w:shd w:val="pct5" w:color="auto" w:fill="FFFFFF"/>
          </w:tcPr>
          <w:p w14:paraId="24938A13"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identifikace</w:t>
            </w:r>
          </w:p>
          <w:p w14:paraId="4B24B5DF"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 (lokalit) </w:t>
            </w:r>
          </w:p>
        </w:tc>
        <w:tc>
          <w:tcPr>
            <w:tcW w:w="1842" w:type="dxa"/>
            <w:shd w:val="pct5" w:color="auto" w:fill="FFFFFF"/>
          </w:tcPr>
          <w:p w14:paraId="5A6203FA"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způsob využití plochy</w:t>
            </w:r>
          </w:p>
        </w:tc>
        <w:tc>
          <w:tcPr>
            <w:tcW w:w="7371" w:type="dxa"/>
            <w:shd w:val="pct5" w:color="auto" w:fill="FFFFFF"/>
          </w:tcPr>
          <w:p w14:paraId="7D3F7119"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charakteristika</w:t>
            </w:r>
          </w:p>
          <w:p w14:paraId="05E2BFC6"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specifické koncepční podmínky, limity</w:t>
            </w:r>
          </w:p>
        </w:tc>
      </w:tr>
      <w:tr w:rsidR="00B22906" w:rsidRPr="00B22906" w14:paraId="7487D81F" w14:textId="77777777" w:rsidTr="00533862">
        <w:trPr>
          <w:cantSplit/>
        </w:trPr>
        <w:tc>
          <w:tcPr>
            <w:tcW w:w="1140" w:type="dxa"/>
          </w:tcPr>
          <w:p w14:paraId="4D40C373"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w:t>
            </w:r>
          </w:p>
        </w:tc>
        <w:tc>
          <w:tcPr>
            <w:tcW w:w="1842" w:type="dxa"/>
          </w:tcPr>
          <w:p w14:paraId="4896EF2A"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6161F6AC" w14:textId="77777777" w:rsidR="00B22906" w:rsidRPr="0058494C"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Lokalita pro smíšené využití (výstavbu RD, občanské vybavení, ...) na severním </w:t>
            </w:r>
            <w:r w:rsidRPr="0058494C">
              <w:rPr>
                <w:rFonts w:ascii="Arial" w:eastAsia="Times New Roman" w:hAnsi="Arial" w:cs="Times New Roman"/>
                <w:sz w:val="20"/>
                <w:szCs w:val="20"/>
                <w:lang w:eastAsia="ar-SA"/>
              </w:rPr>
              <w:t>okraji obce.</w:t>
            </w:r>
          </w:p>
          <w:p w14:paraId="2311C4BD" w14:textId="3B592077" w:rsidR="004B299C" w:rsidRPr="0058494C" w:rsidRDefault="00B22906" w:rsidP="004B299C">
            <w:pPr>
              <w:numPr>
                <w:ilvl w:val="0"/>
                <w:numId w:val="9"/>
              </w:numPr>
              <w:suppressAutoHyphens/>
              <w:spacing w:before="120" w:after="0" w:line="240" w:lineRule="atLeast"/>
              <w:jc w:val="both"/>
              <w:rPr>
                <w:rFonts w:ascii="Arial" w:eastAsia="Times New Roman" w:hAnsi="Arial" w:cs="Times New Roman"/>
                <w:b/>
                <w:sz w:val="20"/>
                <w:szCs w:val="20"/>
                <w:lang w:eastAsia="cs-CZ"/>
              </w:rPr>
            </w:pPr>
            <w:r w:rsidRPr="0058494C">
              <w:rPr>
                <w:rFonts w:ascii="Arial" w:eastAsia="Times New Roman" w:hAnsi="Arial" w:cs="Times New Roman"/>
                <w:b/>
                <w:sz w:val="20"/>
                <w:szCs w:val="20"/>
                <w:lang w:eastAsia="ar-SA"/>
              </w:rPr>
              <w:t>Nezbytná podmínka pro rozhodování - zpracování územní studie.</w:t>
            </w:r>
            <w:r w:rsidR="004B299C" w:rsidRPr="0058494C">
              <w:rPr>
                <w:rFonts w:ascii="Arial" w:eastAsia="Times New Roman" w:hAnsi="Arial" w:cs="Times New Roman"/>
                <w:color w:val="FF0000"/>
                <w:sz w:val="20"/>
                <w:szCs w:val="20"/>
                <w:lang w:eastAsia="cs-CZ"/>
              </w:rPr>
              <w:t xml:space="preserve"> </w:t>
            </w:r>
          </w:p>
          <w:p w14:paraId="0857F19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dopravní a tech. infrastrukturou řešit z ploch veřejných prostranství, navržených podél severního (14-U), východního (17-U), příp. západního (15-U) okraje plochy</w:t>
            </w:r>
          </w:p>
          <w:p w14:paraId="30DBA83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(vodovod)</w:t>
            </w:r>
          </w:p>
          <w:p w14:paraId="75D1EE1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a poddolovaným územím řešit v navazujících řízeních</w:t>
            </w:r>
          </w:p>
          <w:p w14:paraId="11A808E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v lokalitě, příp. v její blízkosti, vymezit místo pro tříděný odpad</w:t>
            </w:r>
          </w:p>
          <w:p w14:paraId="766B4FD3"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0DE248CB"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využití podkroví, 2 NP v případě rovné střechy a ustupujícího 2. NP (jedná se o exponovanou polohu nad obcí)</w:t>
            </w:r>
          </w:p>
          <w:p w14:paraId="3D0F4007"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pietní pásmo hřbitova, viz. podmínky ochrany, ochrana piety hřbitova, kap. b)2.1. Ochrana kulturních hodnot </w:t>
            </w:r>
          </w:p>
          <w:p w14:paraId="0D1833CC"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místo jedinečných výhledů z předprostoru hřbitova, viz. podmínky ochrany hodnoty „významný vyhlídkový bod“ kap. b)2.1. Ochrana kulturních hodnot </w:t>
            </w:r>
          </w:p>
        </w:tc>
      </w:tr>
      <w:tr w:rsidR="00B22906" w:rsidRPr="00B22906" w14:paraId="3DA453FE" w14:textId="77777777" w:rsidTr="00533862">
        <w:trPr>
          <w:cantSplit/>
        </w:trPr>
        <w:tc>
          <w:tcPr>
            <w:tcW w:w="1140" w:type="dxa"/>
          </w:tcPr>
          <w:p w14:paraId="1A7B144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w:t>
            </w:r>
          </w:p>
        </w:tc>
        <w:tc>
          <w:tcPr>
            <w:tcW w:w="1842" w:type="dxa"/>
          </w:tcPr>
          <w:p w14:paraId="7EC49FC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5833A9C1"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RD na severozápadním okraji obce.</w:t>
            </w:r>
          </w:p>
          <w:p w14:paraId="51043E22"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p w14:paraId="2AD0833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dopravní a tech. infrastrukturou řešit z ploch veřejných prostranství, navržených podél západního (16-U), severního (14-U a východního (22-U) okraje plochy</w:t>
            </w:r>
          </w:p>
          <w:p w14:paraId="1C464E77"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w:t>
            </w:r>
          </w:p>
          <w:p w14:paraId="503CE646"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4B5AEA5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v lokalitě, příp. v její blízkosti, vymezit místo pro tříděný odpad</w:t>
            </w:r>
          </w:p>
          <w:p w14:paraId="79DDD0F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4DA5A19D"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 2 NP v případě, že objekt nebude negativní dominantou a nebude narušovat obraz sídla a krajiny</w:t>
            </w:r>
          </w:p>
          <w:p w14:paraId="6635EBCF"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pietní pásmo hřbitova, viz. podmínky ochrany, ochrana piety hřbitova, kap. b)2.1. Ochrana kulturních hodnot </w:t>
            </w:r>
          </w:p>
        </w:tc>
      </w:tr>
      <w:tr w:rsidR="00B22906" w:rsidRPr="00B22906" w14:paraId="659919D0" w14:textId="77777777" w:rsidTr="00533862">
        <w:trPr>
          <w:cantSplit/>
        </w:trPr>
        <w:tc>
          <w:tcPr>
            <w:tcW w:w="1140" w:type="dxa"/>
          </w:tcPr>
          <w:p w14:paraId="64371169"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4</w:t>
            </w:r>
          </w:p>
        </w:tc>
        <w:tc>
          <w:tcPr>
            <w:tcW w:w="1842" w:type="dxa"/>
          </w:tcPr>
          <w:p w14:paraId="2FA3D6B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3B700D35"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RD na jižním okraji obce.</w:t>
            </w:r>
          </w:p>
          <w:p w14:paraId="54B779FA" w14:textId="77777777" w:rsidR="00B22906" w:rsidRPr="00B22906" w:rsidRDefault="00B22906" w:rsidP="00B22906">
            <w:pPr>
              <w:tabs>
                <w:tab w:val="left" w:pos="1549"/>
              </w:tabs>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obsluha území</w:t>
            </w:r>
          </w:p>
          <w:p w14:paraId="1DCF4FDA"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 plochy veřejných prostranství (18-U, navrženou podél severního okraje plochy rozšířením stávající obslužné komunikace  </w:t>
            </w:r>
          </w:p>
          <w:p w14:paraId="3537247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w:t>
            </w:r>
          </w:p>
          <w:p w14:paraId="1F7F44B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707B3B79"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42A596DB"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w:t>
            </w:r>
          </w:p>
        </w:tc>
      </w:tr>
      <w:tr w:rsidR="00B22906" w:rsidRPr="00B22906" w14:paraId="014727A1" w14:textId="77777777" w:rsidTr="00533862">
        <w:trPr>
          <w:cantSplit/>
        </w:trPr>
        <w:tc>
          <w:tcPr>
            <w:tcW w:w="1140" w:type="dxa"/>
          </w:tcPr>
          <w:p w14:paraId="3D801AA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5</w:t>
            </w:r>
          </w:p>
        </w:tc>
        <w:tc>
          <w:tcPr>
            <w:tcW w:w="1842" w:type="dxa"/>
          </w:tcPr>
          <w:p w14:paraId="768A52B3"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3393906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Rozestavěná lokalita pro výstavbu RD na jihozápadním okraji obce – na část vydáno stavební povolení.</w:t>
            </w:r>
          </w:p>
          <w:p w14:paraId="3F18283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 ploch veřejných prostranství (19-U, 20-U), navržených podél severního okraje plochy </w:t>
            </w:r>
          </w:p>
          <w:p w14:paraId="1CCBD3E6"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a s dobývacím prostorem řešit v navazujících řízeních</w:t>
            </w:r>
          </w:p>
          <w:p w14:paraId="528CD314"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7F8A8CC4"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w:t>
            </w:r>
          </w:p>
        </w:tc>
      </w:tr>
      <w:tr w:rsidR="00B22906" w:rsidRPr="00B22906" w14:paraId="43FCAA83" w14:textId="77777777" w:rsidTr="00533862">
        <w:trPr>
          <w:cantSplit/>
        </w:trPr>
        <w:tc>
          <w:tcPr>
            <w:tcW w:w="1140" w:type="dxa"/>
          </w:tcPr>
          <w:p w14:paraId="21C7F8AC"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6</w:t>
            </w:r>
          </w:p>
        </w:tc>
        <w:tc>
          <w:tcPr>
            <w:tcW w:w="1842" w:type="dxa"/>
          </w:tcPr>
          <w:p w14:paraId="0F9BA64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6146647E"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RD na západním okraji obce u vodojemu.</w:t>
            </w:r>
          </w:p>
          <w:p w14:paraId="648A198A"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ze stávající plochy veřejných prostranství - obslužné komunikace u točny, příp. z plochy veřejných prostranství (21-U, navržené podél severního okraje plochy prodloužením stávající obslužné komunikace </w:t>
            </w:r>
          </w:p>
          <w:p w14:paraId="2102AA89"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w:t>
            </w:r>
          </w:p>
          <w:p w14:paraId="7E5516B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21557F97"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680C8950"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w:t>
            </w:r>
          </w:p>
        </w:tc>
      </w:tr>
      <w:tr w:rsidR="00B22906" w:rsidRPr="00B22906" w14:paraId="77EDFDB6" w14:textId="77777777" w:rsidTr="00533862">
        <w:trPr>
          <w:cantSplit/>
        </w:trPr>
        <w:tc>
          <w:tcPr>
            <w:tcW w:w="1140" w:type="dxa"/>
          </w:tcPr>
          <w:p w14:paraId="4F26455F"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7</w:t>
            </w:r>
          </w:p>
        </w:tc>
        <w:tc>
          <w:tcPr>
            <w:tcW w:w="1842" w:type="dxa"/>
          </w:tcPr>
          <w:p w14:paraId="0A4028E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5A6ED6A6"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RD na západním okraji obce u vodojemu.</w:t>
            </w:r>
          </w:p>
          <w:p w14:paraId="692D943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 plochy veřejných prostranství (20-U, 21-U), navržené podél jižního a severního okraje plochy, ze stáv. veř. prostranství </w:t>
            </w:r>
          </w:p>
          <w:p w14:paraId="149CE49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respektovat koridor pro technickou infrastrukturu TK2, v ploše koridoru řešit</w:t>
            </w:r>
            <w:r w:rsidRPr="00B22906">
              <w:rPr>
                <w:rFonts w:ascii="Arial" w:eastAsia="Times New Roman" w:hAnsi="Arial" w:cs="Times New Roman"/>
                <w:color w:val="00B050"/>
                <w:sz w:val="18"/>
                <w:szCs w:val="20"/>
                <w:lang w:eastAsia="ar-SA"/>
              </w:rPr>
              <w:t xml:space="preserve"> </w:t>
            </w:r>
            <w:r w:rsidRPr="00B22906">
              <w:rPr>
                <w:rFonts w:ascii="Arial" w:eastAsia="Times New Roman" w:hAnsi="Arial" w:cs="Times New Roman"/>
                <w:sz w:val="18"/>
                <w:szCs w:val="20"/>
                <w:lang w:eastAsia="ar-SA"/>
              </w:rPr>
              <w:t>obsluhu navazujícího území a navrženého vodojemu (43-T)</w:t>
            </w:r>
          </w:p>
          <w:p w14:paraId="61FB4FE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napojení na technickou infrastrukturu řešit prodloužením stávajících sítí  </w:t>
            </w:r>
          </w:p>
          <w:p w14:paraId="0135F85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(vodovod))</w:t>
            </w:r>
          </w:p>
          <w:p w14:paraId="0E85C34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a vodovodem řešit v navazujících řízeních</w:t>
            </w:r>
          </w:p>
          <w:p w14:paraId="3CA15D2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15805949"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w:t>
            </w:r>
          </w:p>
        </w:tc>
      </w:tr>
      <w:tr w:rsidR="00B22906" w:rsidRPr="00B22906" w14:paraId="0A338AC6" w14:textId="77777777" w:rsidTr="00533862">
        <w:trPr>
          <w:cantSplit/>
        </w:trPr>
        <w:tc>
          <w:tcPr>
            <w:tcW w:w="1140" w:type="dxa"/>
          </w:tcPr>
          <w:p w14:paraId="002B382A"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8</w:t>
            </w:r>
          </w:p>
        </w:tc>
        <w:tc>
          <w:tcPr>
            <w:tcW w:w="1842" w:type="dxa"/>
          </w:tcPr>
          <w:p w14:paraId="15165F47"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výrobní - SV</w:t>
            </w:r>
          </w:p>
        </w:tc>
        <w:tc>
          <w:tcPr>
            <w:tcW w:w="7371" w:type="dxa"/>
          </w:tcPr>
          <w:p w14:paraId="1651ED3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provozovny u přeložky silnice II/374 (s parametry silnice I. třídy) na jihovýchodním okraji obce.</w:t>
            </w:r>
          </w:p>
          <w:p w14:paraId="6006A862"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20"/>
                <w:lang w:eastAsia="ar-SA"/>
              </w:rPr>
              <w:t xml:space="preserve">obsluhu dopravní a tech. infrastrukturou řešit </w:t>
            </w:r>
            <w:r w:rsidRPr="00B22906">
              <w:rPr>
                <w:rFonts w:ascii="Arial" w:eastAsia="Times New Roman" w:hAnsi="Arial" w:cs="Times New Roman"/>
                <w:sz w:val="18"/>
                <w:szCs w:val="18"/>
                <w:lang w:eastAsia="ar-SA"/>
              </w:rPr>
              <w:t>z navržené komunikace – veřejného prostranství (23-U) zaústěné do silnice III/37435 v nové křižovatce na severozápadním okraji obce</w:t>
            </w:r>
          </w:p>
          <w:p w14:paraId="7A76B396"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nutno plnit podmínky bezpečnostních a ochranných pásem (silniční OP – silnice III/37435, vtl plynovod)</w:t>
            </w:r>
          </w:p>
          <w:p w14:paraId="36D47AC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střet s ochranným pásmem silnice I. třídy řešit v navazujících řízeních</w:t>
            </w:r>
          </w:p>
          <w:p w14:paraId="1077E75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62F19D8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střet se záplavovým územím řeky Svitavy řešit v navazujících řízeních (do doby vybudování protipovodňových opatření)</w:t>
            </w:r>
          </w:p>
          <w:p w14:paraId="6A366B50" w14:textId="77777777" w:rsidR="00B22906" w:rsidRPr="00B22906" w:rsidRDefault="00B22906" w:rsidP="00B22906">
            <w:pPr>
              <w:tabs>
                <w:tab w:val="left" w:pos="6140"/>
              </w:tabs>
              <w:suppressAutoHyphens/>
              <w:spacing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u w:val="single"/>
                <w:lang w:eastAsia="ar-SA"/>
              </w:rPr>
              <w:t>prostorové uspořádání, ochrana hodnot území, krajinného rázu</w:t>
            </w:r>
          </w:p>
          <w:p w14:paraId="44BFB946"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u w:val="single"/>
                <w:lang w:eastAsia="ar-SA"/>
              </w:rPr>
              <w:t>výšková regulace zástavby</w:t>
            </w:r>
            <w:r w:rsidRPr="00B22906">
              <w:rPr>
                <w:rFonts w:ascii="Arial" w:eastAsia="Times New Roman" w:hAnsi="Arial" w:cs="Times New Roman"/>
                <w:sz w:val="18"/>
                <w:szCs w:val="18"/>
                <w:lang w:eastAsia="ar-SA"/>
              </w:rPr>
              <w:t xml:space="preserve"> – maximálně 2 nadzemní podlaží, v případě výrobních a skladových objektů výška římsy max. 7m</w:t>
            </w:r>
          </w:p>
        </w:tc>
      </w:tr>
      <w:tr w:rsidR="00B22906" w:rsidRPr="00B22906" w14:paraId="09FE2B48" w14:textId="77777777" w:rsidTr="00533862">
        <w:trPr>
          <w:cantSplit/>
        </w:trPr>
        <w:tc>
          <w:tcPr>
            <w:tcW w:w="1140" w:type="dxa"/>
          </w:tcPr>
          <w:p w14:paraId="765F875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9</w:t>
            </w:r>
          </w:p>
        </w:tc>
        <w:tc>
          <w:tcPr>
            <w:tcW w:w="1842" w:type="dxa"/>
          </w:tcPr>
          <w:p w14:paraId="49D75A3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65AD9CF7"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u přeložky silnice II/374 (s parametry silnice I. třídy) na jihovýchodním okraji obce.</w:t>
            </w:r>
          </w:p>
          <w:p w14:paraId="506BA28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 plochy veřejných prostranství (23-U), navržené podél východního okraje plochy, dále od jihu, z plochy stávajícího veřejného prostranství </w:t>
            </w:r>
          </w:p>
          <w:p w14:paraId="4C46ACA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a bezpečnostních pásem (silniční OP, bezpečnostní pásmo VTL plynovodu)</w:t>
            </w:r>
          </w:p>
          <w:p w14:paraId="4E5A1819"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715B4EF8"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 s ochranným pásmem silnice I. třídy řešit v navazujících řízeních</w:t>
            </w:r>
          </w:p>
          <w:p w14:paraId="56F182C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střet se záplavovým územím řeky Svitavy řešit v navazujících řízeních (do doby vybudování protipovodňových opatření)</w:t>
            </w:r>
          </w:p>
          <w:p w14:paraId="0A329104"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50F20AF0"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max. 2 NP</w:t>
            </w:r>
          </w:p>
          <w:p w14:paraId="709A73C6" w14:textId="77777777" w:rsidR="00B22906" w:rsidRPr="00B22906" w:rsidRDefault="00B22906" w:rsidP="00B22906">
            <w:pPr>
              <w:suppressAutoHyphens/>
              <w:spacing w:after="0" w:line="240" w:lineRule="atLeast"/>
              <w:jc w:val="both"/>
              <w:rPr>
                <w:rFonts w:ascii="Arial" w:eastAsia="Times New Roman" w:hAnsi="Arial" w:cs="Times New Roman"/>
                <w:sz w:val="18"/>
                <w:szCs w:val="18"/>
                <w:u w:val="single"/>
                <w:lang w:eastAsia="ar-SA"/>
              </w:rPr>
            </w:pPr>
            <w:r w:rsidRPr="00B22906">
              <w:rPr>
                <w:rFonts w:ascii="Arial" w:eastAsia="Times New Roman" w:hAnsi="Arial" w:cs="Times New Roman"/>
                <w:sz w:val="18"/>
                <w:szCs w:val="18"/>
                <w:u w:val="single"/>
                <w:lang w:eastAsia="ar-SA"/>
              </w:rPr>
              <w:t>ochrana zdravých životních podmínek</w:t>
            </w:r>
          </w:p>
          <w:p w14:paraId="705863EB"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 xml:space="preserve">lokalita se nachází v blízkosti plochy dopravní infrastruktury - respektovat zásady pro využívání území, viz. </w:t>
            </w:r>
            <w:r w:rsidRPr="00B22906">
              <w:rPr>
                <w:rFonts w:ascii="Arial" w:eastAsia="Times New Roman" w:hAnsi="Arial" w:cs="Times New Roman"/>
                <w:sz w:val="18"/>
                <w:szCs w:val="18"/>
                <w:u w:val="single"/>
                <w:lang w:eastAsia="ar-SA"/>
              </w:rPr>
              <w:t>ochrana před negativními vlivy z dopravy</w:t>
            </w:r>
            <w:r w:rsidRPr="00B22906">
              <w:rPr>
                <w:rFonts w:ascii="Arial" w:eastAsia="Times New Roman" w:hAnsi="Arial" w:cs="Times New Roman"/>
                <w:sz w:val="18"/>
                <w:szCs w:val="18"/>
                <w:lang w:eastAsia="ar-SA"/>
              </w:rPr>
              <w:t>, kap. F)3. Výstupní limity</w:t>
            </w:r>
          </w:p>
        </w:tc>
      </w:tr>
      <w:tr w:rsidR="00B22906" w:rsidRPr="00B22906" w14:paraId="7A635C02" w14:textId="77777777" w:rsidTr="00533862">
        <w:trPr>
          <w:cantSplit/>
        </w:trPr>
        <w:tc>
          <w:tcPr>
            <w:tcW w:w="1140" w:type="dxa"/>
          </w:tcPr>
          <w:p w14:paraId="76CF14D6"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10</w:t>
            </w:r>
          </w:p>
        </w:tc>
        <w:tc>
          <w:tcPr>
            <w:tcW w:w="1842" w:type="dxa"/>
          </w:tcPr>
          <w:p w14:paraId="015F51FA"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40D89D97"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rozšíření stabilizované plochy SO v centru obce u sportovního areálu.</w:t>
            </w:r>
          </w:p>
          <w:p w14:paraId="5122856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ze stávající plochy veřejných prostranství  </w:t>
            </w:r>
          </w:p>
          <w:p w14:paraId="34653DD4"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2B01AD55"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max. 2 NP s možností podkroví </w:t>
            </w:r>
          </w:p>
        </w:tc>
      </w:tr>
      <w:tr w:rsidR="00B22906" w:rsidRPr="00B22906" w14:paraId="05C2B3BF" w14:textId="77777777" w:rsidTr="00533862">
        <w:trPr>
          <w:cantSplit/>
        </w:trPr>
        <w:tc>
          <w:tcPr>
            <w:tcW w:w="1140" w:type="dxa"/>
          </w:tcPr>
          <w:p w14:paraId="50CDB987"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11</w:t>
            </w:r>
          </w:p>
        </w:tc>
        <w:tc>
          <w:tcPr>
            <w:tcW w:w="1842" w:type="dxa"/>
          </w:tcPr>
          <w:p w14:paraId="7F53532B"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občanského vybavení – veřejná pohřebiště - Oh</w:t>
            </w:r>
          </w:p>
        </w:tc>
        <w:tc>
          <w:tcPr>
            <w:tcW w:w="7371" w:type="dxa"/>
          </w:tcPr>
          <w:p w14:paraId="3AAAA4BD"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rozšíření hřbitova na severním okraji obce.</w:t>
            </w:r>
          </w:p>
          <w:p w14:paraId="3F7EB3E9"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poddolovaným územím řešit v navazujících řízeních</w:t>
            </w:r>
          </w:p>
          <w:p w14:paraId="7AC8D5E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739BB0B8" w14:textId="77777777" w:rsidTr="00533862">
        <w:trPr>
          <w:cantSplit/>
        </w:trPr>
        <w:tc>
          <w:tcPr>
            <w:tcW w:w="1140" w:type="dxa"/>
          </w:tcPr>
          <w:p w14:paraId="19765C1D"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12</w:t>
            </w:r>
          </w:p>
        </w:tc>
        <w:tc>
          <w:tcPr>
            <w:tcW w:w="1842" w:type="dxa"/>
          </w:tcPr>
          <w:p w14:paraId="6CB88113"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občanského vybavení – sport - A</w:t>
            </w:r>
          </w:p>
        </w:tc>
        <w:tc>
          <w:tcPr>
            <w:tcW w:w="7371" w:type="dxa"/>
          </w:tcPr>
          <w:p w14:paraId="7D3CAD1C"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rozšíření sportovního areálu u železnice.</w:t>
            </w:r>
          </w:p>
          <w:p w14:paraId="1BCA0B1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ze stávající plochy veřejných prostranství  </w:t>
            </w:r>
          </w:p>
          <w:p w14:paraId="3117B42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umožnit obsluhu návrhové plochy smíšené obytné (10-SO)</w:t>
            </w:r>
          </w:p>
          <w:p w14:paraId="7566938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(OP dráhy)</w:t>
            </w:r>
          </w:p>
          <w:p w14:paraId="7B379D8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1FA42AE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ponechání přístupu k vodnímu toku viz. </w:t>
            </w:r>
            <w:r w:rsidRPr="00B22906">
              <w:rPr>
                <w:rFonts w:ascii="Arial" w:eastAsia="Times New Roman" w:hAnsi="Arial" w:cs="Times New Roman"/>
                <w:sz w:val="18"/>
                <w:szCs w:val="20"/>
                <w:u w:val="single"/>
                <w:lang w:eastAsia="ar-SA"/>
              </w:rPr>
              <w:t>ochrana přístupu k vodnímu toku</w:t>
            </w:r>
            <w:r w:rsidRPr="00B22906">
              <w:rPr>
                <w:rFonts w:ascii="Arial" w:eastAsia="Times New Roman" w:hAnsi="Arial" w:cs="Times New Roman"/>
                <w:sz w:val="18"/>
                <w:szCs w:val="20"/>
                <w:lang w:eastAsia="ar-SA"/>
              </w:rPr>
              <w:t xml:space="preserve"> kap. F)3. Výstupní limity</w:t>
            </w:r>
          </w:p>
          <w:p w14:paraId="780DA89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3F08B0AC"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max. 2 NP </w:t>
            </w:r>
          </w:p>
          <w:p w14:paraId="4B6E82D6"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ochrana zdravých životních podmínek</w:t>
            </w:r>
          </w:p>
          <w:p w14:paraId="699E291A"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lokalita se nachází v blízkosti plochy dopravní infrastruktury (železniční trati) - respektovat zásady pro využívání území, viz. </w:t>
            </w:r>
            <w:r w:rsidRPr="00B22906">
              <w:rPr>
                <w:rFonts w:ascii="Arial" w:eastAsia="Times New Roman" w:hAnsi="Arial" w:cs="Times New Roman"/>
                <w:sz w:val="18"/>
                <w:szCs w:val="18"/>
                <w:u w:val="single"/>
                <w:lang w:eastAsia="ar-SA"/>
              </w:rPr>
              <w:t>ochrana před negativními vlivy z dopravy</w:t>
            </w:r>
            <w:r w:rsidRPr="00B22906">
              <w:rPr>
                <w:rFonts w:ascii="Arial" w:eastAsia="Times New Roman" w:hAnsi="Arial" w:cs="Times New Roman"/>
                <w:sz w:val="18"/>
                <w:szCs w:val="18"/>
                <w:lang w:eastAsia="ar-SA"/>
              </w:rPr>
              <w:t>, kap. F)3. Výstupní limity</w:t>
            </w:r>
          </w:p>
        </w:tc>
      </w:tr>
      <w:tr w:rsidR="00B22906" w:rsidRPr="00B22906" w14:paraId="3628B0C6" w14:textId="77777777" w:rsidTr="00533862">
        <w:trPr>
          <w:cantSplit/>
        </w:trPr>
        <w:tc>
          <w:tcPr>
            <w:tcW w:w="1140" w:type="dxa"/>
          </w:tcPr>
          <w:p w14:paraId="36D780B9"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14</w:t>
            </w:r>
          </w:p>
        </w:tc>
        <w:tc>
          <w:tcPr>
            <w:tcW w:w="1842" w:type="dxa"/>
          </w:tcPr>
          <w:p w14:paraId="0472190B"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28377AB0"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navržených lokalit (1-SO, 3-B) a propojení stávajících místních komunikací u trati a ke koupališti. </w:t>
            </w:r>
          </w:p>
          <w:p w14:paraId="736A748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p w14:paraId="56060B0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nutno plnit podmínky ochranných pásem (vn, vodovod)</w:t>
            </w:r>
          </w:p>
          <w:p w14:paraId="40E2FD0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a poddolovaným územím řešit v navazujících řízeních</w:t>
            </w:r>
          </w:p>
          <w:p w14:paraId="5F114FA1"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p>
        </w:tc>
      </w:tr>
      <w:tr w:rsidR="00B22906" w:rsidRPr="00B22906" w14:paraId="739463C2" w14:textId="77777777" w:rsidTr="00533862">
        <w:trPr>
          <w:cantSplit/>
        </w:trPr>
        <w:tc>
          <w:tcPr>
            <w:tcW w:w="1140" w:type="dxa"/>
          </w:tcPr>
          <w:p w14:paraId="52127B3D"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15</w:t>
            </w:r>
          </w:p>
        </w:tc>
        <w:tc>
          <w:tcPr>
            <w:tcW w:w="1842" w:type="dxa"/>
          </w:tcPr>
          <w:p w14:paraId="2A0EAEC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1054A79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navržených lokalit (1-SO,11-Oh, 29-Zz, 30-Zz) a propojení stávajících místních komunikací. </w:t>
            </w:r>
          </w:p>
          <w:p w14:paraId="1AAD4F41"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místo jedinečných výhledů, viz. podmínky ochrany hodnoty – významný vyhlídkový bod, kap. b)2.1. Ochrana kulturních hodnot </w:t>
            </w:r>
          </w:p>
          <w:p w14:paraId="05C6217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a poddolovaným územím řešit v navazujících řízeních</w:t>
            </w:r>
          </w:p>
          <w:p w14:paraId="1CFEBC8E"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v předprostoru hřbitova řešit odpočívadlo s možností posezení a výhledu</w:t>
            </w:r>
          </w:p>
        </w:tc>
      </w:tr>
      <w:tr w:rsidR="00B22906" w:rsidRPr="00B22906" w14:paraId="70938862" w14:textId="77777777" w:rsidTr="00533862">
        <w:trPr>
          <w:cantSplit/>
        </w:trPr>
        <w:tc>
          <w:tcPr>
            <w:tcW w:w="1140" w:type="dxa"/>
          </w:tcPr>
          <w:p w14:paraId="1EC3F0F4"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16</w:t>
            </w:r>
          </w:p>
        </w:tc>
        <w:tc>
          <w:tcPr>
            <w:tcW w:w="1842" w:type="dxa"/>
          </w:tcPr>
          <w:p w14:paraId="5DFF94A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30F5FC7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navržených lokalit (3-B, 27-R), pro vybudování parkoviště u koupaliště, pro úpravy potoka, zeleň. </w:t>
            </w:r>
          </w:p>
          <w:p w14:paraId="67E262F9"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 xml:space="preserve">Nezbytná podmínka pro rozhodování - zpracování územní studie </w:t>
            </w:r>
            <w:r w:rsidRPr="00B22906">
              <w:rPr>
                <w:rFonts w:ascii="Arial" w:eastAsia="Times New Roman" w:hAnsi="Arial" w:cs="Times New Roman"/>
                <w:sz w:val="20"/>
                <w:szCs w:val="20"/>
                <w:lang w:eastAsia="ar-SA"/>
              </w:rPr>
              <w:t>(část).</w:t>
            </w:r>
          </w:p>
          <w:p w14:paraId="72FBE82F"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 zatrubněný vodní tok)</w:t>
            </w:r>
          </w:p>
          <w:p w14:paraId="45074B56"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ponechání přístupu k vodnímu toku viz. </w:t>
            </w:r>
            <w:r w:rsidRPr="00B22906">
              <w:rPr>
                <w:rFonts w:ascii="Arial" w:eastAsia="Times New Roman" w:hAnsi="Arial" w:cs="Times New Roman"/>
                <w:sz w:val="18"/>
                <w:szCs w:val="20"/>
                <w:u w:val="single"/>
                <w:lang w:eastAsia="ar-SA"/>
              </w:rPr>
              <w:t>ochrana přístupu k vodnímu toku</w:t>
            </w:r>
            <w:r w:rsidRPr="00B22906">
              <w:rPr>
                <w:rFonts w:ascii="Arial" w:eastAsia="Times New Roman" w:hAnsi="Arial" w:cs="Times New Roman"/>
                <w:sz w:val="18"/>
                <w:szCs w:val="20"/>
                <w:lang w:eastAsia="ar-SA"/>
              </w:rPr>
              <w:t xml:space="preserve"> kap. F)3. Výstupní limity</w:t>
            </w:r>
          </w:p>
          <w:p w14:paraId="43E1EA4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p w14:paraId="4CE46214"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4DCA32D6" w14:textId="77777777" w:rsidTr="00533862">
        <w:trPr>
          <w:cantSplit/>
        </w:trPr>
        <w:tc>
          <w:tcPr>
            <w:tcW w:w="1140" w:type="dxa"/>
          </w:tcPr>
          <w:p w14:paraId="66E3FFC0" w14:textId="77777777" w:rsidR="00B22906" w:rsidRPr="00B22906" w:rsidRDefault="00B22906" w:rsidP="00B22906">
            <w:pPr>
              <w:suppressAutoHyphens/>
              <w:spacing w:after="0" w:line="240" w:lineRule="atLeast"/>
              <w:jc w:val="center"/>
              <w:rPr>
                <w:rFonts w:ascii="Arial" w:eastAsia="Times New Roman" w:hAnsi="Arial" w:cs="Times New Roman"/>
                <w:sz w:val="18"/>
                <w:szCs w:val="20"/>
                <w:highlight w:val="lightGray"/>
                <w:lang w:eastAsia="ar-SA"/>
              </w:rPr>
            </w:pPr>
            <w:r w:rsidRPr="00B22906">
              <w:rPr>
                <w:rFonts w:ascii="Arial" w:eastAsia="Times New Roman" w:hAnsi="Arial" w:cs="Times New Roman"/>
                <w:sz w:val="18"/>
                <w:szCs w:val="20"/>
                <w:lang w:eastAsia="ar-SA"/>
              </w:rPr>
              <w:t>17</w:t>
            </w:r>
          </w:p>
        </w:tc>
        <w:tc>
          <w:tcPr>
            <w:tcW w:w="1842" w:type="dxa"/>
          </w:tcPr>
          <w:p w14:paraId="53D7552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06EB4C75"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obsluhu navržené lokality (1-SO) – napojení na technickou infrastrukturu.</w:t>
            </w:r>
          </w:p>
          <w:p w14:paraId="0BE0E552"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tc>
      </w:tr>
      <w:tr w:rsidR="00B22906" w:rsidRPr="00B22906" w14:paraId="5218AB40" w14:textId="77777777" w:rsidTr="00533862">
        <w:trPr>
          <w:cantSplit/>
        </w:trPr>
        <w:tc>
          <w:tcPr>
            <w:tcW w:w="1140" w:type="dxa"/>
          </w:tcPr>
          <w:p w14:paraId="610D107C"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18</w:t>
            </w:r>
          </w:p>
        </w:tc>
        <w:tc>
          <w:tcPr>
            <w:tcW w:w="1842" w:type="dxa"/>
          </w:tcPr>
          <w:p w14:paraId="4D3E4F98"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6A805F4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navržené lokality (4-B) a vybudování odpočinkové plochy v jižní části obce. </w:t>
            </w:r>
          </w:p>
          <w:p w14:paraId="59D4C1B9"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nutno plnit podmínky ochranných pásem (vn)</w:t>
            </w:r>
          </w:p>
        </w:tc>
      </w:tr>
      <w:tr w:rsidR="00B22906" w:rsidRPr="00B22906" w14:paraId="0051EF89" w14:textId="77777777" w:rsidTr="00533862">
        <w:trPr>
          <w:cantSplit/>
        </w:trPr>
        <w:tc>
          <w:tcPr>
            <w:tcW w:w="1140" w:type="dxa"/>
          </w:tcPr>
          <w:p w14:paraId="176E965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19</w:t>
            </w:r>
          </w:p>
        </w:tc>
        <w:tc>
          <w:tcPr>
            <w:tcW w:w="1842" w:type="dxa"/>
          </w:tcPr>
          <w:p w14:paraId="0889294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1101FEDC"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navržené lokality (5-B) a vybudování odpočinkové plochy na jihozápadním okraji obce. </w:t>
            </w:r>
          </w:p>
          <w:p w14:paraId="149B04E2"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nutno plnit podmínky ochranných pásem (vn, vodovod)</w:t>
            </w:r>
          </w:p>
          <w:p w14:paraId="1A17061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54E53F87" w14:textId="77777777" w:rsidTr="00533862">
        <w:trPr>
          <w:cantSplit/>
        </w:trPr>
        <w:tc>
          <w:tcPr>
            <w:tcW w:w="1140" w:type="dxa"/>
          </w:tcPr>
          <w:p w14:paraId="625F174F"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20</w:t>
            </w:r>
          </w:p>
        </w:tc>
        <w:tc>
          <w:tcPr>
            <w:tcW w:w="1842" w:type="dxa"/>
          </w:tcPr>
          <w:p w14:paraId="750E28E9"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3B445A7F"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navržené lokality (5-B, 7-B) na západním okraji obce. </w:t>
            </w:r>
          </w:p>
          <w:p w14:paraId="48508AA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519EB486" w14:textId="77777777" w:rsidTr="00533862">
        <w:trPr>
          <w:cantSplit/>
        </w:trPr>
        <w:tc>
          <w:tcPr>
            <w:tcW w:w="1140" w:type="dxa"/>
          </w:tcPr>
          <w:p w14:paraId="79C303B8"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21</w:t>
            </w:r>
          </w:p>
        </w:tc>
        <w:tc>
          <w:tcPr>
            <w:tcW w:w="1842" w:type="dxa"/>
          </w:tcPr>
          <w:p w14:paraId="49729657"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4BFE620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navržené lokality (č.6-B, 7-B) na západním okraji obce. </w:t>
            </w:r>
          </w:p>
          <w:p w14:paraId="7904230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(vodovod)</w:t>
            </w:r>
          </w:p>
          <w:p w14:paraId="2EC18882"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5CD2ED91" w14:textId="77777777" w:rsidTr="00533862">
        <w:trPr>
          <w:cantSplit/>
        </w:trPr>
        <w:tc>
          <w:tcPr>
            <w:tcW w:w="1140" w:type="dxa"/>
          </w:tcPr>
          <w:p w14:paraId="50805597"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22</w:t>
            </w:r>
          </w:p>
        </w:tc>
        <w:tc>
          <w:tcPr>
            <w:tcW w:w="1842" w:type="dxa"/>
          </w:tcPr>
          <w:p w14:paraId="666064AF"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1B037DD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obsluhu navržených lokalit za hřbitovem (3-B, ...) – pěší propojení (pojízdný chodník).</w:t>
            </w:r>
          </w:p>
          <w:p w14:paraId="6FFE9882"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p w14:paraId="152DAE69"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nutno plnit podmínky ochranných pásem (vn, vodovod)</w:t>
            </w:r>
          </w:p>
          <w:p w14:paraId="1488BD4D"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5D2BA1F2" w14:textId="77777777" w:rsidTr="00533862">
        <w:trPr>
          <w:cantSplit/>
        </w:trPr>
        <w:tc>
          <w:tcPr>
            <w:tcW w:w="1140" w:type="dxa"/>
          </w:tcPr>
          <w:p w14:paraId="22F0AF2A"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23</w:t>
            </w:r>
          </w:p>
        </w:tc>
        <w:tc>
          <w:tcPr>
            <w:tcW w:w="1842" w:type="dxa"/>
          </w:tcPr>
          <w:p w14:paraId="067CAFC9"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7870571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navržené lokality (9-SO, 8-SV) na východním okraji obce propojující silnici III/37435 s místní komunikací směr Ráječko. </w:t>
            </w:r>
          </w:p>
          <w:p w14:paraId="08CAA3A5"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nutno plnit podmínky ochranných a bezpečnostních pásem (kanalizace, vtl plynovod, vn, vvn, silniční OP – III. třídy)</w:t>
            </w:r>
          </w:p>
          <w:p w14:paraId="60F495BB"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 s ochranným pásmem silnice I. třídy řešit v navazujících řízeních</w:t>
            </w:r>
          </w:p>
          <w:p w14:paraId="222107E5"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6838915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koryto pův. Spešovského potoka pro odtok dešťových vod</w:t>
            </w:r>
          </w:p>
        </w:tc>
      </w:tr>
      <w:tr w:rsidR="00B22906" w:rsidRPr="00B22906" w14:paraId="0D5B3827" w14:textId="77777777" w:rsidTr="00533862">
        <w:trPr>
          <w:cantSplit/>
        </w:trPr>
        <w:tc>
          <w:tcPr>
            <w:tcW w:w="1140" w:type="dxa"/>
          </w:tcPr>
          <w:p w14:paraId="6DF0B2BA"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25</w:t>
            </w:r>
          </w:p>
        </w:tc>
        <w:tc>
          <w:tcPr>
            <w:tcW w:w="1842" w:type="dxa"/>
          </w:tcPr>
          <w:p w14:paraId="46058667"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5D01E89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Veřejné prostranství pro vybudování </w:t>
            </w:r>
            <w:r w:rsidRPr="00B22906">
              <w:rPr>
                <w:rFonts w:ascii="Arial" w:eastAsia="Times New Roman" w:hAnsi="Arial" w:cs="Times New Roman"/>
                <w:b/>
                <w:sz w:val="20"/>
                <w:szCs w:val="20"/>
                <w:lang w:eastAsia="ar-SA"/>
              </w:rPr>
              <w:t>odpočinkové plochy</w:t>
            </w:r>
            <w:r w:rsidRPr="00B22906">
              <w:rPr>
                <w:rFonts w:ascii="Arial" w:eastAsia="Times New Roman" w:hAnsi="Arial" w:cs="Times New Roman"/>
                <w:sz w:val="20"/>
                <w:szCs w:val="20"/>
                <w:lang w:eastAsia="ar-SA"/>
              </w:rPr>
              <w:t xml:space="preserve"> ve vazbě na plochy bydlení (3-B).</w:t>
            </w:r>
          </w:p>
          <w:p w14:paraId="2D4409FF"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střet s OP vodního zdroje řešit v navazujících řízeních</w:t>
            </w:r>
          </w:p>
          <w:p w14:paraId="2640572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ponechání přístupu k vodnímu toku viz. </w:t>
            </w:r>
            <w:r w:rsidRPr="00B22906">
              <w:rPr>
                <w:rFonts w:ascii="Arial" w:eastAsia="Times New Roman" w:hAnsi="Arial" w:cs="Times New Roman"/>
                <w:sz w:val="18"/>
                <w:szCs w:val="20"/>
                <w:u w:val="single"/>
                <w:lang w:eastAsia="ar-SA"/>
              </w:rPr>
              <w:t>ochrana přístupu k vodnímu toku</w:t>
            </w:r>
            <w:r w:rsidRPr="00B22906">
              <w:rPr>
                <w:rFonts w:ascii="Arial" w:eastAsia="Times New Roman" w:hAnsi="Arial" w:cs="Times New Roman"/>
                <w:sz w:val="18"/>
                <w:szCs w:val="20"/>
                <w:lang w:eastAsia="ar-SA"/>
              </w:rPr>
              <w:t xml:space="preserve"> kap. F)3. Výstupní limity</w:t>
            </w:r>
          </w:p>
        </w:tc>
      </w:tr>
      <w:tr w:rsidR="00B22906" w:rsidRPr="00B22906" w14:paraId="6746E470" w14:textId="77777777" w:rsidTr="00533862">
        <w:trPr>
          <w:cantSplit/>
        </w:trPr>
        <w:tc>
          <w:tcPr>
            <w:tcW w:w="1140" w:type="dxa"/>
          </w:tcPr>
          <w:p w14:paraId="7F85D541"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26</w:t>
            </w:r>
          </w:p>
        </w:tc>
        <w:tc>
          <w:tcPr>
            <w:tcW w:w="1842" w:type="dxa"/>
          </w:tcPr>
          <w:p w14:paraId="4C531B7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2B50AF9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Veřejné prostranství pro obsluhu plochy rekreace (27-R), parkoviště.</w:t>
            </w:r>
          </w:p>
          <w:p w14:paraId="516C2EA2"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ponechání přístupu k vodnímu toku viz. </w:t>
            </w:r>
            <w:r w:rsidRPr="00B22906">
              <w:rPr>
                <w:rFonts w:ascii="Arial" w:eastAsia="Times New Roman" w:hAnsi="Arial" w:cs="Times New Roman"/>
                <w:sz w:val="18"/>
                <w:szCs w:val="20"/>
                <w:u w:val="single"/>
                <w:lang w:eastAsia="ar-SA"/>
              </w:rPr>
              <w:t>ochrana přístupu k vodnímu toku</w:t>
            </w:r>
            <w:r w:rsidRPr="00B22906">
              <w:rPr>
                <w:rFonts w:ascii="Arial" w:eastAsia="Times New Roman" w:hAnsi="Arial" w:cs="Times New Roman"/>
                <w:sz w:val="18"/>
                <w:szCs w:val="20"/>
                <w:lang w:eastAsia="ar-SA"/>
              </w:rPr>
              <w:t xml:space="preserve"> kap. F)3. Výstupní limity</w:t>
            </w:r>
          </w:p>
          <w:p w14:paraId="3E45D857"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p w14:paraId="1889532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324BA107" w14:textId="77777777" w:rsidTr="00533862">
        <w:trPr>
          <w:cantSplit/>
        </w:trPr>
        <w:tc>
          <w:tcPr>
            <w:tcW w:w="1140" w:type="dxa"/>
          </w:tcPr>
          <w:p w14:paraId="25B69985"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27</w:t>
            </w:r>
          </w:p>
        </w:tc>
        <w:tc>
          <w:tcPr>
            <w:tcW w:w="1842" w:type="dxa"/>
          </w:tcPr>
          <w:p w14:paraId="692C4E5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rekreace - R</w:t>
            </w:r>
          </w:p>
        </w:tc>
        <w:tc>
          <w:tcPr>
            <w:tcW w:w="7371" w:type="dxa"/>
          </w:tcPr>
          <w:p w14:paraId="63C572CF"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vybudování rekreačního areálu severně od koupaliště.</w:t>
            </w:r>
          </w:p>
          <w:p w14:paraId="28D252E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 plochy dopravy – účelové komunikace (31-DU), navržené podél východního okraje plochy </w:t>
            </w:r>
          </w:p>
          <w:p w14:paraId="27C4453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napojení na technickou infrastrukturu řešit prodloužením stávajících sítí </w:t>
            </w:r>
          </w:p>
          <w:p w14:paraId="2FA0E14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(vodovod)</w:t>
            </w:r>
          </w:p>
          <w:p w14:paraId="49EFD38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10940293"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p w14:paraId="19336AEA"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64995E9C"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w:t>
            </w:r>
          </w:p>
          <w:p w14:paraId="6ACF6B13"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pozemků</w:t>
            </w:r>
            <w:r w:rsidRPr="00B22906">
              <w:rPr>
                <w:rFonts w:ascii="Arial" w:eastAsia="Times New Roman" w:hAnsi="Arial" w:cs="Times New Roman"/>
                <w:sz w:val="18"/>
                <w:szCs w:val="20"/>
                <w:lang w:eastAsia="ar-SA"/>
              </w:rPr>
              <w:t xml:space="preserve"> - koeficient zastavění plochy 30% (jedná se o exponovanou polohu v krajině)</w:t>
            </w:r>
          </w:p>
        </w:tc>
      </w:tr>
      <w:tr w:rsidR="00B22906" w:rsidRPr="00B22906" w14:paraId="1DC77FDB" w14:textId="77777777" w:rsidTr="00533862">
        <w:trPr>
          <w:cantSplit/>
        </w:trPr>
        <w:tc>
          <w:tcPr>
            <w:tcW w:w="1140" w:type="dxa"/>
          </w:tcPr>
          <w:p w14:paraId="1A6D5D64"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28</w:t>
            </w:r>
          </w:p>
        </w:tc>
        <w:tc>
          <w:tcPr>
            <w:tcW w:w="1842" w:type="dxa"/>
          </w:tcPr>
          <w:p w14:paraId="70A4829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rekreace - R</w:t>
            </w:r>
          </w:p>
        </w:tc>
        <w:tc>
          <w:tcPr>
            <w:tcW w:w="7371" w:type="dxa"/>
          </w:tcPr>
          <w:p w14:paraId="7233D790"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stabilizaci a rozšíření táboru SDH Spešov nad koupalištěm.</w:t>
            </w:r>
          </w:p>
          <w:p w14:paraId="49E1AC5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dopravní napojení řešit ze stávající účelové komunikace  </w:t>
            </w:r>
          </w:p>
          <w:p w14:paraId="719E722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napojení na technickou infrastrukturu řešit lokálně, příp. prodloužením stávajících sítí </w:t>
            </w:r>
          </w:p>
          <w:p w14:paraId="668D4FFA"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56420A8D" w14:textId="77777777" w:rsidR="00B22906" w:rsidRPr="00B22906" w:rsidRDefault="00B22906" w:rsidP="00B22906">
            <w:pPr>
              <w:tabs>
                <w:tab w:val="left" w:pos="1671"/>
              </w:tabs>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ochrana PUPFL</w:t>
            </w:r>
          </w:p>
          <w:p w14:paraId="3E9BB02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plocha se nachází v OP 50m od okraje lesa - respektovat zásady pro využívání území, viz. </w:t>
            </w:r>
            <w:r w:rsidRPr="00B22906">
              <w:rPr>
                <w:rFonts w:ascii="Arial" w:eastAsia="Times New Roman" w:hAnsi="Arial" w:cs="Times New Roman"/>
                <w:sz w:val="18"/>
                <w:szCs w:val="20"/>
                <w:u w:val="single"/>
                <w:lang w:eastAsia="ar-SA"/>
              </w:rPr>
              <w:t>Ochrana PUPFL</w:t>
            </w:r>
            <w:r w:rsidRPr="00B22906">
              <w:rPr>
                <w:rFonts w:ascii="Arial" w:eastAsia="Times New Roman" w:hAnsi="Arial" w:cs="Times New Roman"/>
                <w:sz w:val="18"/>
                <w:szCs w:val="20"/>
                <w:lang w:eastAsia="ar-SA"/>
              </w:rPr>
              <w:t>, kap. F)3. Výstupní limity</w:t>
            </w:r>
          </w:p>
          <w:p w14:paraId="75C23F8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380B288E"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w:t>
            </w:r>
          </w:p>
          <w:p w14:paraId="1F1FB09F"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pozemků</w:t>
            </w:r>
            <w:r w:rsidRPr="00B22906">
              <w:rPr>
                <w:rFonts w:ascii="Arial" w:eastAsia="Times New Roman" w:hAnsi="Arial" w:cs="Times New Roman"/>
                <w:sz w:val="18"/>
                <w:szCs w:val="20"/>
                <w:lang w:eastAsia="ar-SA"/>
              </w:rPr>
              <w:t xml:space="preserve"> - koeficient zastavění plochy 30% (jedná se o exponovanou polohu v krajině)</w:t>
            </w:r>
          </w:p>
        </w:tc>
      </w:tr>
      <w:tr w:rsidR="00B22906" w:rsidRPr="00B22906" w14:paraId="5B345F53" w14:textId="77777777" w:rsidTr="00533862">
        <w:trPr>
          <w:cantSplit/>
        </w:trPr>
        <w:tc>
          <w:tcPr>
            <w:tcW w:w="1140" w:type="dxa"/>
          </w:tcPr>
          <w:p w14:paraId="0980C1F7"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29</w:t>
            </w:r>
          </w:p>
        </w:tc>
        <w:tc>
          <w:tcPr>
            <w:tcW w:w="1842" w:type="dxa"/>
          </w:tcPr>
          <w:p w14:paraId="2B9DC63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sídelní zeleně – zeleň zahrad - Zz</w:t>
            </w:r>
          </w:p>
        </w:tc>
        <w:tc>
          <w:tcPr>
            <w:tcW w:w="7371" w:type="dxa"/>
          </w:tcPr>
          <w:p w14:paraId="5EC93F1C"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zahrady v návaznosti na hřbitov.</w:t>
            </w:r>
          </w:p>
          <w:p w14:paraId="6986F1EE"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řešit z ploch veřejných prostranství (15-U, 22-U)</w:t>
            </w:r>
          </w:p>
          <w:p w14:paraId="78FC32B7"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(vodovod)</w:t>
            </w:r>
          </w:p>
          <w:p w14:paraId="7E328EF6"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a poddolovaným územím řešit v navazujících řízeních</w:t>
            </w:r>
          </w:p>
          <w:p w14:paraId="74A37690"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3E08749D"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w:t>
            </w:r>
          </w:p>
          <w:p w14:paraId="656E8014"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pietní pásmo hřbitova, viz. podmínky ochrany, ochrana piety hřbitova, kap. b)2.1. Ochrana kulturních hodnot </w:t>
            </w:r>
          </w:p>
        </w:tc>
      </w:tr>
      <w:tr w:rsidR="00B22906" w:rsidRPr="00B22906" w14:paraId="0D895DE9" w14:textId="77777777" w:rsidTr="00533862">
        <w:trPr>
          <w:cantSplit/>
        </w:trPr>
        <w:tc>
          <w:tcPr>
            <w:tcW w:w="1140" w:type="dxa"/>
          </w:tcPr>
          <w:p w14:paraId="0339C7C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30</w:t>
            </w:r>
          </w:p>
        </w:tc>
        <w:tc>
          <w:tcPr>
            <w:tcW w:w="1842" w:type="dxa"/>
          </w:tcPr>
          <w:p w14:paraId="5AB0C6FF"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sídelní zeleně – zeleň zahrad - Zz</w:t>
            </w:r>
          </w:p>
        </w:tc>
        <w:tc>
          <w:tcPr>
            <w:tcW w:w="7371" w:type="dxa"/>
          </w:tcPr>
          <w:p w14:paraId="4ACF11F6"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20"/>
                <w:szCs w:val="20"/>
                <w:lang w:eastAsia="ar-SA"/>
              </w:rPr>
              <w:t>Plocha pro zahrady v návaznosti na hřbitov</w:t>
            </w:r>
          </w:p>
          <w:p w14:paraId="04F0D560"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řešit z ploch veřejných prostranství (15-U, 22-U)</w:t>
            </w:r>
          </w:p>
          <w:p w14:paraId="26367089"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a poddolovaným územím řešit v navazujících řízeních</w:t>
            </w:r>
          </w:p>
          <w:p w14:paraId="1187F524"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27D4107D"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pietní pásmo hřbitova, viz. podmínky ochrany, ochrana piety hřbitova, kap. b)2.1. Ochrana kulturních hodnot </w:t>
            </w:r>
          </w:p>
        </w:tc>
      </w:tr>
      <w:tr w:rsidR="00B22906" w:rsidRPr="00B22906" w14:paraId="279AFFCC" w14:textId="77777777" w:rsidTr="00533862">
        <w:trPr>
          <w:cantSplit/>
        </w:trPr>
        <w:tc>
          <w:tcPr>
            <w:tcW w:w="1140" w:type="dxa"/>
          </w:tcPr>
          <w:p w14:paraId="69E46698" w14:textId="77777777" w:rsidR="00B22906" w:rsidRPr="00B22906" w:rsidRDefault="00B22906" w:rsidP="00B22906">
            <w:pPr>
              <w:suppressAutoHyphens/>
              <w:spacing w:after="0" w:line="240" w:lineRule="atLeast"/>
              <w:jc w:val="center"/>
              <w:rPr>
                <w:rFonts w:ascii="Arial" w:eastAsia="Times New Roman" w:hAnsi="Arial" w:cs="Times New Roman"/>
                <w:sz w:val="18"/>
                <w:szCs w:val="20"/>
                <w:highlight w:val="lightGray"/>
                <w:lang w:eastAsia="ar-SA"/>
              </w:rPr>
            </w:pPr>
            <w:r w:rsidRPr="00B22906">
              <w:rPr>
                <w:rFonts w:ascii="Arial" w:eastAsia="Times New Roman" w:hAnsi="Arial" w:cs="Times New Roman"/>
                <w:sz w:val="18"/>
                <w:szCs w:val="20"/>
                <w:lang w:eastAsia="ar-SA"/>
              </w:rPr>
              <w:lastRenderedPageBreak/>
              <w:t>31</w:t>
            </w:r>
          </w:p>
        </w:tc>
        <w:tc>
          <w:tcPr>
            <w:tcW w:w="1842" w:type="dxa"/>
          </w:tcPr>
          <w:p w14:paraId="7A40C2D6"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sídelní zeleně – zeleň izolační- Zi</w:t>
            </w:r>
          </w:p>
        </w:tc>
        <w:tc>
          <w:tcPr>
            <w:tcW w:w="7371" w:type="dxa"/>
          </w:tcPr>
          <w:p w14:paraId="217F81FB"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20"/>
                <w:szCs w:val="20"/>
                <w:lang w:eastAsia="ar-SA"/>
              </w:rPr>
              <w:t xml:space="preserve">Plocha pro zeleň s funkcí izolační, příp. zahrady pro odclonění ploch bydlení od intenzivně využívané krajiny. </w:t>
            </w:r>
          </w:p>
          <w:p w14:paraId="33AA45F0" w14:textId="77777777" w:rsidR="00B22906" w:rsidRPr="00B22906" w:rsidRDefault="00B22906" w:rsidP="00B22906">
            <w:pPr>
              <w:tabs>
                <w:tab w:val="left" w:pos="1549"/>
              </w:tabs>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obsluha území</w:t>
            </w:r>
          </w:p>
          <w:p w14:paraId="2649D42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(OP dráhy)</w:t>
            </w:r>
          </w:p>
          <w:p w14:paraId="795D302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Arial"/>
                <w:sz w:val="18"/>
                <w:szCs w:val="18"/>
                <w:lang w:eastAsia="ar-SA"/>
              </w:rPr>
            </w:pPr>
            <w:r w:rsidRPr="00B22906">
              <w:rPr>
                <w:rFonts w:ascii="Arial" w:eastAsia="Times New Roman" w:hAnsi="Arial" w:cs="Arial"/>
                <w:sz w:val="18"/>
                <w:szCs w:val="18"/>
                <w:lang w:eastAsia="ar-SA"/>
              </w:rPr>
              <w:t>respektovat podmínky stanoveného záplavového územ řeky Svitavy, viz. Zásady pro využívání území, kap. F)3. Výstupní limity</w:t>
            </w:r>
          </w:p>
          <w:p w14:paraId="070CA99A"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Arial"/>
                <w:sz w:val="18"/>
                <w:szCs w:val="18"/>
                <w:lang w:eastAsia="ar-SA"/>
              </w:rPr>
            </w:pPr>
            <w:r w:rsidRPr="00B22906">
              <w:rPr>
                <w:rFonts w:ascii="Arial" w:eastAsia="Times New Roman" w:hAnsi="Arial" w:cs="Times New Roman"/>
                <w:sz w:val="18"/>
                <w:szCs w:val="20"/>
                <w:lang w:eastAsia="ar-SA"/>
              </w:rPr>
              <w:t>střet s OP vodního zdroje řešit v navazujících řízeních</w:t>
            </w:r>
          </w:p>
          <w:p w14:paraId="0BD3283B"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ochrana zdravých životních podmínek</w:t>
            </w:r>
          </w:p>
          <w:p w14:paraId="3EBB0426"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 xml:space="preserve">lokalita se nachází v blízkosti plochy dopravní infrastruktury (železniční trati) - respektovat zásady pro využívání území, viz. </w:t>
            </w:r>
            <w:r w:rsidRPr="00B22906">
              <w:rPr>
                <w:rFonts w:ascii="Arial" w:eastAsia="Times New Roman" w:hAnsi="Arial" w:cs="Times New Roman"/>
                <w:sz w:val="18"/>
                <w:szCs w:val="18"/>
                <w:u w:val="single"/>
                <w:lang w:eastAsia="ar-SA"/>
              </w:rPr>
              <w:t>ochrana před negativními vlivy z dopravy</w:t>
            </w:r>
            <w:r w:rsidRPr="00B22906">
              <w:rPr>
                <w:rFonts w:ascii="Arial" w:eastAsia="Times New Roman" w:hAnsi="Arial" w:cs="Times New Roman"/>
                <w:sz w:val="18"/>
                <w:szCs w:val="18"/>
                <w:lang w:eastAsia="ar-SA"/>
              </w:rPr>
              <w:t>, kap. F)3. Výstupní limity</w:t>
            </w:r>
          </w:p>
        </w:tc>
      </w:tr>
      <w:tr w:rsidR="00B22906" w:rsidRPr="00B22906" w14:paraId="0152C5DF" w14:textId="77777777" w:rsidTr="00533862">
        <w:trPr>
          <w:cantSplit/>
        </w:trPr>
        <w:tc>
          <w:tcPr>
            <w:tcW w:w="1140" w:type="dxa"/>
          </w:tcPr>
          <w:p w14:paraId="0053EE5C"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32</w:t>
            </w:r>
          </w:p>
        </w:tc>
        <w:tc>
          <w:tcPr>
            <w:tcW w:w="1842" w:type="dxa"/>
          </w:tcPr>
          <w:p w14:paraId="2EEBEA3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výrobní - SV</w:t>
            </w:r>
          </w:p>
        </w:tc>
        <w:tc>
          <w:tcPr>
            <w:tcW w:w="7371" w:type="dxa"/>
          </w:tcPr>
          <w:p w14:paraId="2B84C23B"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20"/>
                <w:szCs w:val="20"/>
                <w:lang w:eastAsia="ar-SA"/>
              </w:rPr>
              <w:t>Lokalita pro založení podnikatelské zóny.</w:t>
            </w:r>
          </w:p>
          <w:p w14:paraId="1F1C248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b/>
                <w:sz w:val="20"/>
                <w:szCs w:val="20"/>
                <w:lang w:eastAsia="ar-SA"/>
              </w:rPr>
              <w:t>Lokalitu řešit etapovitě, respektovat zásady pro využívání území, viz. kap. K) Stanovení pořadí změn v území (etapizace).</w:t>
            </w:r>
          </w:p>
          <w:p w14:paraId="15B239B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20"/>
                <w:lang w:eastAsia="ar-SA"/>
              </w:rPr>
              <w:t xml:space="preserve">obsluhu dopravní a tech. infrastrukturou řešit </w:t>
            </w:r>
            <w:r w:rsidRPr="00B22906">
              <w:rPr>
                <w:rFonts w:ascii="Arial" w:eastAsia="Times New Roman" w:hAnsi="Arial" w:cs="Times New Roman"/>
                <w:sz w:val="18"/>
                <w:szCs w:val="18"/>
                <w:lang w:eastAsia="ar-SA"/>
              </w:rPr>
              <w:t>z navržené komunikace (34-DS) zaústěné do silnice III/37435 v nové křižovatce na severozápadním okraji obce, pro obsluhu plochy využít těleso původní silnice III. třídy, lemující východní okraj lokality</w:t>
            </w:r>
          </w:p>
          <w:p w14:paraId="715DFAA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řešit přístup na navazující pozemky severně od lokality</w:t>
            </w:r>
          </w:p>
          <w:p w14:paraId="3D6691B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nutno plnit podmínky bezpečnostních a ochranných pásem (OP dráhy, silniční OP, vodovod, vtl plynovod,)</w:t>
            </w:r>
          </w:p>
          <w:p w14:paraId="22F115CA"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střet s OP vodního zdroje a ochranným pásmem silnice I. třídy řešit v navazujících řízeních</w:t>
            </w:r>
          </w:p>
          <w:p w14:paraId="15DDA6F9"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18"/>
                <w:szCs w:val="18"/>
                <w:lang w:eastAsia="ar-SA"/>
              </w:rPr>
            </w:pPr>
            <w:r w:rsidRPr="00B22906">
              <w:rPr>
                <w:rFonts w:ascii="Arial" w:eastAsia="Times New Roman" w:hAnsi="Arial" w:cs="Times New Roman"/>
                <w:b/>
                <w:sz w:val="18"/>
                <w:szCs w:val="18"/>
                <w:lang w:eastAsia="ar-SA"/>
              </w:rPr>
              <w:t>střet se záplavovým územím řeky Svitavy řešit v navazujících řízeních</w:t>
            </w:r>
          </w:p>
          <w:p w14:paraId="735B67F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meliorační svodnici a její zpřístupnění</w:t>
            </w:r>
          </w:p>
          <w:p w14:paraId="14B0297A"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respektovat zásady pro využívání území meliorací, viz. </w:t>
            </w:r>
            <w:r w:rsidRPr="00B22906">
              <w:rPr>
                <w:rFonts w:ascii="Arial" w:eastAsia="Times New Roman" w:hAnsi="Arial" w:cs="Times New Roman"/>
                <w:sz w:val="18"/>
                <w:szCs w:val="18"/>
                <w:u w:val="single"/>
                <w:lang w:eastAsia="ar-SA"/>
              </w:rPr>
              <w:t>Ochrana melioračních zařízení</w:t>
            </w:r>
            <w:r w:rsidRPr="00B22906">
              <w:rPr>
                <w:rFonts w:ascii="Arial" w:eastAsia="Times New Roman" w:hAnsi="Arial" w:cs="Times New Roman"/>
                <w:sz w:val="18"/>
                <w:szCs w:val="18"/>
                <w:lang w:eastAsia="ar-SA"/>
              </w:rPr>
              <w:t xml:space="preserve"> kap. F)3. Výstupní limity</w:t>
            </w:r>
          </w:p>
          <w:p w14:paraId="4533F062" w14:textId="77777777" w:rsidR="00B22906" w:rsidRPr="00B22906" w:rsidRDefault="00B22906" w:rsidP="00B22906">
            <w:pPr>
              <w:tabs>
                <w:tab w:val="left" w:pos="6140"/>
              </w:tabs>
              <w:suppressAutoHyphens/>
              <w:spacing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u w:val="single"/>
                <w:lang w:eastAsia="ar-SA"/>
              </w:rPr>
              <w:t>prostorové uspořádání, ochrana hodnot území, krajinného rázu</w:t>
            </w:r>
          </w:p>
          <w:p w14:paraId="7499A8E1"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18"/>
                <w:u w:val="single"/>
                <w:lang w:eastAsia="ar-SA"/>
              </w:rPr>
              <w:t>výšková regulace zástavby</w:t>
            </w:r>
            <w:r w:rsidRPr="00B22906">
              <w:rPr>
                <w:rFonts w:ascii="Arial" w:eastAsia="Times New Roman" w:hAnsi="Arial" w:cs="Times New Roman"/>
                <w:sz w:val="18"/>
                <w:szCs w:val="18"/>
                <w:lang w:eastAsia="ar-SA"/>
              </w:rPr>
              <w:t xml:space="preserve"> – maximálně 2 nadzemní podlaží, v případě výrobních a skladových objektů výška římsy max. 7m</w:t>
            </w:r>
          </w:p>
          <w:p w14:paraId="45F0B24E"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ochrana zdravých životních podmínek</w:t>
            </w:r>
          </w:p>
          <w:p w14:paraId="3DF529D6"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18"/>
                <w:lang w:eastAsia="ar-SA"/>
              </w:rPr>
              <w:t xml:space="preserve">lokalita se nachází v blízkosti plochy dopravní infrastruktury (železniční trati) - respektovat zásady pro využívání území, viz. </w:t>
            </w:r>
            <w:r w:rsidRPr="00B22906">
              <w:rPr>
                <w:rFonts w:ascii="Arial" w:eastAsia="Times New Roman" w:hAnsi="Arial" w:cs="Times New Roman"/>
                <w:sz w:val="18"/>
                <w:szCs w:val="18"/>
                <w:u w:val="single"/>
                <w:lang w:eastAsia="ar-SA"/>
              </w:rPr>
              <w:t>ochrana před negativními vlivy z dopravy</w:t>
            </w:r>
            <w:r w:rsidRPr="00B22906">
              <w:rPr>
                <w:rFonts w:ascii="Arial" w:eastAsia="Times New Roman" w:hAnsi="Arial" w:cs="Times New Roman"/>
                <w:sz w:val="18"/>
                <w:szCs w:val="18"/>
                <w:lang w:eastAsia="ar-SA"/>
              </w:rPr>
              <w:t xml:space="preserve"> a z provozu kap. F)3. Výstupní limity</w:t>
            </w:r>
          </w:p>
        </w:tc>
      </w:tr>
      <w:tr w:rsidR="00B22906" w:rsidRPr="00B22906" w14:paraId="79762456" w14:textId="77777777" w:rsidTr="00533862">
        <w:trPr>
          <w:cantSplit/>
        </w:trPr>
        <w:tc>
          <w:tcPr>
            <w:tcW w:w="1140" w:type="dxa"/>
          </w:tcPr>
          <w:p w14:paraId="5F7DA84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33</w:t>
            </w:r>
          </w:p>
        </w:tc>
        <w:tc>
          <w:tcPr>
            <w:tcW w:w="1842" w:type="dxa"/>
          </w:tcPr>
          <w:p w14:paraId="72AE2C7F"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silniční doprava - DS</w:t>
            </w:r>
          </w:p>
        </w:tc>
        <w:tc>
          <w:tcPr>
            <w:tcW w:w="7371" w:type="dxa"/>
          </w:tcPr>
          <w:p w14:paraId="1EEDF4F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přeložky silnice II/374 a s ní souvisejících staveb dopravní a technické infrastruktury - v realizaci.</w:t>
            </w:r>
          </w:p>
          <w:p w14:paraId="29DC09F1"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respektovat zásady pro využívání území viz. </w:t>
            </w:r>
            <w:r w:rsidRPr="00B22906">
              <w:rPr>
                <w:rFonts w:ascii="Arial" w:eastAsia="Times New Roman" w:hAnsi="Arial" w:cs="Times New Roman"/>
                <w:sz w:val="18"/>
                <w:szCs w:val="18"/>
                <w:u w:val="single"/>
                <w:lang w:eastAsia="ar-SA"/>
              </w:rPr>
              <w:t>umisťování plochy dopravní stavby do území</w:t>
            </w:r>
            <w:r w:rsidRPr="00B22906">
              <w:rPr>
                <w:rFonts w:ascii="Arial" w:eastAsia="Times New Roman" w:hAnsi="Arial" w:cs="Times New Roman"/>
                <w:sz w:val="18"/>
                <w:szCs w:val="18"/>
                <w:lang w:eastAsia="ar-SA"/>
              </w:rPr>
              <w:t>, kap. F)3. Výstupní limity</w:t>
            </w:r>
          </w:p>
        </w:tc>
      </w:tr>
      <w:tr w:rsidR="00B22906" w:rsidRPr="00B22906" w14:paraId="1DB7BA5E" w14:textId="77777777" w:rsidTr="00533862">
        <w:trPr>
          <w:cantSplit/>
        </w:trPr>
        <w:tc>
          <w:tcPr>
            <w:tcW w:w="1140" w:type="dxa"/>
          </w:tcPr>
          <w:p w14:paraId="445CE383" w14:textId="77777777" w:rsidR="00B22906" w:rsidRPr="00B22906" w:rsidRDefault="00B22906" w:rsidP="00B22906">
            <w:pPr>
              <w:suppressAutoHyphens/>
              <w:spacing w:after="0" w:line="240" w:lineRule="atLeast"/>
              <w:jc w:val="center"/>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34</w:t>
            </w:r>
          </w:p>
        </w:tc>
        <w:tc>
          <w:tcPr>
            <w:tcW w:w="1842" w:type="dxa"/>
          </w:tcPr>
          <w:p w14:paraId="3A910490" w14:textId="77777777" w:rsidR="00B22906" w:rsidRPr="00B22906" w:rsidRDefault="00B22906" w:rsidP="00B22906">
            <w:pPr>
              <w:suppressAutoHyphens/>
              <w:spacing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plochy dopravní infrastruktury – silniční doprava - DS</w:t>
            </w:r>
          </w:p>
        </w:tc>
        <w:tc>
          <w:tcPr>
            <w:tcW w:w="7371" w:type="dxa"/>
          </w:tcPr>
          <w:p w14:paraId="6868D85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Plocha pro realizaci komunikace – pro obsluhu lokality pro podnikání (32-SV) a s ní souvisejících staveb dopravní a technické infrastruktury.na severovýchodním okraji obce </w:t>
            </w:r>
          </w:p>
          <w:p w14:paraId="194034C9"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zohlednit aktuální projektovou dokumentaci</w:t>
            </w:r>
          </w:p>
          <w:p w14:paraId="4F35B8D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střet s ochranným pásmem silnice I. třídy řešit v navazujících řízeních</w:t>
            </w:r>
          </w:p>
          <w:p w14:paraId="5B0013C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20"/>
                <w:lang w:eastAsia="ar-SA"/>
              </w:rPr>
              <w:t>střet s OP vodního zdroje řešit v navazujících řízeních</w:t>
            </w:r>
          </w:p>
          <w:p w14:paraId="2D046C3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respektovat zásady pro využívání území viz. </w:t>
            </w:r>
            <w:r w:rsidRPr="00B22906">
              <w:rPr>
                <w:rFonts w:ascii="Arial" w:eastAsia="Times New Roman" w:hAnsi="Arial" w:cs="Times New Roman"/>
                <w:sz w:val="18"/>
                <w:szCs w:val="18"/>
                <w:u w:val="single"/>
                <w:lang w:eastAsia="ar-SA"/>
              </w:rPr>
              <w:t>umisťování plochy dopravní stavby do území</w:t>
            </w:r>
            <w:r w:rsidRPr="00B22906">
              <w:rPr>
                <w:rFonts w:ascii="Arial" w:eastAsia="Times New Roman" w:hAnsi="Arial" w:cs="Times New Roman"/>
                <w:sz w:val="18"/>
                <w:szCs w:val="18"/>
                <w:lang w:eastAsia="ar-SA"/>
              </w:rPr>
              <w:t>, kap. F)3. Výstupní limity</w:t>
            </w:r>
          </w:p>
        </w:tc>
      </w:tr>
      <w:tr w:rsidR="00B22906" w:rsidRPr="00B22906" w14:paraId="15097B4D" w14:textId="77777777" w:rsidTr="00533862">
        <w:trPr>
          <w:cantSplit/>
        </w:trPr>
        <w:tc>
          <w:tcPr>
            <w:tcW w:w="1140" w:type="dxa"/>
          </w:tcPr>
          <w:p w14:paraId="2C7579D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35</w:t>
            </w:r>
          </w:p>
        </w:tc>
        <w:tc>
          <w:tcPr>
            <w:tcW w:w="1842" w:type="dxa"/>
          </w:tcPr>
          <w:p w14:paraId="31CF46A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77D74F6F"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účelové komunikace v trase bývalé cesty - pro zpřístupnění krajiny, realizaci liniové zeleně a průchod cyklistické trasy.</w:t>
            </w:r>
          </w:p>
          <w:p w14:paraId="1A0F477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w:t>
            </w:r>
            <w:r w:rsidRPr="00B22906">
              <w:rPr>
                <w:rFonts w:ascii="Arial" w:eastAsia="Times New Roman" w:hAnsi="Arial" w:cs="Times New Roman"/>
                <w:sz w:val="18"/>
                <w:szCs w:val="20"/>
                <w:lang w:eastAsia="ar-SA"/>
              </w:rPr>
              <w:t xml:space="preserve"> s OP vodního zdroje řešit v navazujících řízeních</w:t>
            </w:r>
          </w:p>
          <w:p w14:paraId="5734861A"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respektovat místo jedinečných výhledů, viz. podmínky ochrany hodnoty </w:t>
            </w:r>
            <w:r w:rsidRPr="00B22906">
              <w:rPr>
                <w:rFonts w:ascii="Arial" w:eastAsia="Times New Roman" w:hAnsi="Arial" w:cs="Times New Roman"/>
                <w:sz w:val="18"/>
                <w:szCs w:val="18"/>
                <w:u w:val="single"/>
                <w:lang w:eastAsia="ar-SA"/>
              </w:rPr>
              <w:t>významný</w:t>
            </w:r>
            <w:r w:rsidRPr="00B22906">
              <w:rPr>
                <w:rFonts w:ascii="Arial" w:eastAsia="Times New Roman" w:hAnsi="Arial" w:cs="Times New Roman"/>
                <w:sz w:val="18"/>
                <w:szCs w:val="18"/>
                <w:lang w:eastAsia="ar-SA"/>
              </w:rPr>
              <w:t xml:space="preserve"> </w:t>
            </w:r>
            <w:r w:rsidRPr="00B22906">
              <w:rPr>
                <w:rFonts w:ascii="Arial" w:eastAsia="Times New Roman" w:hAnsi="Arial" w:cs="Times New Roman"/>
                <w:sz w:val="18"/>
                <w:szCs w:val="18"/>
                <w:u w:val="single"/>
                <w:lang w:eastAsia="ar-SA"/>
              </w:rPr>
              <w:t>vyhlídkový bod</w:t>
            </w:r>
            <w:r w:rsidRPr="00B22906">
              <w:rPr>
                <w:rFonts w:ascii="Arial" w:eastAsia="Times New Roman" w:hAnsi="Arial" w:cs="Times New Roman"/>
                <w:sz w:val="18"/>
                <w:szCs w:val="18"/>
                <w:lang w:eastAsia="ar-SA"/>
              </w:rPr>
              <w:t>, kap. b)2.1. Ochrana kulturních hodnot</w:t>
            </w:r>
          </w:p>
        </w:tc>
      </w:tr>
      <w:tr w:rsidR="00B22906" w:rsidRPr="00B22906" w14:paraId="3E6AF387" w14:textId="77777777" w:rsidTr="00533862">
        <w:trPr>
          <w:cantSplit/>
        </w:trPr>
        <w:tc>
          <w:tcPr>
            <w:tcW w:w="1140" w:type="dxa"/>
          </w:tcPr>
          <w:p w14:paraId="27CBE30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36</w:t>
            </w:r>
          </w:p>
        </w:tc>
        <w:tc>
          <w:tcPr>
            <w:tcW w:w="1842" w:type="dxa"/>
          </w:tcPr>
          <w:p w14:paraId="53D099B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04A6FBF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účelové komunikace v trase bývalé cesty a v trase využívané cesty - pro zpřístupnění krajiny, realizaci liniové zeleně.</w:t>
            </w:r>
          </w:p>
          <w:p w14:paraId="151C384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w:t>
            </w:r>
            <w:r w:rsidRPr="00B22906">
              <w:rPr>
                <w:rFonts w:ascii="Arial" w:eastAsia="Times New Roman" w:hAnsi="Arial" w:cs="Times New Roman"/>
                <w:sz w:val="18"/>
                <w:szCs w:val="20"/>
                <w:lang w:eastAsia="ar-SA"/>
              </w:rPr>
              <w:t xml:space="preserve"> s OP vodního zdroje řešit v navazujících řízeních</w:t>
            </w:r>
          </w:p>
          <w:p w14:paraId="76A89D17"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respektovat místo jedinečných výhledů z návrší a od lesa, viz. podmínky ochrany hodnoty – </w:t>
            </w:r>
            <w:r w:rsidRPr="00B22906">
              <w:rPr>
                <w:rFonts w:ascii="Arial" w:eastAsia="Times New Roman" w:hAnsi="Arial" w:cs="Times New Roman"/>
                <w:sz w:val="18"/>
                <w:szCs w:val="18"/>
                <w:u w:val="single"/>
                <w:lang w:eastAsia="ar-SA"/>
              </w:rPr>
              <w:t>významný vyhlídkový bod</w:t>
            </w:r>
            <w:r w:rsidRPr="00B22906">
              <w:rPr>
                <w:rFonts w:ascii="Arial" w:eastAsia="Times New Roman" w:hAnsi="Arial" w:cs="Times New Roman"/>
                <w:sz w:val="18"/>
                <w:szCs w:val="18"/>
                <w:lang w:eastAsia="ar-SA"/>
              </w:rPr>
              <w:t>, kap. b)2.1. Ochrana kulturních hodnot</w:t>
            </w:r>
          </w:p>
          <w:p w14:paraId="3D9F6142" w14:textId="77777777" w:rsidR="00B22906" w:rsidRPr="00B22906" w:rsidRDefault="00B22906" w:rsidP="00B22906">
            <w:pPr>
              <w:tabs>
                <w:tab w:val="left" w:pos="1671"/>
              </w:tabs>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ochrana PUPFL</w:t>
            </w:r>
          </w:p>
          <w:p w14:paraId="2662FC0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část plochy se nachází v OP 50m od okraje lesa - respektovat zásady pro využívání území, viz. </w:t>
            </w:r>
            <w:r w:rsidRPr="00B22906">
              <w:rPr>
                <w:rFonts w:ascii="Arial" w:eastAsia="Times New Roman" w:hAnsi="Arial" w:cs="Times New Roman"/>
                <w:sz w:val="18"/>
                <w:szCs w:val="20"/>
                <w:u w:val="single"/>
                <w:lang w:eastAsia="ar-SA"/>
              </w:rPr>
              <w:t>Ochrana PUPFL</w:t>
            </w:r>
            <w:r w:rsidRPr="00B22906">
              <w:rPr>
                <w:rFonts w:ascii="Arial" w:eastAsia="Times New Roman" w:hAnsi="Arial" w:cs="Times New Roman"/>
                <w:sz w:val="18"/>
                <w:szCs w:val="20"/>
                <w:lang w:eastAsia="ar-SA"/>
              </w:rPr>
              <w:t>, kap. F)3. Výstupní limity</w:t>
            </w:r>
          </w:p>
        </w:tc>
      </w:tr>
      <w:tr w:rsidR="00B22906" w:rsidRPr="00B22906" w14:paraId="5BD6AC55" w14:textId="77777777" w:rsidTr="00533862">
        <w:trPr>
          <w:cantSplit/>
        </w:trPr>
        <w:tc>
          <w:tcPr>
            <w:tcW w:w="1140" w:type="dxa"/>
          </w:tcPr>
          <w:p w14:paraId="280D6639"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37</w:t>
            </w:r>
          </w:p>
        </w:tc>
        <w:tc>
          <w:tcPr>
            <w:tcW w:w="1842" w:type="dxa"/>
          </w:tcPr>
          <w:p w14:paraId="25176CE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0EBAA03C"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účelové komunikace v trase bývalé cesty - pro zpřístupnění krajiny, realizaci liniové zeleně, naučné stezky a průchodu cyklistické trasy.</w:t>
            </w:r>
          </w:p>
          <w:p w14:paraId="28A1D2F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20"/>
                <w:lang w:eastAsia="ar-SA"/>
              </w:rPr>
              <w:t>střet s OP vodního zdroje řešit v navazujících řízeních</w:t>
            </w:r>
          </w:p>
          <w:p w14:paraId="6328592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respektovat místo jedinečných výhledů, viz. podmínky ochrany hodnoty </w:t>
            </w:r>
            <w:r w:rsidRPr="00B22906">
              <w:rPr>
                <w:rFonts w:ascii="Arial" w:eastAsia="Times New Roman" w:hAnsi="Arial" w:cs="Times New Roman"/>
                <w:sz w:val="18"/>
                <w:szCs w:val="18"/>
                <w:u w:val="single"/>
                <w:lang w:eastAsia="ar-SA"/>
              </w:rPr>
              <w:t>významný</w:t>
            </w:r>
            <w:r w:rsidRPr="00B22906">
              <w:rPr>
                <w:rFonts w:ascii="Arial" w:eastAsia="Times New Roman" w:hAnsi="Arial" w:cs="Times New Roman"/>
                <w:sz w:val="18"/>
                <w:szCs w:val="18"/>
                <w:lang w:eastAsia="ar-SA"/>
              </w:rPr>
              <w:t xml:space="preserve"> </w:t>
            </w:r>
            <w:r w:rsidRPr="00B22906">
              <w:rPr>
                <w:rFonts w:ascii="Arial" w:eastAsia="Times New Roman" w:hAnsi="Arial" w:cs="Times New Roman"/>
                <w:sz w:val="18"/>
                <w:szCs w:val="18"/>
                <w:u w:val="single"/>
                <w:lang w:eastAsia="ar-SA"/>
              </w:rPr>
              <w:t>vyhlídkový bod</w:t>
            </w:r>
            <w:r w:rsidRPr="00B22906">
              <w:rPr>
                <w:rFonts w:ascii="Arial" w:eastAsia="Times New Roman" w:hAnsi="Arial" w:cs="Times New Roman"/>
                <w:sz w:val="18"/>
                <w:szCs w:val="18"/>
                <w:lang w:eastAsia="ar-SA"/>
              </w:rPr>
              <w:t>, kap. b)2.1. Ochrana kulturních hodnot</w:t>
            </w:r>
          </w:p>
          <w:p w14:paraId="1DF00E53" w14:textId="77777777" w:rsidR="00B22906" w:rsidRPr="00B22906" w:rsidRDefault="00B22906" w:rsidP="00B22906">
            <w:pPr>
              <w:tabs>
                <w:tab w:val="left" w:pos="1671"/>
              </w:tabs>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ochrana PUPFL</w:t>
            </w:r>
          </w:p>
          <w:p w14:paraId="1D6236A2"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 xml:space="preserve">část plochy se nachází v OP 50m od okraje lesa - respektovat zásady pro využívání území, viz. </w:t>
            </w:r>
            <w:r w:rsidRPr="00B22906">
              <w:rPr>
                <w:rFonts w:ascii="Arial" w:eastAsia="Times New Roman" w:hAnsi="Arial" w:cs="Times New Roman"/>
                <w:sz w:val="18"/>
                <w:szCs w:val="20"/>
                <w:u w:val="single"/>
                <w:lang w:eastAsia="ar-SA"/>
              </w:rPr>
              <w:t>Ochrana PUPFL</w:t>
            </w:r>
            <w:r w:rsidRPr="00B22906">
              <w:rPr>
                <w:rFonts w:ascii="Arial" w:eastAsia="Times New Roman" w:hAnsi="Arial" w:cs="Times New Roman"/>
                <w:sz w:val="18"/>
                <w:szCs w:val="20"/>
                <w:lang w:eastAsia="ar-SA"/>
              </w:rPr>
              <w:t>, kap. F)3. Výstupní limity</w:t>
            </w:r>
          </w:p>
        </w:tc>
      </w:tr>
      <w:tr w:rsidR="00B22906" w:rsidRPr="00B22906" w14:paraId="5AA472CA" w14:textId="77777777" w:rsidTr="00533862">
        <w:trPr>
          <w:cantSplit/>
        </w:trPr>
        <w:tc>
          <w:tcPr>
            <w:tcW w:w="1140" w:type="dxa"/>
          </w:tcPr>
          <w:p w14:paraId="559E1DA8"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38</w:t>
            </w:r>
          </w:p>
        </w:tc>
        <w:tc>
          <w:tcPr>
            <w:tcW w:w="1842" w:type="dxa"/>
          </w:tcPr>
          <w:p w14:paraId="2DE49BA3"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36337B61"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účelové komunikace v trase bývalé cesty - pro zpřístupnění krajiny, realizaci liniové zeleně.</w:t>
            </w:r>
          </w:p>
          <w:p w14:paraId="701116C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a poddolovaným územím řešit v navazujících řízeních</w:t>
            </w:r>
          </w:p>
        </w:tc>
      </w:tr>
      <w:tr w:rsidR="00B22906" w:rsidRPr="00B22906" w14:paraId="408EC482" w14:textId="77777777" w:rsidTr="00533862">
        <w:trPr>
          <w:cantSplit/>
        </w:trPr>
        <w:tc>
          <w:tcPr>
            <w:tcW w:w="1140" w:type="dxa"/>
          </w:tcPr>
          <w:p w14:paraId="71D491C3"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39</w:t>
            </w:r>
          </w:p>
        </w:tc>
        <w:tc>
          <w:tcPr>
            <w:tcW w:w="1842" w:type="dxa"/>
          </w:tcPr>
          <w:p w14:paraId="02E8D2A4"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vodní a vodohospodářské - N</w:t>
            </w:r>
          </w:p>
          <w:p w14:paraId="38E5872A"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p w14:paraId="587F28D4"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tc>
        <w:tc>
          <w:tcPr>
            <w:tcW w:w="7371" w:type="dxa"/>
          </w:tcPr>
          <w:p w14:paraId="214E444E"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zvyšování retenční schopnosti území – revitalizace systému záchytných nádrží a zeleně severně od koupaliště.</w:t>
            </w:r>
          </w:p>
          <w:p w14:paraId="529F1E68"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řešit z navržené účelové komunikace (25-DU)</w:t>
            </w:r>
          </w:p>
          <w:p w14:paraId="3D5E4CDB"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65B7359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tc>
      </w:tr>
      <w:tr w:rsidR="00B22906" w:rsidRPr="00B22906" w14:paraId="46F5857E" w14:textId="77777777" w:rsidTr="00533862">
        <w:trPr>
          <w:cantSplit/>
        </w:trPr>
        <w:tc>
          <w:tcPr>
            <w:tcW w:w="1140" w:type="dxa"/>
          </w:tcPr>
          <w:p w14:paraId="401577F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40</w:t>
            </w:r>
          </w:p>
        </w:tc>
        <w:tc>
          <w:tcPr>
            <w:tcW w:w="1842" w:type="dxa"/>
          </w:tcPr>
          <w:p w14:paraId="12A8C056"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vodní a vodohospodářské - N</w:t>
            </w:r>
          </w:p>
          <w:p w14:paraId="6EE76926"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tc>
        <w:tc>
          <w:tcPr>
            <w:tcW w:w="7371" w:type="dxa"/>
          </w:tcPr>
          <w:p w14:paraId="3EB9C2B4"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přeložky Spešovského potoka a protipovodňové hráze.</w:t>
            </w:r>
          </w:p>
          <w:p w14:paraId="776F3C71"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aktuální dokumentaci</w:t>
            </w:r>
          </w:p>
          <w:p w14:paraId="016EBF14"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 xml:space="preserve">nutno plnit podmínky ochranných a bezpečnostních pásem (OP dráhy, </w:t>
            </w:r>
          </w:p>
          <w:p w14:paraId="10A517D8"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28906814"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 xml:space="preserve">respektovat ponechání přístupu k vodnímu toku viz. </w:t>
            </w:r>
            <w:r w:rsidRPr="00B22906">
              <w:rPr>
                <w:rFonts w:ascii="Arial" w:eastAsia="Times New Roman" w:hAnsi="Arial" w:cs="Times New Roman"/>
                <w:sz w:val="18"/>
                <w:szCs w:val="20"/>
                <w:u w:val="single"/>
                <w:lang w:eastAsia="ar-SA"/>
              </w:rPr>
              <w:t>ochrana přístupu k vodnímu toku</w:t>
            </w:r>
            <w:r w:rsidRPr="00B22906">
              <w:rPr>
                <w:rFonts w:ascii="Arial" w:eastAsia="Times New Roman" w:hAnsi="Arial" w:cs="Times New Roman"/>
                <w:sz w:val="18"/>
                <w:szCs w:val="20"/>
                <w:lang w:eastAsia="ar-SA"/>
              </w:rPr>
              <w:t xml:space="preserve"> kap. F)3. Výstupní limity</w:t>
            </w:r>
          </w:p>
        </w:tc>
      </w:tr>
      <w:tr w:rsidR="00B22906" w:rsidRPr="00B22906" w14:paraId="29C6D99B" w14:textId="77777777" w:rsidTr="00533862">
        <w:trPr>
          <w:cantSplit/>
        </w:trPr>
        <w:tc>
          <w:tcPr>
            <w:tcW w:w="1140" w:type="dxa"/>
          </w:tcPr>
          <w:p w14:paraId="540F1A23"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41</w:t>
            </w:r>
          </w:p>
        </w:tc>
        <w:tc>
          <w:tcPr>
            <w:tcW w:w="1842" w:type="dxa"/>
          </w:tcPr>
          <w:p w14:paraId="626A8D53"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vodní a vodohospodářské - N</w:t>
            </w:r>
          </w:p>
          <w:p w14:paraId="2CBC9679"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p w14:paraId="59E57A5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p w14:paraId="539277E0"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tc>
        <w:tc>
          <w:tcPr>
            <w:tcW w:w="7371" w:type="dxa"/>
          </w:tcPr>
          <w:p w14:paraId="350DAF48"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přeložky Spešovského potoka a protipovodňové hráze.</w:t>
            </w:r>
          </w:p>
          <w:p w14:paraId="690A2E0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aktuální dokumentaci</w:t>
            </w:r>
          </w:p>
          <w:p w14:paraId="4693B5D4"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nutno plnit podmínky ochranných a bezpečnostních pásem (silniční OP)</w:t>
            </w:r>
          </w:p>
          <w:p w14:paraId="2BB35B36"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1ABEEE4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 s ochranným pásmem silnice I. třídy řešit v navazujících řízeních</w:t>
            </w:r>
          </w:p>
        </w:tc>
      </w:tr>
      <w:tr w:rsidR="00B22906" w:rsidRPr="00B22906" w14:paraId="6A235190" w14:textId="77777777" w:rsidTr="00533862">
        <w:trPr>
          <w:cantSplit/>
        </w:trPr>
        <w:tc>
          <w:tcPr>
            <w:tcW w:w="1140" w:type="dxa"/>
          </w:tcPr>
          <w:p w14:paraId="4C96C64E"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42</w:t>
            </w:r>
          </w:p>
        </w:tc>
        <w:tc>
          <w:tcPr>
            <w:tcW w:w="1842" w:type="dxa"/>
          </w:tcPr>
          <w:p w14:paraId="4F42849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vodní a vodohospodářské - N</w:t>
            </w:r>
          </w:p>
          <w:p w14:paraId="45E6528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p w14:paraId="2FF9CB0F"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p w14:paraId="1CEFBE24"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tc>
        <w:tc>
          <w:tcPr>
            <w:tcW w:w="7371" w:type="dxa"/>
          </w:tcPr>
          <w:p w14:paraId="345E2DB1"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přeložky Spešovského potoka.</w:t>
            </w:r>
          </w:p>
          <w:p w14:paraId="1C0BA523"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aktuální dokumentaci</w:t>
            </w:r>
          </w:p>
          <w:p w14:paraId="05CAEE49"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 xml:space="preserve">nutno plnit podmínky ochranných a bezpečnostních pásem </w:t>
            </w:r>
          </w:p>
          <w:p w14:paraId="55240D55"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6320532A"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 s ochranným pásmem silnice I. třídy řešit v navazujících řízeních</w:t>
            </w:r>
          </w:p>
        </w:tc>
      </w:tr>
      <w:tr w:rsidR="00B22906" w:rsidRPr="00B22906" w14:paraId="3347FBDB" w14:textId="77777777" w:rsidTr="00533862">
        <w:trPr>
          <w:cantSplit/>
        </w:trPr>
        <w:tc>
          <w:tcPr>
            <w:tcW w:w="1140" w:type="dxa"/>
          </w:tcPr>
          <w:p w14:paraId="67FD035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43</w:t>
            </w:r>
          </w:p>
        </w:tc>
        <w:tc>
          <w:tcPr>
            <w:tcW w:w="1842" w:type="dxa"/>
          </w:tcPr>
          <w:p w14:paraId="7074F38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technické infrastruktury - T</w:t>
            </w:r>
          </w:p>
        </w:tc>
        <w:tc>
          <w:tcPr>
            <w:tcW w:w="7371" w:type="dxa"/>
          </w:tcPr>
          <w:p w14:paraId="51AF1EE4"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vodojemu.</w:t>
            </w:r>
          </w:p>
          <w:p w14:paraId="4640E81F"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obsluhu plochy řešit v koridoru pro technickou infrastrukturu TK2 </w:t>
            </w:r>
          </w:p>
          <w:p w14:paraId="4315B831"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54F53EFF" w14:textId="77777777" w:rsidTr="00533862">
        <w:trPr>
          <w:cantSplit/>
        </w:trPr>
        <w:tc>
          <w:tcPr>
            <w:tcW w:w="1140" w:type="dxa"/>
          </w:tcPr>
          <w:p w14:paraId="6B95C20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44</w:t>
            </w:r>
          </w:p>
        </w:tc>
        <w:tc>
          <w:tcPr>
            <w:tcW w:w="1842" w:type="dxa"/>
          </w:tcPr>
          <w:p w14:paraId="6B4216C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616FE691"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Veřejné prostranství pro vybudování </w:t>
            </w:r>
            <w:r w:rsidRPr="00B22906">
              <w:rPr>
                <w:rFonts w:ascii="Arial" w:eastAsia="Times New Roman" w:hAnsi="Arial" w:cs="Times New Roman"/>
                <w:b/>
                <w:sz w:val="20"/>
                <w:szCs w:val="20"/>
                <w:lang w:eastAsia="ar-SA"/>
              </w:rPr>
              <w:t>odpočinkové plochy</w:t>
            </w:r>
            <w:r w:rsidRPr="00B22906">
              <w:rPr>
                <w:rFonts w:ascii="Arial" w:eastAsia="Times New Roman" w:hAnsi="Arial" w:cs="Times New Roman"/>
                <w:sz w:val="20"/>
                <w:szCs w:val="20"/>
                <w:lang w:eastAsia="ar-SA"/>
              </w:rPr>
              <w:t xml:space="preserve"> ve vazbě na plochy smíšené obytné (1-SO).</w:t>
            </w:r>
          </w:p>
          <w:p w14:paraId="1CED3DA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p w14:paraId="546284C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poddolovaným územím řešit v navazujících řízeních</w:t>
            </w:r>
          </w:p>
          <w:p w14:paraId="628DD6EF"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767B7194"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pietní pásmo hřbitova, viz. podmínky ochrany, ochrana piety hřbitova, kap. b)2.1. Ochrana kulturních hodnot </w:t>
            </w:r>
          </w:p>
          <w:p w14:paraId="78C12409"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místo jedinečných výhledů z předprostoru hřbitova, viz. podmínky ochrany hodnoty „významný vyhlídkový bod“ kap. b)2.1. Ochrana kulturních hodnot </w:t>
            </w:r>
          </w:p>
          <w:p w14:paraId="2490756B"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v předprostoru hřbitova řešit odpočívadlo s možností posezení a výhledu</w:t>
            </w:r>
          </w:p>
        </w:tc>
      </w:tr>
      <w:tr w:rsidR="00B22906" w:rsidRPr="00B22906" w14:paraId="69ACB579" w14:textId="77777777" w:rsidTr="00533862">
        <w:trPr>
          <w:cantSplit/>
        </w:trPr>
        <w:tc>
          <w:tcPr>
            <w:tcW w:w="1140" w:type="dxa"/>
          </w:tcPr>
          <w:p w14:paraId="5F7E8E28"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45</w:t>
            </w:r>
          </w:p>
        </w:tc>
        <w:tc>
          <w:tcPr>
            <w:tcW w:w="1842" w:type="dxa"/>
          </w:tcPr>
          <w:p w14:paraId="1520865A"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rekreace - R</w:t>
            </w:r>
          </w:p>
        </w:tc>
        <w:tc>
          <w:tcPr>
            <w:tcW w:w="7371" w:type="dxa"/>
          </w:tcPr>
          <w:p w14:paraId="1BCEDACD"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p>
        </w:tc>
      </w:tr>
      <w:tr w:rsidR="00B22906" w:rsidRPr="00B22906" w14:paraId="51C0B397" w14:textId="77777777" w:rsidTr="00533862">
        <w:trPr>
          <w:cantSplit/>
        </w:trPr>
        <w:tc>
          <w:tcPr>
            <w:tcW w:w="1140" w:type="dxa"/>
          </w:tcPr>
          <w:p w14:paraId="21BADC58"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46</w:t>
            </w:r>
          </w:p>
        </w:tc>
        <w:tc>
          <w:tcPr>
            <w:tcW w:w="1842" w:type="dxa"/>
          </w:tcPr>
          <w:p w14:paraId="18A3D956"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přírodní - E</w:t>
            </w:r>
          </w:p>
        </w:tc>
        <w:tc>
          <w:tcPr>
            <w:tcW w:w="7371" w:type="dxa"/>
          </w:tcPr>
          <w:p w14:paraId="60D58903"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části biocentra místního významu LBC1</w:t>
            </w:r>
          </w:p>
          <w:p w14:paraId="7AF630F2"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při realizaci výsadby respektovat stanovištní podmínky – výsadba místně odpovídajících druhů dřevin</w:t>
            </w:r>
          </w:p>
        </w:tc>
      </w:tr>
      <w:tr w:rsidR="00B22906" w:rsidRPr="00B22906" w14:paraId="20A0E86F" w14:textId="77777777" w:rsidTr="00533862">
        <w:trPr>
          <w:cantSplit/>
        </w:trPr>
        <w:tc>
          <w:tcPr>
            <w:tcW w:w="1140" w:type="dxa"/>
          </w:tcPr>
          <w:p w14:paraId="68B69579"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47</w:t>
            </w:r>
          </w:p>
        </w:tc>
        <w:tc>
          <w:tcPr>
            <w:tcW w:w="1842" w:type="dxa"/>
          </w:tcPr>
          <w:p w14:paraId="3F91393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přírodní - E</w:t>
            </w:r>
          </w:p>
        </w:tc>
        <w:tc>
          <w:tcPr>
            <w:tcW w:w="7371" w:type="dxa"/>
          </w:tcPr>
          <w:p w14:paraId="414BFEC4"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realizaci části biocentra místního významu LBC1 </w:t>
            </w:r>
          </w:p>
          <w:p w14:paraId="1B79899C"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při realizaci výsadby respektovat stanovištní podmínky – výsadba místně odpovídajících druhů dřevin</w:t>
            </w:r>
          </w:p>
        </w:tc>
      </w:tr>
    </w:tbl>
    <w:p w14:paraId="495CB22C" w14:textId="77777777" w:rsidR="00592E99" w:rsidRDefault="00592E99" w:rsidP="00B22906">
      <w:pPr>
        <w:suppressAutoHyphens/>
        <w:spacing w:before="240" w:after="240" w:line="240" w:lineRule="atLeast"/>
        <w:jc w:val="both"/>
        <w:rPr>
          <w:rFonts w:ascii="Arial" w:eastAsia="Times New Roman" w:hAnsi="Arial" w:cs="Times New Roman"/>
          <w:sz w:val="20"/>
          <w:szCs w:val="20"/>
          <w:lang w:eastAsia="ar-SA"/>
        </w:rPr>
      </w:pPr>
    </w:p>
    <w:p w14:paraId="292082B7" w14:textId="77777777" w:rsidR="00592E99" w:rsidRDefault="00592E99">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5801BE18" w14:textId="042C0DF8" w:rsidR="00B22906" w:rsidRPr="00B22906" w:rsidRDefault="00592E99" w:rsidP="00B22906">
      <w:pPr>
        <w:suppressAutoHyphens/>
        <w:spacing w:before="240" w:after="240" w:line="240" w:lineRule="atLeast"/>
        <w:jc w:val="both"/>
        <w:rPr>
          <w:rFonts w:ascii="Arial" w:eastAsia="Times New Roman" w:hAnsi="Arial" w:cs="Times New Roman"/>
          <w:sz w:val="20"/>
          <w:szCs w:val="20"/>
          <w:lang w:eastAsia="ar-SA"/>
        </w:rPr>
      </w:pPr>
      <w:r>
        <w:rPr>
          <w:rFonts w:ascii="Arial" w:eastAsia="Times New Roman" w:hAnsi="Arial" w:cs="Times New Roman"/>
          <w:sz w:val="20"/>
          <w:szCs w:val="20"/>
          <w:lang w:eastAsia="ar-SA"/>
        </w:rPr>
        <w:lastRenderedPageBreak/>
        <w:t>a</w:t>
      </w:r>
      <w:r w:rsidR="00B22906" w:rsidRPr="00B22906">
        <w:rPr>
          <w:rFonts w:ascii="Arial" w:eastAsia="Times New Roman" w:hAnsi="Arial" w:cs="Times New Roman"/>
          <w:sz w:val="20"/>
          <w:szCs w:val="20"/>
          <w:lang w:eastAsia="ar-SA"/>
        </w:rPr>
        <w:t xml:space="preserve"> nahrazuje </w:t>
      </w:r>
      <w:r>
        <w:rPr>
          <w:rFonts w:ascii="Arial" w:eastAsia="Times New Roman" w:hAnsi="Arial" w:cs="Times New Roman"/>
          <w:sz w:val="20"/>
          <w:szCs w:val="20"/>
          <w:lang w:eastAsia="ar-SA"/>
        </w:rPr>
        <w:t xml:space="preserve">se </w:t>
      </w:r>
      <w:r w:rsidR="00B22906" w:rsidRPr="00B22906">
        <w:rPr>
          <w:rFonts w:ascii="Arial" w:eastAsia="Times New Roman" w:hAnsi="Arial" w:cs="Times New Roman"/>
          <w:sz w:val="20"/>
          <w:szCs w:val="20"/>
          <w:lang w:eastAsia="ar-SA"/>
        </w:rPr>
        <w:t>tabulkou s textem ve znění:</w:t>
      </w:r>
    </w:p>
    <w:tbl>
      <w:tblPr>
        <w:tblW w:w="1035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842"/>
        <w:gridCol w:w="7371"/>
      </w:tblGrid>
      <w:tr w:rsidR="00B22906" w:rsidRPr="00B22906" w14:paraId="2CA88415" w14:textId="77777777" w:rsidTr="00533862">
        <w:trPr>
          <w:cantSplit/>
          <w:tblHeader/>
        </w:trPr>
        <w:tc>
          <w:tcPr>
            <w:tcW w:w="1140" w:type="dxa"/>
            <w:shd w:val="pct5" w:color="auto" w:fill="FFFFFF"/>
          </w:tcPr>
          <w:p w14:paraId="061912B6"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identifikace</w:t>
            </w:r>
          </w:p>
          <w:p w14:paraId="0AEF8000"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 (lokalit) </w:t>
            </w:r>
          </w:p>
        </w:tc>
        <w:tc>
          <w:tcPr>
            <w:tcW w:w="1842" w:type="dxa"/>
            <w:shd w:val="pct5" w:color="auto" w:fill="FFFFFF"/>
          </w:tcPr>
          <w:p w14:paraId="210E361A"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způsob využití plochy</w:t>
            </w:r>
          </w:p>
        </w:tc>
        <w:tc>
          <w:tcPr>
            <w:tcW w:w="7371" w:type="dxa"/>
            <w:shd w:val="pct5" w:color="auto" w:fill="FFFFFF"/>
          </w:tcPr>
          <w:p w14:paraId="393E3C77"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charakteristika</w:t>
            </w:r>
          </w:p>
          <w:p w14:paraId="23A283D7"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specifické koncepční podmínky, limity</w:t>
            </w:r>
          </w:p>
        </w:tc>
      </w:tr>
      <w:tr w:rsidR="00B22906" w:rsidRPr="00B22906" w14:paraId="76DAE7EE" w14:textId="77777777" w:rsidTr="00533862">
        <w:trPr>
          <w:cantSplit/>
        </w:trPr>
        <w:tc>
          <w:tcPr>
            <w:tcW w:w="1140" w:type="dxa"/>
          </w:tcPr>
          <w:p w14:paraId="57DFDD37"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w:t>
            </w:r>
          </w:p>
        </w:tc>
        <w:tc>
          <w:tcPr>
            <w:tcW w:w="1842" w:type="dxa"/>
          </w:tcPr>
          <w:p w14:paraId="42365AA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3A417491"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smíšené využití (výstavbu RD, občanské vybavení, …) na severním okraji obce.</w:t>
            </w:r>
          </w:p>
          <w:p w14:paraId="26F3EB33" w14:textId="78C7ED66" w:rsidR="0058494C" w:rsidRPr="0023012D" w:rsidRDefault="00B22906" w:rsidP="0058494C">
            <w:pPr>
              <w:numPr>
                <w:ilvl w:val="0"/>
                <w:numId w:val="9"/>
              </w:numPr>
              <w:suppressAutoHyphens/>
              <w:spacing w:before="120" w:after="0" w:line="240" w:lineRule="atLeast"/>
              <w:jc w:val="both"/>
              <w:rPr>
                <w:rFonts w:ascii="Arial" w:eastAsia="Times New Roman" w:hAnsi="Arial" w:cs="Times New Roman"/>
                <w:sz w:val="20"/>
                <w:szCs w:val="20"/>
                <w:lang w:eastAsia="cs-CZ"/>
              </w:rPr>
            </w:pPr>
            <w:r w:rsidRPr="0023012D">
              <w:rPr>
                <w:rFonts w:ascii="Arial" w:eastAsia="Times New Roman" w:hAnsi="Arial" w:cs="Times New Roman"/>
                <w:b/>
                <w:sz w:val="20"/>
                <w:szCs w:val="20"/>
                <w:lang w:eastAsia="ar-SA"/>
              </w:rPr>
              <w:t>Nezbytná podmínka pro rozhodování – zpracování územní studie</w:t>
            </w:r>
            <w:r w:rsidR="0058494C" w:rsidRPr="0023012D">
              <w:rPr>
                <w:rFonts w:ascii="Arial" w:eastAsia="Times New Roman" w:hAnsi="Arial" w:cs="Times New Roman"/>
                <w:sz w:val="20"/>
                <w:szCs w:val="20"/>
                <w:lang w:eastAsia="cs-CZ"/>
              </w:rPr>
              <w:t xml:space="preserve"> (vyjma pozemků navazujících z východu na plochu 49-SO).</w:t>
            </w:r>
          </w:p>
          <w:p w14:paraId="33857F1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dopravní a tech. Infrastrukturou řešit z ploch veřejných prostranství (a jejich prodloužením), navržených podél severovýchodního (14-U), východního (17-U), příp. západního (15-U) okraje plochy</w:t>
            </w:r>
          </w:p>
          <w:p w14:paraId="2368DC0A"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v rámci plochy 1-SO řešit vzájemné propojení navržených veřejných prostranství, např. přístup ke hřbitovu z východní části obce </w:t>
            </w:r>
          </w:p>
          <w:p w14:paraId="08CE20D6"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poddolovaným územím řešit v navazujících řízeních</w:t>
            </w:r>
          </w:p>
          <w:p w14:paraId="66CE63D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v lokalitě, příp. v její blízkosti, vymezit místo pro tříděný odpad</w:t>
            </w:r>
          </w:p>
          <w:p w14:paraId="16DA2959"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4A70EBCF"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využití podkroví, 2 NP v případě rovné střechy a ustupujícího 2. NP (jedná se o exponovanou polohu nad obcí)</w:t>
            </w:r>
          </w:p>
          <w:p w14:paraId="6913520B"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viz kap.  F)1. </w:t>
            </w:r>
          </w:p>
          <w:p w14:paraId="253F54C7"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pietní pásmo hřbitova, viz podmínky ochrany, ochrana piety hřbitova, kap. B)2.1. Ochrana kulturních hodnot </w:t>
            </w:r>
          </w:p>
          <w:p w14:paraId="09A41589"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místo jedinečných výhledů z předprostoru hřbitova, viz. Podmínky ochrany hodnoty „významný vyhlídkový bod“ kap. B)2.1. Ochrana kulturních hodnot </w:t>
            </w:r>
          </w:p>
        </w:tc>
      </w:tr>
      <w:tr w:rsidR="00B22906" w:rsidRPr="00B22906" w14:paraId="4B0474DC" w14:textId="77777777" w:rsidTr="00533862">
        <w:trPr>
          <w:cantSplit/>
        </w:trPr>
        <w:tc>
          <w:tcPr>
            <w:tcW w:w="1140" w:type="dxa"/>
          </w:tcPr>
          <w:p w14:paraId="47009A6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w:t>
            </w:r>
          </w:p>
        </w:tc>
        <w:tc>
          <w:tcPr>
            <w:tcW w:w="1842" w:type="dxa"/>
          </w:tcPr>
          <w:p w14:paraId="7D2F846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22F86035"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RD na severozápadním okraji obce.</w:t>
            </w:r>
          </w:p>
          <w:p w14:paraId="2D8F88A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p w14:paraId="767944E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dopravní a tech. Infrastrukturou řešit z ploch veřejných prostranství, navržených podél západního (16-U), a východního (22-U, 51-U) okraje plochy</w:t>
            </w:r>
          </w:p>
          <w:p w14:paraId="2554550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řešit propojení do plochy veřejných prostranství (51-U) – odpočinková plocha</w:t>
            </w:r>
          </w:p>
          <w:p w14:paraId="2F4E35D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 elektronické komunikační vedení)</w:t>
            </w:r>
          </w:p>
          <w:p w14:paraId="6675876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r w:rsidRPr="00B22906">
              <w:rPr>
                <w:rFonts w:ascii="Arial" w:eastAsia="Times New Roman" w:hAnsi="Arial" w:cs="Times New Roman"/>
                <w:b/>
                <w:sz w:val="28"/>
                <w:szCs w:val="28"/>
                <w:lang w:eastAsia="ar-SA"/>
              </w:rPr>
              <w:t xml:space="preserve"> </w:t>
            </w:r>
          </w:p>
          <w:p w14:paraId="45D92B27"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v lokalitě, příp. v její blízkosti, vymezit místo pro tříděný odpad</w:t>
            </w:r>
          </w:p>
          <w:p w14:paraId="375946B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76FBBD1D"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 2 NP v případě, že objekt nebude negativní dominantou a nebude narušovat obraz sídla a krajiny</w:t>
            </w:r>
          </w:p>
          <w:p w14:paraId="3292F66D"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viz kap.  F)1. </w:t>
            </w:r>
          </w:p>
        </w:tc>
      </w:tr>
      <w:tr w:rsidR="00B22906" w:rsidRPr="00B22906" w14:paraId="6922B33C" w14:textId="77777777" w:rsidTr="00533862">
        <w:trPr>
          <w:cantSplit/>
        </w:trPr>
        <w:tc>
          <w:tcPr>
            <w:tcW w:w="1140" w:type="dxa"/>
          </w:tcPr>
          <w:p w14:paraId="0503FDC8"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4</w:t>
            </w:r>
          </w:p>
        </w:tc>
        <w:tc>
          <w:tcPr>
            <w:tcW w:w="1842" w:type="dxa"/>
          </w:tcPr>
          <w:p w14:paraId="052B9DA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754CBC47" w14:textId="77777777" w:rsidR="00B22906" w:rsidRPr="00CF5C3C" w:rsidRDefault="00B22906" w:rsidP="00B22906">
            <w:pPr>
              <w:suppressAutoHyphens/>
              <w:spacing w:after="0" w:line="240" w:lineRule="atLeast"/>
              <w:jc w:val="both"/>
              <w:rPr>
                <w:rFonts w:ascii="Arial" w:eastAsia="Times New Roman" w:hAnsi="Arial" w:cs="Times New Roman"/>
                <w:sz w:val="20"/>
                <w:szCs w:val="20"/>
                <w:lang w:eastAsia="ar-SA"/>
              </w:rPr>
            </w:pPr>
            <w:r w:rsidRPr="00CF5C3C">
              <w:rPr>
                <w:rFonts w:ascii="Arial" w:eastAsia="Times New Roman" w:hAnsi="Arial" w:cs="Times New Roman"/>
                <w:sz w:val="20"/>
                <w:szCs w:val="20"/>
                <w:lang w:eastAsia="ar-SA"/>
              </w:rPr>
              <w:t>Lokalita pro výstavbu RD na jižním okraji obce.</w:t>
            </w:r>
          </w:p>
          <w:p w14:paraId="1BDFE61B" w14:textId="77777777" w:rsidR="00B22906" w:rsidRPr="00B22906" w:rsidRDefault="00B22906" w:rsidP="00B22906">
            <w:pPr>
              <w:tabs>
                <w:tab w:val="left" w:pos="1549"/>
              </w:tabs>
              <w:suppressAutoHyphens/>
              <w:spacing w:after="0" w:line="240" w:lineRule="atLeast"/>
              <w:jc w:val="both"/>
              <w:rPr>
                <w:rFonts w:ascii="Arial" w:eastAsia="Times New Roman" w:hAnsi="Arial" w:cs="Times New Roman"/>
                <w:sz w:val="18"/>
                <w:szCs w:val="20"/>
                <w:lang w:eastAsia="ar-SA"/>
              </w:rPr>
            </w:pPr>
            <w:r w:rsidRPr="00CF5C3C">
              <w:rPr>
                <w:rFonts w:ascii="Arial" w:eastAsia="Times New Roman" w:hAnsi="Arial" w:cs="Times New Roman"/>
                <w:sz w:val="18"/>
                <w:szCs w:val="20"/>
                <w:u w:val="single"/>
                <w:lang w:eastAsia="ar-SA"/>
              </w:rPr>
              <w:t>Obsluha území</w:t>
            </w:r>
          </w:p>
          <w:p w14:paraId="778B6C74" w14:textId="77777777" w:rsidR="00B22906" w:rsidRPr="0040303F" w:rsidRDefault="00B22906" w:rsidP="00B22906">
            <w:pPr>
              <w:numPr>
                <w:ilvl w:val="0"/>
                <w:numId w:val="9"/>
              </w:numPr>
              <w:suppressAutoHyphens/>
              <w:spacing w:before="120" w:after="0" w:line="240" w:lineRule="atLeast"/>
              <w:jc w:val="both"/>
              <w:rPr>
                <w:rFonts w:ascii="Arial" w:eastAsia="Times New Roman" w:hAnsi="Arial" w:cs="Times New Roman"/>
                <w:strike/>
                <w:sz w:val="18"/>
                <w:szCs w:val="20"/>
                <w:lang w:eastAsia="ar-SA"/>
              </w:rPr>
            </w:pPr>
            <w:r w:rsidRPr="0040303F">
              <w:rPr>
                <w:rFonts w:ascii="Arial" w:eastAsia="Times New Roman" w:hAnsi="Arial" w:cs="Times New Roman"/>
                <w:sz w:val="18"/>
                <w:szCs w:val="20"/>
                <w:lang w:eastAsia="ar-SA"/>
              </w:rPr>
              <w:t>obsluhu dopravní a tech. Infrastrukturou řešit zejména z plochy veřejných prostranství (18-U, navrženou u severního okraje plochy a jejím prodloužením v rámci plochy 4-B</w:t>
            </w:r>
          </w:p>
          <w:p w14:paraId="260F4EB8" w14:textId="1F428480" w:rsidR="00592E99" w:rsidRPr="0040303F" w:rsidRDefault="00592E99" w:rsidP="00592E99">
            <w:pPr>
              <w:numPr>
                <w:ilvl w:val="0"/>
                <w:numId w:val="9"/>
              </w:numPr>
              <w:suppressAutoHyphens/>
              <w:spacing w:before="120" w:after="0" w:line="240" w:lineRule="atLeast"/>
              <w:jc w:val="both"/>
              <w:rPr>
                <w:rFonts w:ascii="Arial" w:eastAsia="Times New Roman" w:hAnsi="Arial" w:cs="Times New Roman"/>
                <w:sz w:val="18"/>
                <w:szCs w:val="20"/>
                <w:lang w:eastAsia="cs-CZ"/>
              </w:rPr>
            </w:pPr>
            <w:r w:rsidRPr="0040303F">
              <w:rPr>
                <w:rFonts w:ascii="Arial" w:eastAsia="Times New Roman" w:hAnsi="Arial" w:cs="Times New Roman"/>
                <w:sz w:val="18"/>
                <w:szCs w:val="20"/>
                <w:lang w:eastAsia="cs-CZ"/>
              </w:rPr>
              <w:t>obsluhu dopravní a tech. infrastrukturou řešit zejména z plochy veřejných prostranství (18-U), navrženou u severního okraje plochy, a to formou veřejně přístupné komunikace, jejíž další průběh bude řešen v navazujících řízeních</w:t>
            </w:r>
          </w:p>
          <w:p w14:paraId="40542C8A" w14:textId="3AE71F6D" w:rsidR="007901DD" w:rsidRPr="0040303F" w:rsidRDefault="00B22906" w:rsidP="007901DD">
            <w:pPr>
              <w:numPr>
                <w:ilvl w:val="0"/>
                <w:numId w:val="9"/>
              </w:numPr>
              <w:suppressAutoHyphens/>
              <w:spacing w:before="120" w:after="0" w:line="240" w:lineRule="atLeast"/>
              <w:jc w:val="both"/>
              <w:rPr>
                <w:rFonts w:ascii="Arial" w:eastAsia="Times New Roman" w:hAnsi="Arial" w:cs="Times New Roman"/>
                <w:sz w:val="18"/>
                <w:szCs w:val="20"/>
                <w:lang w:eastAsia="cs-CZ"/>
              </w:rPr>
            </w:pPr>
            <w:r w:rsidRPr="0040303F">
              <w:rPr>
                <w:rFonts w:ascii="Arial" w:eastAsia="Times New Roman" w:hAnsi="Arial" w:cs="Times New Roman"/>
                <w:sz w:val="18"/>
                <w:szCs w:val="20"/>
                <w:lang w:eastAsia="ar-SA"/>
              </w:rPr>
              <w:t>umožnit přístup do navazující plochy zeleně zahrad 56-Zz)</w:t>
            </w:r>
            <w:r w:rsidR="007901DD" w:rsidRPr="0040303F">
              <w:rPr>
                <w:rFonts w:ascii="Arial" w:eastAsia="Times New Roman" w:hAnsi="Arial" w:cs="Times New Roman"/>
                <w:sz w:val="18"/>
                <w:szCs w:val="20"/>
                <w:lang w:eastAsia="ar-SA"/>
              </w:rPr>
              <w:t xml:space="preserve"> </w:t>
            </w:r>
            <w:r w:rsidR="007901DD" w:rsidRPr="0040303F">
              <w:rPr>
                <w:rFonts w:ascii="Arial" w:eastAsia="Times New Roman" w:hAnsi="Arial" w:cs="Times New Roman"/>
                <w:sz w:val="18"/>
                <w:szCs w:val="20"/>
                <w:lang w:eastAsia="cs-CZ"/>
              </w:rPr>
              <w:t>v případě, že bude samostatnou lokalitou</w:t>
            </w:r>
          </w:p>
          <w:p w14:paraId="532632D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w:t>
            </w:r>
          </w:p>
          <w:p w14:paraId="7B79DA1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0CB19395"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w:t>
            </w:r>
          </w:p>
          <w:p w14:paraId="13777726"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viz kap.  F)1.</w:t>
            </w:r>
          </w:p>
        </w:tc>
      </w:tr>
      <w:tr w:rsidR="00B22906" w:rsidRPr="00B22906" w14:paraId="5E10B9A6" w14:textId="77777777" w:rsidTr="00533862">
        <w:trPr>
          <w:cantSplit/>
        </w:trPr>
        <w:tc>
          <w:tcPr>
            <w:tcW w:w="1140" w:type="dxa"/>
          </w:tcPr>
          <w:p w14:paraId="7342FB1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5</w:t>
            </w:r>
          </w:p>
        </w:tc>
        <w:tc>
          <w:tcPr>
            <w:tcW w:w="1842" w:type="dxa"/>
          </w:tcPr>
          <w:p w14:paraId="6BA833BE"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p>
        </w:tc>
        <w:tc>
          <w:tcPr>
            <w:tcW w:w="7371" w:type="dxa"/>
          </w:tcPr>
          <w:p w14:paraId="2ED5E075"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změnou č. 1 se ruší</w:t>
            </w:r>
          </w:p>
        </w:tc>
      </w:tr>
      <w:tr w:rsidR="00B22906" w:rsidRPr="00B22906" w14:paraId="62FB1416" w14:textId="77777777" w:rsidTr="00533862">
        <w:trPr>
          <w:cantSplit/>
        </w:trPr>
        <w:tc>
          <w:tcPr>
            <w:tcW w:w="1140" w:type="dxa"/>
          </w:tcPr>
          <w:p w14:paraId="42AF0AA4"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6</w:t>
            </w:r>
          </w:p>
        </w:tc>
        <w:tc>
          <w:tcPr>
            <w:tcW w:w="1842" w:type="dxa"/>
          </w:tcPr>
          <w:p w14:paraId="503820A6"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14496FCD"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RD na západním okraji obce u vodojemu.</w:t>
            </w:r>
          </w:p>
          <w:p w14:paraId="6052C9B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ze stávající plochy veřejných prostranství – obslužné komunikace u točny, příp. z plochy veřejných prostranství (21-U, navržené podél severního okraje plochy prodloužením stávající obslužné komunikace </w:t>
            </w:r>
          </w:p>
          <w:p w14:paraId="63122F5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w:t>
            </w:r>
          </w:p>
          <w:p w14:paraId="4BAE70E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20"/>
                <w:lang w:eastAsia="ar-SA"/>
              </w:rPr>
              <w:t xml:space="preserve">střet s OP vodního zdroje řešit v navazujících řízeních  </w:t>
            </w:r>
          </w:p>
          <w:p w14:paraId="7E2EEB8B"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690F1D38"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w:t>
            </w:r>
          </w:p>
          <w:p w14:paraId="03E0D293"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viz kap.  F)1.</w:t>
            </w:r>
          </w:p>
        </w:tc>
      </w:tr>
      <w:tr w:rsidR="00B22906" w:rsidRPr="00B22906" w14:paraId="49823A35" w14:textId="77777777" w:rsidTr="00533862">
        <w:trPr>
          <w:cantSplit/>
        </w:trPr>
        <w:tc>
          <w:tcPr>
            <w:tcW w:w="1140" w:type="dxa"/>
          </w:tcPr>
          <w:p w14:paraId="553E8328"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7</w:t>
            </w:r>
          </w:p>
        </w:tc>
        <w:tc>
          <w:tcPr>
            <w:tcW w:w="1842" w:type="dxa"/>
          </w:tcPr>
          <w:p w14:paraId="5A3A7656"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0FDAB529"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RD na západním okraji obce u vodojemu.</w:t>
            </w:r>
          </w:p>
          <w:p w14:paraId="5464994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 plochy veřejných prostranství (20-U, 21-U), navržené podél jižního a severního okraje plochy, ze stáv. Veř. Prostranství </w:t>
            </w:r>
          </w:p>
          <w:p w14:paraId="04F77DE1" w14:textId="77777777" w:rsidR="007901DD" w:rsidRPr="0040303F" w:rsidRDefault="007901DD" w:rsidP="007901DD">
            <w:pPr>
              <w:numPr>
                <w:ilvl w:val="0"/>
                <w:numId w:val="9"/>
              </w:numPr>
              <w:suppressAutoHyphens/>
              <w:spacing w:before="120" w:after="0" w:line="240" w:lineRule="atLeast"/>
              <w:jc w:val="both"/>
              <w:rPr>
                <w:rFonts w:ascii="Arial" w:eastAsia="Times New Roman" w:hAnsi="Arial" w:cs="Times New Roman"/>
                <w:sz w:val="18"/>
                <w:szCs w:val="20"/>
                <w:lang w:eastAsia="cs-CZ"/>
              </w:rPr>
            </w:pPr>
            <w:r w:rsidRPr="0040303F">
              <w:rPr>
                <w:rFonts w:ascii="Arial" w:eastAsia="Times New Roman" w:hAnsi="Arial" w:cs="Times New Roman"/>
                <w:sz w:val="18"/>
                <w:szCs w:val="20"/>
                <w:lang w:eastAsia="cs-CZ"/>
              </w:rPr>
              <w:t>v severní části plochy bydlení (nad vodojemem) řešit obsluhu krajiny - propojením navržené plochy veřejných prostranství (21-U)  s navrženou plochou dopravní infrastruktury - účelové komunikace  (64-DU)</w:t>
            </w:r>
          </w:p>
          <w:p w14:paraId="3259C35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napojení na technickou infrastrukturu řešit prodloužením stávajících sítí  </w:t>
            </w:r>
          </w:p>
          <w:p w14:paraId="38A6B19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(vodovod, elektronické komunikační vedení)</w:t>
            </w:r>
          </w:p>
          <w:p w14:paraId="6DF7224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a vodovodem řešit v navazujících řízeních</w:t>
            </w:r>
            <w:r w:rsidRPr="00B22906">
              <w:rPr>
                <w:rFonts w:ascii="Arial" w:eastAsia="Times New Roman" w:hAnsi="Arial" w:cs="Times New Roman"/>
                <w:b/>
                <w:sz w:val="28"/>
                <w:szCs w:val="28"/>
                <w:lang w:eastAsia="ar-SA"/>
              </w:rPr>
              <w:t xml:space="preserve"> </w:t>
            </w:r>
          </w:p>
          <w:p w14:paraId="3CE9E6E3"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744B7332"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w:t>
            </w:r>
          </w:p>
          <w:p w14:paraId="0D8F321D"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viz kap.  F)1.</w:t>
            </w:r>
          </w:p>
        </w:tc>
      </w:tr>
      <w:tr w:rsidR="00B22906" w:rsidRPr="00B22906" w14:paraId="3A3A36D7" w14:textId="77777777" w:rsidTr="00533862">
        <w:trPr>
          <w:cantSplit/>
        </w:trPr>
        <w:tc>
          <w:tcPr>
            <w:tcW w:w="1140" w:type="dxa"/>
          </w:tcPr>
          <w:p w14:paraId="23FFDB85"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8</w:t>
            </w:r>
          </w:p>
        </w:tc>
        <w:tc>
          <w:tcPr>
            <w:tcW w:w="1842" w:type="dxa"/>
          </w:tcPr>
          <w:p w14:paraId="2995561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výrobní – SV</w:t>
            </w:r>
          </w:p>
        </w:tc>
        <w:tc>
          <w:tcPr>
            <w:tcW w:w="7371" w:type="dxa"/>
          </w:tcPr>
          <w:p w14:paraId="61152D03"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provozovny u přeložky silnice II/374 (s parametry silnice I. Třídy) na jihovýchodním okraji obce.</w:t>
            </w:r>
          </w:p>
          <w:p w14:paraId="046CB8D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20"/>
                <w:lang w:eastAsia="ar-SA"/>
              </w:rPr>
              <w:t xml:space="preserve">obsluhu dopravní a tech. Infrastrukturou řešit </w:t>
            </w:r>
            <w:r w:rsidRPr="00B22906">
              <w:rPr>
                <w:rFonts w:ascii="Arial" w:eastAsia="Times New Roman" w:hAnsi="Arial" w:cs="Times New Roman"/>
                <w:sz w:val="18"/>
                <w:szCs w:val="18"/>
                <w:lang w:eastAsia="ar-SA"/>
              </w:rPr>
              <w:t>z navržené komunikace – veřejného prostranství (23-U) zaústěné do silnice III/37435 v nové křižovatce na severozápadním okraji obce</w:t>
            </w:r>
          </w:p>
          <w:p w14:paraId="59FACC8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nutno plnit podmínky bezpečnostních a ochranných pásem (silniční OP – silnice III/37435, vtl plynovod, vn)</w:t>
            </w:r>
          </w:p>
          <w:p w14:paraId="0585C73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střet s ochranným pásmem silnice II. třídy řešit v navazujících řízeních</w:t>
            </w:r>
          </w:p>
          <w:p w14:paraId="78375C58" w14:textId="77777777" w:rsidR="00B22906" w:rsidRPr="00B22906" w:rsidRDefault="00B22906" w:rsidP="00B22906">
            <w:pPr>
              <w:tabs>
                <w:tab w:val="left" w:pos="6140"/>
              </w:tabs>
              <w:suppressAutoHyphens/>
              <w:spacing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u w:val="single"/>
                <w:lang w:eastAsia="ar-SA"/>
              </w:rPr>
              <w:t>prostorové uspořádání, ochrana hodnot území, krajinného rázu</w:t>
            </w:r>
          </w:p>
          <w:p w14:paraId="7EDE88FC"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u w:val="single"/>
                <w:lang w:eastAsia="ar-SA"/>
              </w:rPr>
              <w:t>výšková regulace zástavby</w:t>
            </w:r>
            <w:r w:rsidRPr="00B22906">
              <w:rPr>
                <w:rFonts w:ascii="Arial" w:eastAsia="Times New Roman" w:hAnsi="Arial" w:cs="Times New Roman"/>
                <w:sz w:val="18"/>
                <w:szCs w:val="18"/>
                <w:lang w:eastAsia="ar-SA"/>
              </w:rPr>
              <w:t xml:space="preserve"> – maximálně 2 nadzemní podlaží, v případě výrobních a skladových objektů výška římsy max. 7m</w:t>
            </w:r>
          </w:p>
        </w:tc>
      </w:tr>
      <w:tr w:rsidR="00B22906" w:rsidRPr="00B22906" w14:paraId="0D3803DE" w14:textId="77777777" w:rsidTr="00533862">
        <w:trPr>
          <w:cantSplit/>
        </w:trPr>
        <w:tc>
          <w:tcPr>
            <w:tcW w:w="1140" w:type="dxa"/>
          </w:tcPr>
          <w:p w14:paraId="6656A35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9</w:t>
            </w:r>
          </w:p>
        </w:tc>
        <w:tc>
          <w:tcPr>
            <w:tcW w:w="1842" w:type="dxa"/>
          </w:tcPr>
          <w:p w14:paraId="24C5BE5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5122DE40" w14:textId="6ECDAE0F"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Lokalita pro výstavbu u silnice II/374 (s parametry silnice I. </w:t>
            </w:r>
            <w:r w:rsidR="00C446FE">
              <w:rPr>
                <w:rFonts w:ascii="Arial" w:eastAsia="Times New Roman" w:hAnsi="Arial" w:cs="Times New Roman"/>
                <w:sz w:val="20"/>
                <w:szCs w:val="20"/>
                <w:lang w:eastAsia="ar-SA"/>
              </w:rPr>
              <w:t>t</w:t>
            </w:r>
            <w:r w:rsidRPr="00B22906">
              <w:rPr>
                <w:rFonts w:ascii="Arial" w:eastAsia="Times New Roman" w:hAnsi="Arial" w:cs="Times New Roman"/>
                <w:sz w:val="20"/>
                <w:szCs w:val="20"/>
                <w:lang w:eastAsia="ar-SA"/>
              </w:rPr>
              <w:t>řídy) na jihovýchodním okraji obce.</w:t>
            </w:r>
          </w:p>
          <w:p w14:paraId="41B5194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 plochy veřejných prostranství (23-U), navržené podél východního okraje plochy, dále od jihu, z plochy stávajícího veřejného prostranství </w:t>
            </w:r>
          </w:p>
          <w:p w14:paraId="5B96FB47"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a bezpečnostních pásem (silniční OP, bezpečnostní pásmo VTL plynovodu)</w:t>
            </w:r>
          </w:p>
          <w:p w14:paraId="4A32A7C3"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 s ochranným pásmem silnice II. třídy řešit v navazujících řízeních</w:t>
            </w:r>
          </w:p>
          <w:p w14:paraId="145ABCEF"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780ECF2C"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max. 2 NP</w:t>
            </w:r>
          </w:p>
          <w:p w14:paraId="6B2ECD95"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viz kap.  F)1.</w:t>
            </w:r>
          </w:p>
          <w:p w14:paraId="7D91BE0B" w14:textId="77777777" w:rsidR="00B22906" w:rsidRPr="00B22906" w:rsidRDefault="00B22906" w:rsidP="00B22906">
            <w:pPr>
              <w:suppressAutoHyphens/>
              <w:spacing w:after="0" w:line="240" w:lineRule="atLeast"/>
              <w:jc w:val="both"/>
              <w:rPr>
                <w:rFonts w:ascii="Arial" w:eastAsia="Times New Roman" w:hAnsi="Arial" w:cs="Times New Roman"/>
                <w:sz w:val="18"/>
                <w:szCs w:val="18"/>
                <w:u w:val="single"/>
                <w:lang w:eastAsia="ar-SA"/>
              </w:rPr>
            </w:pPr>
            <w:r w:rsidRPr="00B22906">
              <w:rPr>
                <w:rFonts w:ascii="Arial" w:eastAsia="Times New Roman" w:hAnsi="Arial" w:cs="Times New Roman"/>
                <w:sz w:val="18"/>
                <w:szCs w:val="18"/>
                <w:u w:val="single"/>
                <w:lang w:eastAsia="ar-SA"/>
              </w:rPr>
              <w:t>ochrana zdravých životních podmínek</w:t>
            </w:r>
          </w:p>
          <w:p w14:paraId="5B34A202"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 xml:space="preserve">lokalita se nachází v blízkosti plochy dopravní infrastruktury – respektovat zásady pro využívání území, viz. </w:t>
            </w:r>
            <w:r w:rsidRPr="00B22906">
              <w:rPr>
                <w:rFonts w:ascii="Arial" w:eastAsia="Times New Roman" w:hAnsi="Arial" w:cs="Times New Roman"/>
                <w:sz w:val="18"/>
                <w:szCs w:val="18"/>
                <w:u w:val="single"/>
                <w:lang w:eastAsia="ar-SA"/>
              </w:rPr>
              <w:t>Ochrana před negativními vlivy z dopravy</w:t>
            </w:r>
            <w:r w:rsidRPr="00B22906">
              <w:rPr>
                <w:rFonts w:ascii="Arial" w:eastAsia="Times New Roman" w:hAnsi="Arial" w:cs="Times New Roman"/>
                <w:sz w:val="18"/>
                <w:szCs w:val="18"/>
                <w:lang w:eastAsia="ar-SA"/>
              </w:rPr>
              <w:t>, kap. F)3. Výstupní limity</w:t>
            </w:r>
          </w:p>
        </w:tc>
      </w:tr>
      <w:tr w:rsidR="00B22906" w:rsidRPr="00B22906" w14:paraId="701DF6B8" w14:textId="77777777" w:rsidTr="00533862">
        <w:trPr>
          <w:cantSplit/>
        </w:trPr>
        <w:tc>
          <w:tcPr>
            <w:tcW w:w="1140" w:type="dxa"/>
          </w:tcPr>
          <w:p w14:paraId="38F906A8"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10</w:t>
            </w:r>
          </w:p>
        </w:tc>
        <w:tc>
          <w:tcPr>
            <w:tcW w:w="1842" w:type="dxa"/>
          </w:tcPr>
          <w:p w14:paraId="44813EE9"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2D574F5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rozšíření stabilizované plochy SO v centru obce u sportovního areálu.</w:t>
            </w:r>
          </w:p>
          <w:p w14:paraId="098C205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ze stávající plochy veřejných prostranství  </w:t>
            </w:r>
          </w:p>
          <w:p w14:paraId="5FC07720"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75A6ED33"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max. 2 NP s možností podkroví </w:t>
            </w:r>
          </w:p>
          <w:p w14:paraId="1FE6B0EB"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není stanoveno</w:t>
            </w:r>
          </w:p>
        </w:tc>
      </w:tr>
      <w:tr w:rsidR="00B22906" w:rsidRPr="00B22906" w14:paraId="66B39FA2" w14:textId="77777777" w:rsidTr="00533862">
        <w:trPr>
          <w:cantSplit/>
        </w:trPr>
        <w:tc>
          <w:tcPr>
            <w:tcW w:w="1140" w:type="dxa"/>
          </w:tcPr>
          <w:p w14:paraId="488ED865"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11</w:t>
            </w:r>
          </w:p>
        </w:tc>
        <w:tc>
          <w:tcPr>
            <w:tcW w:w="1842" w:type="dxa"/>
          </w:tcPr>
          <w:p w14:paraId="2B1075BB"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občanského vybavení – veřejná pohřebiště – Oh</w:t>
            </w:r>
          </w:p>
        </w:tc>
        <w:tc>
          <w:tcPr>
            <w:tcW w:w="7371" w:type="dxa"/>
          </w:tcPr>
          <w:p w14:paraId="31815503"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rozšíření hřbitova na severním okraji obce.</w:t>
            </w:r>
          </w:p>
          <w:p w14:paraId="49A711E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poddolovaným územím řešit v navazujících řízeních</w:t>
            </w:r>
          </w:p>
          <w:p w14:paraId="2966C58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trike/>
                <w:sz w:val="20"/>
                <w:szCs w:val="20"/>
                <w:lang w:eastAsia="ar-SA"/>
              </w:rPr>
            </w:pPr>
            <w:r w:rsidRPr="00B22906">
              <w:rPr>
                <w:rFonts w:ascii="Arial" w:eastAsia="Times New Roman" w:hAnsi="Arial" w:cs="Times New Roman"/>
                <w:sz w:val="18"/>
                <w:szCs w:val="20"/>
                <w:lang w:eastAsia="ar-SA"/>
              </w:rPr>
              <w:t>řešit pěší propojení mezi plochami veřejných prostranství (44-U a 51-U)</w:t>
            </w:r>
          </w:p>
        </w:tc>
      </w:tr>
      <w:tr w:rsidR="00B22906" w:rsidRPr="00B22906" w14:paraId="55655AD9" w14:textId="77777777" w:rsidTr="00533862">
        <w:trPr>
          <w:cantSplit/>
        </w:trPr>
        <w:tc>
          <w:tcPr>
            <w:tcW w:w="1140" w:type="dxa"/>
          </w:tcPr>
          <w:p w14:paraId="13FFE56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12</w:t>
            </w:r>
          </w:p>
        </w:tc>
        <w:tc>
          <w:tcPr>
            <w:tcW w:w="1842" w:type="dxa"/>
          </w:tcPr>
          <w:p w14:paraId="5B10EBFF"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občanského vybavení – sport – A</w:t>
            </w:r>
          </w:p>
        </w:tc>
        <w:tc>
          <w:tcPr>
            <w:tcW w:w="7371" w:type="dxa"/>
          </w:tcPr>
          <w:p w14:paraId="333A8355"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rozšíření sportovního areálu u železnice.</w:t>
            </w:r>
          </w:p>
          <w:p w14:paraId="66CD2AB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ze stávající plochy veřejných prostranství  </w:t>
            </w:r>
          </w:p>
          <w:p w14:paraId="67ECC2B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umožnit obsluhu návrhové plochy smíšené obytné (10-SO)</w:t>
            </w:r>
          </w:p>
          <w:p w14:paraId="00F5BEB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(OP dráhy)</w:t>
            </w:r>
          </w:p>
          <w:p w14:paraId="6EA2581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ponechání přístupu k vodnímu toku viz. </w:t>
            </w:r>
            <w:r w:rsidRPr="00B22906">
              <w:rPr>
                <w:rFonts w:ascii="Arial" w:eastAsia="Times New Roman" w:hAnsi="Arial" w:cs="Times New Roman"/>
                <w:sz w:val="18"/>
                <w:szCs w:val="20"/>
                <w:u w:val="single"/>
                <w:lang w:eastAsia="ar-SA"/>
              </w:rPr>
              <w:t>Ochrana přístupu k vodnímu toku</w:t>
            </w:r>
            <w:r w:rsidRPr="00B22906">
              <w:rPr>
                <w:rFonts w:ascii="Arial" w:eastAsia="Times New Roman" w:hAnsi="Arial" w:cs="Times New Roman"/>
                <w:sz w:val="18"/>
                <w:szCs w:val="20"/>
                <w:lang w:eastAsia="ar-SA"/>
              </w:rPr>
              <w:t xml:space="preserve"> kap. F)3. Výstupní limity</w:t>
            </w:r>
          </w:p>
          <w:p w14:paraId="651A032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koridor pro dopravní infrastrukturu – drážní doprava (DZ12)</w:t>
            </w:r>
          </w:p>
          <w:p w14:paraId="31F7FFB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121984F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max. 2 NP </w:t>
            </w:r>
          </w:p>
          <w:p w14:paraId="780FCDA0"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ochrana zdravých životních podmínek</w:t>
            </w:r>
          </w:p>
          <w:p w14:paraId="11506CA9"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lokalita se nachází v blízkosti plochy dopravní infrastruktury (železniční trati) – respektovat zásady pro využívání území, viz. </w:t>
            </w:r>
            <w:r w:rsidRPr="00B22906">
              <w:rPr>
                <w:rFonts w:ascii="Arial" w:eastAsia="Times New Roman" w:hAnsi="Arial" w:cs="Times New Roman"/>
                <w:sz w:val="18"/>
                <w:szCs w:val="18"/>
                <w:u w:val="single"/>
                <w:lang w:eastAsia="ar-SA"/>
              </w:rPr>
              <w:t>Ochrana před negativními vlivy z dopravy</w:t>
            </w:r>
            <w:r w:rsidRPr="00B22906">
              <w:rPr>
                <w:rFonts w:ascii="Arial" w:eastAsia="Times New Roman" w:hAnsi="Arial" w:cs="Times New Roman"/>
                <w:sz w:val="18"/>
                <w:szCs w:val="18"/>
                <w:lang w:eastAsia="ar-SA"/>
              </w:rPr>
              <w:t>, kap. F)3. Výstupní limity</w:t>
            </w:r>
          </w:p>
        </w:tc>
      </w:tr>
      <w:tr w:rsidR="00B22906" w:rsidRPr="00B22906" w14:paraId="14F9A218" w14:textId="77777777" w:rsidTr="00533862">
        <w:trPr>
          <w:cantSplit/>
        </w:trPr>
        <w:tc>
          <w:tcPr>
            <w:tcW w:w="1140" w:type="dxa"/>
          </w:tcPr>
          <w:p w14:paraId="2C5B0D4D"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14</w:t>
            </w:r>
          </w:p>
        </w:tc>
        <w:tc>
          <w:tcPr>
            <w:tcW w:w="1842" w:type="dxa"/>
          </w:tcPr>
          <w:p w14:paraId="3C1A0DFA" w14:textId="77777777" w:rsidR="00B22906" w:rsidRPr="00B22906" w:rsidRDefault="00B22906" w:rsidP="00B22906">
            <w:pPr>
              <w:suppressAutoHyphens/>
              <w:spacing w:after="0" w:line="240" w:lineRule="atLeast"/>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4E9702D7"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obsluhu Navržené lokality (1-SO), odpočinková plocha.</w:t>
            </w:r>
          </w:p>
          <w:p w14:paraId="1254D5D7"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p w14:paraId="5B9C438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řešit odpočinkovou plochu</w:t>
            </w:r>
          </w:p>
          <w:p w14:paraId="14D6F17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nutno plnit podmínky ochranných pásem (vn, vodovod)</w:t>
            </w:r>
          </w:p>
        </w:tc>
      </w:tr>
      <w:tr w:rsidR="00B22906" w:rsidRPr="00B22906" w14:paraId="4A6859ED" w14:textId="77777777" w:rsidTr="00533862">
        <w:trPr>
          <w:cantSplit/>
        </w:trPr>
        <w:tc>
          <w:tcPr>
            <w:tcW w:w="1140" w:type="dxa"/>
          </w:tcPr>
          <w:p w14:paraId="47CC39FA"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15</w:t>
            </w:r>
          </w:p>
        </w:tc>
        <w:tc>
          <w:tcPr>
            <w:tcW w:w="1842" w:type="dxa"/>
          </w:tcPr>
          <w:p w14:paraId="00D8FBB3"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1F3CA745"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navržených lokalit (1-SO,11-Oh, 29-Zz, 30-Zz) a propojení stávajících místních komunikací. </w:t>
            </w:r>
          </w:p>
          <w:p w14:paraId="74E9C01B"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místo jedinečných výhledů, viz. Podmínky ochrany hodnoty – významný vyhlídkový bod, kap. B)2.1. Ochrana kulturních hodnot </w:t>
            </w:r>
          </w:p>
          <w:p w14:paraId="467BC06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poddolovaným územím řešit v navazujících řízeních</w:t>
            </w:r>
          </w:p>
          <w:p w14:paraId="149244DC"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v předprostoru hřbitova řešit odpočívadlo s možností posezení a výhledu</w:t>
            </w:r>
          </w:p>
        </w:tc>
      </w:tr>
      <w:tr w:rsidR="00B22906" w:rsidRPr="00B22906" w14:paraId="4332461D" w14:textId="77777777" w:rsidTr="00533862">
        <w:trPr>
          <w:cantSplit/>
        </w:trPr>
        <w:tc>
          <w:tcPr>
            <w:tcW w:w="1140" w:type="dxa"/>
          </w:tcPr>
          <w:p w14:paraId="204EC72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16</w:t>
            </w:r>
          </w:p>
        </w:tc>
        <w:tc>
          <w:tcPr>
            <w:tcW w:w="1842" w:type="dxa"/>
          </w:tcPr>
          <w:p w14:paraId="093B8FF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4D0DE9CA"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navržených lokalit (3-B, 45-R, 46-B, 47-B, 48-SO), pro obsluhu koupaliště a vybudování parkoviště u koupaliště, pro úpravy potoka, zeleň. </w:t>
            </w:r>
          </w:p>
          <w:p w14:paraId="29CED109"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 xml:space="preserve">Nezbytná podmínka pro rozhodování – zpracování územní studie </w:t>
            </w:r>
            <w:r w:rsidRPr="00B22906">
              <w:rPr>
                <w:rFonts w:ascii="Arial" w:eastAsia="Times New Roman" w:hAnsi="Arial" w:cs="Times New Roman"/>
                <w:sz w:val="20"/>
                <w:szCs w:val="20"/>
                <w:lang w:eastAsia="ar-SA"/>
              </w:rPr>
              <w:t>(část).</w:t>
            </w:r>
          </w:p>
          <w:p w14:paraId="7E361A43"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 zatrubněný vodní tok, elektronické komunikační vedení)</w:t>
            </w:r>
          </w:p>
          <w:p w14:paraId="7C9A6DEE"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řešit průchod lokálního biokoridoru LBK 4 v severní části plochy v (parkovišti) s využitím vzrostlé zeleně a podél vodního toku (podél komunikace)</w:t>
            </w:r>
          </w:p>
          <w:p w14:paraId="4B782B63"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ponechání přístupu k vodnímu toku viz. </w:t>
            </w:r>
            <w:r w:rsidRPr="00B22906">
              <w:rPr>
                <w:rFonts w:ascii="Arial" w:eastAsia="Times New Roman" w:hAnsi="Arial" w:cs="Times New Roman"/>
                <w:sz w:val="18"/>
                <w:szCs w:val="20"/>
                <w:u w:val="single"/>
                <w:lang w:eastAsia="ar-SA"/>
              </w:rPr>
              <w:t>Ochrana přístupu k vodnímu toku</w:t>
            </w:r>
            <w:r w:rsidRPr="00B22906">
              <w:rPr>
                <w:rFonts w:ascii="Arial" w:eastAsia="Times New Roman" w:hAnsi="Arial" w:cs="Times New Roman"/>
                <w:sz w:val="18"/>
                <w:szCs w:val="20"/>
                <w:lang w:eastAsia="ar-SA"/>
              </w:rPr>
              <w:t xml:space="preserve"> kap. F)3. Výstupní limity</w:t>
            </w:r>
          </w:p>
          <w:p w14:paraId="5C254C68"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p w14:paraId="1DF10AA6"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5DA202A7" w14:textId="77777777" w:rsidTr="00533862">
        <w:trPr>
          <w:cantSplit/>
        </w:trPr>
        <w:tc>
          <w:tcPr>
            <w:tcW w:w="1140" w:type="dxa"/>
          </w:tcPr>
          <w:p w14:paraId="7AB8AF2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17</w:t>
            </w:r>
          </w:p>
        </w:tc>
        <w:tc>
          <w:tcPr>
            <w:tcW w:w="1842" w:type="dxa"/>
          </w:tcPr>
          <w:p w14:paraId="1A239B13"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6300D4C8"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obsluhu navržené lokality (1-SO) – napojení na technickou infrastrukturu.</w:t>
            </w:r>
          </w:p>
          <w:p w14:paraId="31EFF54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tc>
      </w:tr>
      <w:tr w:rsidR="00B22906" w:rsidRPr="00B22906" w14:paraId="28D1AA22" w14:textId="77777777" w:rsidTr="00533862">
        <w:trPr>
          <w:cantSplit/>
        </w:trPr>
        <w:tc>
          <w:tcPr>
            <w:tcW w:w="1140" w:type="dxa"/>
          </w:tcPr>
          <w:p w14:paraId="2B4CBAA7"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18</w:t>
            </w:r>
          </w:p>
        </w:tc>
        <w:tc>
          <w:tcPr>
            <w:tcW w:w="1842" w:type="dxa"/>
          </w:tcPr>
          <w:p w14:paraId="39A1676B"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04070E74" w14:textId="77777777" w:rsidR="00CF5C3C"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obsluhu navržené lokality (4-B)</w:t>
            </w:r>
            <w:r w:rsidR="007901DD">
              <w:rPr>
                <w:rFonts w:ascii="Arial" w:eastAsia="Times New Roman" w:hAnsi="Arial" w:cs="Times New Roman"/>
                <w:sz w:val="20"/>
                <w:szCs w:val="20"/>
                <w:lang w:eastAsia="ar-SA"/>
              </w:rPr>
              <w:t>.</w:t>
            </w:r>
            <w:r w:rsidRPr="00B22906">
              <w:rPr>
                <w:rFonts w:ascii="Arial" w:eastAsia="Times New Roman" w:hAnsi="Arial" w:cs="Times New Roman"/>
                <w:sz w:val="20"/>
                <w:szCs w:val="20"/>
                <w:lang w:eastAsia="ar-SA"/>
              </w:rPr>
              <w:t xml:space="preserve"> </w:t>
            </w:r>
          </w:p>
          <w:p w14:paraId="7F6A371F"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nutno plnit podmínky ochranných pásem (vn)</w:t>
            </w:r>
          </w:p>
        </w:tc>
      </w:tr>
      <w:tr w:rsidR="00B22906" w:rsidRPr="00B22906" w14:paraId="734E5CC2" w14:textId="77777777" w:rsidTr="00533862">
        <w:trPr>
          <w:cantSplit/>
        </w:trPr>
        <w:tc>
          <w:tcPr>
            <w:tcW w:w="1140" w:type="dxa"/>
          </w:tcPr>
          <w:p w14:paraId="0E78A40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19</w:t>
            </w:r>
          </w:p>
        </w:tc>
        <w:tc>
          <w:tcPr>
            <w:tcW w:w="1842" w:type="dxa"/>
          </w:tcPr>
          <w:p w14:paraId="4538A968"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p>
        </w:tc>
        <w:tc>
          <w:tcPr>
            <w:tcW w:w="7371" w:type="dxa"/>
          </w:tcPr>
          <w:p w14:paraId="29C7DBF7"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r w:rsidRPr="00B22906">
              <w:rPr>
                <w:rFonts w:ascii="Arial" w:eastAsia="Times New Roman" w:hAnsi="Arial" w:cs="Times New Roman"/>
                <w:sz w:val="20"/>
                <w:szCs w:val="20"/>
                <w:lang w:eastAsia="ar-SA"/>
              </w:rPr>
              <w:t>změnou č. 1 se ruší</w:t>
            </w:r>
          </w:p>
        </w:tc>
      </w:tr>
      <w:tr w:rsidR="00B22906" w:rsidRPr="00B22906" w14:paraId="7B159926" w14:textId="77777777" w:rsidTr="00533862">
        <w:trPr>
          <w:cantSplit/>
        </w:trPr>
        <w:tc>
          <w:tcPr>
            <w:tcW w:w="1140" w:type="dxa"/>
          </w:tcPr>
          <w:p w14:paraId="20496A0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20</w:t>
            </w:r>
          </w:p>
        </w:tc>
        <w:tc>
          <w:tcPr>
            <w:tcW w:w="1842" w:type="dxa"/>
          </w:tcPr>
          <w:p w14:paraId="3B744EA7"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77FA2F89"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navržené lokality (7-B) na západním okraji obce. </w:t>
            </w:r>
          </w:p>
          <w:p w14:paraId="53FE96E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(elektronické komunikační vedení)</w:t>
            </w:r>
          </w:p>
          <w:p w14:paraId="68F0DB2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2622322A" w14:textId="77777777" w:rsidTr="00533862">
        <w:trPr>
          <w:cantSplit/>
        </w:trPr>
        <w:tc>
          <w:tcPr>
            <w:tcW w:w="1140" w:type="dxa"/>
          </w:tcPr>
          <w:p w14:paraId="06A14969"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21</w:t>
            </w:r>
          </w:p>
        </w:tc>
        <w:tc>
          <w:tcPr>
            <w:tcW w:w="1842" w:type="dxa"/>
          </w:tcPr>
          <w:p w14:paraId="7489E55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692FE3D0"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navržené lokality (č.6-B, 7-B) na západním okraji obce. </w:t>
            </w:r>
          </w:p>
          <w:p w14:paraId="6D439F2A"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(vodovod)</w:t>
            </w:r>
          </w:p>
          <w:p w14:paraId="563E111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73931CFC" w14:textId="77777777" w:rsidTr="00533862">
        <w:trPr>
          <w:cantSplit/>
        </w:trPr>
        <w:tc>
          <w:tcPr>
            <w:tcW w:w="1140" w:type="dxa"/>
          </w:tcPr>
          <w:p w14:paraId="08EB3F71"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22</w:t>
            </w:r>
          </w:p>
        </w:tc>
        <w:tc>
          <w:tcPr>
            <w:tcW w:w="1842" w:type="dxa"/>
          </w:tcPr>
          <w:p w14:paraId="43ED7EC8"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0925A95C"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obsluhu navržených lokalit za hřbitovem (3-B, 51-U, …) – pěší propojení (pojízdný chodník).</w:t>
            </w:r>
          </w:p>
          <w:p w14:paraId="04DED4B7"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tc>
      </w:tr>
      <w:tr w:rsidR="00B22906" w:rsidRPr="00B22906" w14:paraId="58D3A15E" w14:textId="77777777" w:rsidTr="00533862">
        <w:trPr>
          <w:cantSplit/>
        </w:trPr>
        <w:tc>
          <w:tcPr>
            <w:tcW w:w="1140" w:type="dxa"/>
          </w:tcPr>
          <w:p w14:paraId="6DCBEBB3"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23</w:t>
            </w:r>
          </w:p>
        </w:tc>
        <w:tc>
          <w:tcPr>
            <w:tcW w:w="1842" w:type="dxa"/>
          </w:tcPr>
          <w:p w14:paraId="431E317B"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785D1478"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pro obsluhu navržené lokality (9-SO, 8-SV) na východním okraji obce propojující silnici III/37435 s místní komunikací směr Ráječko. </w:t>
            </w:r>
          </w:p>
          <w:p w14:paraId="25E7492A" w14:textId="4E9424C8"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 xml:space="preserve">nutno plnit podmínky ochranných a bezpečnostních pásem (kanalizace, vtl plynovod, vn, vvn, silniční OP – III. </w:t>
            </w:r>
            <w:r w:rsidR="0040303F">
              <w:rPr>
                <w:rFonts w:ascii="Arial" w:eastAsia="Times New Roman" w:hAnsi="Arial" w:cs="Times New Roman"/>
                <w:sz w:val="18"/>
                <w:szCs w:val="20"/>
                <w:lang w:eastAsia="ar-SA"/>
              </w:rPr>
              <w:t>t</w:t>
            </w:r>
            <w:r w:rsidRPr="00B22906">
              <w:rPr>
                <w:rFonts w:ascii="Arial" w:eastAsia="Times New Roman" w:hAnsi="Arial" w:cs="Times New Roman"/>
                <w:sz w:val="18"/>
                <w:szCs w:val="20"/>
                <w:lang w:eastAsia="ar-SA"/>
              </w:rPr>
              <w:t>řídy)</w:t>
            </w:r>
          </w:p>
          <w:p w14:paraId="34EE969E"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 s ochranným pásmem silnice</w:t>
            </w:r>
            <w:r w:rsidRPr="00B22906">
              <w:rPr>
                <w:rFonts w:ascii="Arial" w:eastAsia="Times New Roman" w:hAnsi="Arial" w:cs="Times New Roman"/>
                <w:strike/>
                <w:sz w:val="18"/>
                <w:szCs w:val="18"/>
                <w:lang w:eastAsia="ar-SA"/>
              </w:rPr>
              <w:t xml:space="preserve"> </w:t>
            </w:r>
            <w:r w:rsidRPr="00B22906">
              <w:rPr>
                <w:rFonts w:ascii="Arial" w:eastAsia="Times New Roman" w:hAnsi="Arial" w:cs="Times New Roman"/>
                <w:sz w:val="18"/>
                <w:szCs w:val="18"/>
                <w:lang w:eastAsia="ar-SA"/>
              </w:rPr>
              <w:t>II. třídy řešit v navazujících řízeních</w:t>
            </w:r>
          </w:p>
          <w:p w14:paraId="7EF003ED"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koryto pův. Spešovského potoka pro odtok dešťových vod</w:t>
            </w:r>
          </w:p>
        </w:tc>
      </w:tr>
      <w:tr w:rsidR="00B22906" w:rsidRPr="00B22906" w14:paraId="29963874" w14:textId="77777777" w:rsidTr="00533862">
        <w:trPr>
          <w:cantSplit/>
        </w:trPr>
        <w:tc>
          <w:tcPr>
            <w:tcW w:w="1140" w:type="dxa"/>
          </w:tcPr>
          <w:p w14:paraId="49E2802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25</w:t>
            </w:r>
          </w:p>
        </w:tc>
        <w:tc>
          <w:tcPr>
            <w:tcW w:w="1842" w:type="dxa"/>
          </w:tcPr>
          <w:p w14:paraId="115BD67A"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p>
        </w:tc>
        <w:tc>
          <w:tcPr>
            <w:tcW w:w="7371" w:type="dxa"/>
          </w:tcPr>
          <w:p w14:paraId="0B3FCC88"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r w:rsidRPr="00B22906">
              <w:rPr>
                <w:rFonts w:ascii="Arial" w:eastAsia="Times New Roman" w:hAnsi="Arial" w:cs="Times New Roman"/>
                <w:sz w:val="20"/>
                <w:szCs w:val="20"/>
                <w:lang w:eastAsia="ar-SA"/>
              </w:rPr>
              <w:t>změnou č. 1 se ruší</w:t>
            </w:r>
          </w:p>
        </w:tc>
      </w:tr>
      <w:tr w:rsidR="00B22906" w:rsidRPr="00B22906" w14:paraId="510B556D" w14:textId="77777777" w:rsidTr="00533862">
        <w:trPr>
          <w:cantSplit/>
        </w:trPr>
        <w:tc>
          <w:tcPr>
            <w:tcW w:w="1140" w:type="dxa"/>
          </w:tcPr>
          <w:p w14:paraId="030072B7"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26</w:t>
            </w:r>
          </w:p>
        </w:tc>
        <w:tc>
          <w:tcPr>
            <w:tcW w:w="1842" w:type="dxa"/>
          </w:tcPr>
          <w:p w14:paraId="433D8F47"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2BAE647F"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Veřejné prostranství pro obsluhu plochy rekreace (27-R), parkoviště.</w:t>
            </w:r>
          </w:p>
          <w:p w14:paraId="5C52347A"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ponechání přístupu k vodnímu toku viz. </w:t>
            </w:r>
            <w:r w:rsidRPr="00B22906">
              <w:rPr>
                <w:rFonts w:ascii="Arial" w:eastAsia="Times New Roman" w:hAnsi="Arial" w:cs="Times New Roman"/>
                <w:sz w:val="18"/>
                <w:szCs w:val="20"/>
                <w:u w:val="single"/>
                <w:lang w:eastAsia="ar-SA"/>
              </w:rPr>
              <w:t>Ochrana přístupu k vodnímu toku</w:t>
            </w:r>
            <w:r w:rsidRPr="00B22906">
              <w:rPr>
                <w:rFonts w:ascii="Arial" w:eastAsia="Times New Roman" w:hAnsi="Arial" w:cs="Times New Roman"/>
                <w:sz w:val="18"/>
                <w:szCs w:val="20"/>
                <w:lang w:eastAsia="ar-SA"/>
              </w:rPr>
              <w:t xml:space="preserve"> kap. F)3. Výstupní limity</w:t>
            </w:r>
          </w:p>
          <w:p w14:paraId="58B40C14"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p w14:paraId="0E403A5A"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tc>
      </w:tr>
      <w:tr w:rsidR="00B22906" w:rsidRPr="00B22906" w14:paraId="6CB074C6" w14:textId="77777777" w:rsidTr="00533862">
        <w:trPr>
          <w:cantSplit/>
        </w:trPr>
        <w:tc>
          <w:tcPr>
            <w:tcW w:w="1140" w:type="dxa"/>
          </w:tcPr>
          <w:p w14:paraId="3AD9226C"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27</w:t>
            </w:r>
          </w:p>
        </w:tc>
        <w:tc>
          <w:tcPr>
            <w:tcW w:w="1842" w:type="dxa"/>
          </w:tcPr>
          <w:p w14:paraId="370A4B5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rekreace – R</w:t>
            </w:r>
          </w:p>
        </w:tc>
        <w:tc>
          <w:tcPr>
            <w:tcW w:w="7371" w:type="dxa"/>
          </w:tcPr>
          <w:p w14:paraId="20F86A93"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vybudování rekreačního areálu severně od koupaliště.</w:t>
            </w:r>
          </w:p>
          <w:p w14:paraId="751D3E7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obsluhu dopravní a tech. Infrastrukturou řešit z plochy dopravy – účelové komunikace (35-DU), navržené podél východního okraje plochy </w:t>
            </w:r>
          </w:p>
          <w:p w14:paraId="7DF1B2B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napojení na technickou infrastrukturu řešit prodloužením stávajících sítí </w:t>
            </w:r>
          </w:p>
          <w:p w14:paraId="3C61265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p w14:paraId="7607A83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1ECC7DE7"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w:t>
            </w:r>
          </w:p>
          <w:p w14:paraId="2606C496"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pozemků</w:t>
            </w:r>
            <w:r w:rsidRPr="00B22906">
              <w:rPr>
                <w:rFonts w:ascii="Arial" w:eastAsia="Times New Roman" w:hAnsi="Arial" w:cs="Times New Roman"/>
                <w:sz w:val="18"/>
                <w:szCs w:val="20"/>
                <w:lang w:eastAsia="ar-SA"/>
              </w:rPr>
              <w:t xml:space="preserve"> – viz kap. F)1.</w:t>
            </w:r>
          </w:p>
        </w:tc>
      </w:tr>
      <w:tr w:rsidR="00B22906" w:rsidRPr="00B22906" w14:paraId="65A82B4D" w14:textId="77777777" w:rsidTr="00533862">
        <w:trPr>
          <w:cantSplit/>
        </w:trPr>
        <w:tc>
          <w:tcPr>
            <w:tcW w:w="1140" w:type="dxa"/>
          </w:tcPr>
          <w:p w14:paraId="487CB84E"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28</w:t>
            </w:r>
          </w:p>
        </w:tc>
        <w:tc>
          <w:tcPr>
            <w:tcW w:w="1842" w:type="dxa"/>
          </w:tcPr>
          <w:p w14:paraId="73B76339"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rekreace – R</w:t>
            </w:r>
          </w:p>
        </w:tc>
        <w:tc>
          <w:tcPr>
            <w:tcW w:w="7371" w:type="dxa"/>
          </w:tcPr>
          <w:p w14:paraId="5D666835"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stabilizaci a rozšíření táboru SDH Spešov nad koupalištěm.</w:t>
            </w:r>
          </w:p>
          <w:p w14:paraId="3CB8A5A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dopravní napojení řešit ze stávající účelové komunikace (rozšířené změnou č. 1 – plocha 37-DU) </w:t>
            </w:r>
          </w:p>
          <w:p w14:paraId="12B8B152"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napojení na technickou infrastrukturu řešit lokálně, příp. prodloužením stávajících sítí </w:t>
            </w:r>
          </w:p>
          <w:p w14:paraId="5277579A" w14:textId="77777777" w:rsidR="00B22906" w:rsidRPr="00B22906" w:rsidRDefault="00B22906" w:rsidP="00B22906">
            <w:pPr>
              <w:tabs>
                <w:tab w:val="left" w:pos="1671"/>
              </w:tabs>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ochrana PUPFL</w:t>
            </w:r>
          </w:p>
          <w:p w14:paraId="47688D5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plocha se nachází v OP 50m od okraje lesa – respektovat zásady pro využívání území, viz. </w:t>
            </w:r>
            <w:r w:rsidRPr="00B22906">
              <w:rPr>
                <w:rFonts w:ascii="Arial" w:eastAsia="Times New Roman" w:hAnsi="Arial" w:cs="Times New Roman"/>
                <w:sz w:val="18"/>
                <w:szCs w:val="20"/>
                <w:u w:val="single"/>
                <w:lang w:eastAsia="ar-SA"/>
              </w:rPr>
              <w:t>Ochrana PUPFL</w:t>
            </w:r>
            <w:r w:rsidRPr="00B22906">
              <w:rPr>
                <w:rFonts w:ascii="Arial" w:eastAsia="Times New Roman" w:hAnsi="Arial" w:cs="Times New Roman"/>
                <w:sz w:val="18"/>
                <w:szCs w:val="20"/>
                <w:lang w:eastAsia="ar-SA"/>
              </w:rPr>
              <w:t>, kap. F)3. Výstupní limity</w:t>
            </w:r>
          </w:p>
          <w:p w14:paraId="1103B0C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55A29305"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w:t>
            </w:r>
          </w:p>
          <w:p w14:paraId="58EF0BE5"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pozemků</w:t>
            </w:r>
            <w:r w:rsidRPr="00B22906">
              <w:rPr>
                <w:rFonts w:ascii="Arial" w:eastAsia="Times New Roman" w:hAnsi="Arial" w:cs="Times New Roman"/>
                <w:sz w:val="18"/>
                <w:szCs w:val="20"/>
                <w:lang w:eastAsia="ar-SA"/>
              </w:rPr>
              <w:t xml:space="preserve"> – viz kap. F)1.</w:t>
            </w:r>
          </w:p>
        </w:tc>
      </w:tr>
      <w:tr w:rsidR="00B22906" w:rsidRPr="00B22906" w14:paraId="2B8B5DB6" w14:textId="77777777" w:rsidTr="00533862">
        <w:trPr>
          <w:cantSplit/>
        </w:trPr>
        <w:tc>
          <w:tcPr>
            <w:tcW w:w="1140" w:type="dxa"/>
          </w:tcPr>
          <w:p w14:paraId="7F92246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29</w:t>
            </w:r>
          </w:p>
        </w:tc>
        <w:tc>
          <w:tcPr>
            <w:tcW w:w="1842" w:type="dxa"/>
          </w:tcPr>
          <w:p w14:paraId="248A7D4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sídelní zeleně – zeleň zahrad – Zz</w:t>
            </w:r>
          </w:p>
        </w:tc>
        <w:tc>
          <w:tcPr>
            <w:tcW w:w="7371" w:type="dxa"/>
          </w:tcPr>
          <w:p w14:paraId="6FF5A15A"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zahrady v návaznosti na hřbitov.</w:t>
            </w:r>
          </w:p>
          <w:p w14:paraId="3D3BE43E"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řešit z ploch veřejných prostranství (15-U, 22-U)</w:t>
            </w:r>
          </w:p>
          <w:p w14:paraId="3DB003C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poddolovaným územím řešit v navazujících řízeních</w:t>
            </w:r>
          </w:p>
          <w:p w14:paraId="248CC5C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478D1646"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(jedná se o exponovanou polohu nad obcí)</w:t>
            </w:r>
          </w:p>
          <w:p w14:paraId="0A9C5C3E"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pietní pásmo hřbitova, viz. Podmínky ochrany, ochrana piety hřbitova, kap. B)2.1. Ochrana kulturních hodnot </w:t>
            </w:r>
          </w:p>
        </w:tc>
      </w:tr>
      <w:tr w:rsidR="00B22906" w:rsidRPr="00B22906" w14:paraId="618ABFD4" w14:textId="77777777" w:rsidTr="00533862">
        <w:trPr>
          <w:cantSplit/>
        </w:trPr>
        <w:tc>
          <w:tcPr>
            <w:tcW w:w="1140" w:type="dxa"/>
          </w:tcPr>
          <w:p w14:paraId="1C96E8E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30</w:t>
            </w:r>
          </w:p>
        </w:tc>
        <w:tc>
          <w:tcPr>
            <w:tcW w:w="1842" w:type="dxa"/>
          </w:tcPr>
          <w:p w14:paraId="6470F0C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sídelní zeleně – zeleň zahrad – Zz</w:t>
            </w:r>
          </w:p>
        </w:tc>
        <w:tc>
          <w:tcPr>
            <w:tcW w:w="7371" w:type="dxa"/>
          </w:tcPr>
          <w:p w14:paraId="5BD2EC58"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20"/>
                <w:szCs w:val="20"/>
                <w:lang w:eastAsia="ar-SA"/>
              </w:rPr>
              <w:t>Plocha pro zahrady v návaznosti na hřbitov</w:t>
            </w:r>
          </w:p>
          <w:p w14:paraId="45C1E02F"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řešit z ploch veřejných prostranství (15-U, 57-DU, 58-DU)</w:t>
            </w:r>
          </w:p>
          <w:p w14:paraId="39C23A59"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(vodovod)</w:t>
            </w:r>
          </w:p>
          <w:p w14:paraId="6B4548EA"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poddolovaným územím řešit v navazujících řízeních</w:t>
            </w:r>
          </w:p>
          <w:p w14:paraId="5C0B1804"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30A53795"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(jedná se o exponovanou polohu nad obcí)</w:t>
            </w:r>
          </w:p>
          <w:p w14:paraId="4D5218B5"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pietní pásmo hřbitova, viz. Podmínky ochrany, ochrana piety hřbitova, kap. B)2.1. Ochrana kulturních hodnot </w:t>
            </w:r>
          </w:p>
        </w:tc>
      </w:tr>
      <w:tr w:rsidR="00B22906" w:rsidRPr="00B22906" w14:paraId="32765CDD" w14:textId="77777777" w:rsidTr="00533862">
        <w:trPr>
          <w:cantSplit/>
        </w:trPr>
        <w:tc>
          <w:tcPr>
            <w:tcW w:w="1140" w:type="dxa"/>
          </w:tcPr>
          <w:p w14:paraId="22EE0D5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31</w:t>
            </w:r>
          </w:p>
        </w:tc>
        <w:tc>
          <w:tcPr>
            <w:tcW w:w="1842" w:type="dxa"/>
          </w:tcPr>
          <w:p w14:paraId="2181CC7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sídelní zeleně – zeleň izolační- Zi</w:t>
            </w:r>
          </w:p>
        </w:tc>
        <w:tc>
          <w:tcPr>
            <w:tcW w:w="7371" w:type="dxa"/>
          </w:tcPr>
          <w:p w14:paraId="0B8CFA19"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20"/>
                <w:szCs w:val="20"/>
                <w:lang w:eastAsia="ar-SA"/>
              </w:rPr>
              <w:t xml:space="preserve">Plocha pro zeleň s funkcí izolační, příp. zahrady pro odclonění ploch bydlení od intenzivně využívané krajiny. </w:t>
            </w:r>
          </w:p>
          <w:p w14:paraId="3A634BE7" w14:textId="77777777" w:rsidR="00B22906" w:rsidRPr="00B22906" w:rsidRDefault="00B22906" w:rsidP="00B22906">
            <w:pPr>
              <w:tabs>
                <w:tab w:val="left" w:pos="1549"/>
              </w:tabs>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Obsluha území</w:t>
            </w:r>
          </w:p>
          <w:p w14:paraId="0E63A6F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nutno plnit podmínky ochranných pásem (OP dráhy) </w:t>
            </w:r>
          </w:p>
          <w:p w14:paraId="20087D7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koridor pro dopravní infrastrukturu – drážní doprava (DZ12)</w:t>
            </w:r>
          </w:p>
          <w:p w14:paraId="00C0FE4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Arial"/>
                <w:strike/>
                <w:sz w:val="18"/>
                <w:szCs w:val="18"/>
                <w:lang w:eastAsia="ar-SA"/>
              </w:rPr>
            </w:pPr>
            <w:r w:rsidRPr="00B22906">
              <w:rPr>
                <w:rFonts w:ascii="Arial" w:eastAsia="Times New Roman" w:hAnsi="Arial" w:cs="Arial"/>
                <w:sz w:val="18"/>
                <w:szCs w:val="18"/>
                <w:lang w:eastAsia="ar-SA"/>
              </w:rPr>
              <w:t>respektovat podmínky stanoveného záplavového území řeky Svitavy</w:t>
            </w:r>
          </w:p>
          <w:p w14:paraId="06E7429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p w14:paraId="70F30E39"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ochrana zdravých životních podmínek</w:t>
            </w:r>
          </w:p>
          <w:p w14:paraId="377584D9"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 xml:space="preserve">lokalita se nachází v blízkosti plochy dopravní infrastruktury (železniční trati) – respektovat zásady pro využívání území, viz. </w:t>
            </w:r>
            <w:r w:rsidRPr="00B22906">
              <w:rPr>
                <w:rFonts w:ascii="Arial" w:eastAsia="Times New Roman" w:hAnsi="Arial" w:cs="Times New Roman"/>
                <w:sz w:val="18"/>
                <w:szCs w:val="18"/>
                <w:u w:val="single"/>
                <w:lang w:eastAsia="ar-SA"/>
              </w:rPr>
              <w:t>Ochrana před negativními vlivy z dopravy</w:t>
            </w:r>
            <w:r w:rsidRPr="00B22906">
              <w:rPr>
                <w:rFonts w:ascii="Arial" w:eastAsia="Times New Roman" w:hAnsi="Arial" w:cs="Times New Roman"/>
                <w:sz w:val="18"/>
                <w:szCs w:val="18"/>
                <w:lang w:eastAsia="ar-SA"/>
              </w:rPr>
              <w:t>, kap. F)3. Výstupní limity</w:t>
            </w:r>
          </w:p>
        </w:tc>
      </w:tr>
      <w:tr w:rsidR="00B22906" w:rsidRPr="00B22906" w14:paraId="6B9E5DCC" w14:textId="77777777" w:rsidTr="00533862">
        <w:trPr>
          <w:cantSplit/>
        </w:trPr>
        <w:tc>
          <w:tcPr>
            <w:tcW w:w="1140" w:type="dxa"/>
          </w:tcPr>
          <w:p w14:paraId="01D5509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32</w:t>
            </w:r>
          </w:p>
        </w:tc>
        <w:tc>
          <w:tcPr>
            <w:tcW w:w="1842" w:type="dxa"/>
          </w:tcPr>
          <w:p w14:paraId="6F80B30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výrobní – SV</w:t>
            </w:r>
          </w:p>
        </w:tc>
        <w:tc>
          <w:tcPr>
            <w:tcW w:w="7371" w:type="dxa"/>
          </w:tcPr>
          <w:p w14:paraId="3761D48A"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20"/>
                <w:szCs w:val="20"/>
                <w:lang w:eastAsia="ar-SA"/>
              </w:rPr>
              <w:t>Lokalita pro založení podnikatelské zóny.</w:t>
            </w:r>
          </w:p>
          <w:p w14:paraId="3F238262"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b/>
                <w:sz w:val="20"/>
                <w:szCs w:val="20"/>
                <w:lang w:eastAsia="ar-SA"/>
              </w:rPr>
              <w:t>Lokalitu řešit etapovitě, respektovat zásady pro využívání území, viz kap. K) Stanovení pořadí změn v území (etapizace).</w:t>
            </w:r>
          </w:p>
          <w:p w14:paraId="504DB1AF"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20"/>
                <w:lang w:eastAsia="ar-SA"/>
              </w:rPr>
              <w:t xml:space="preserve">obsluhu dopravní a tech. Infrastrukturou řešit </w:t>
            </w:r>
            <w:r w:rsidRPr="00B22906">
              <w:rPr>
                <w:rFonts w:ascii="Arial" w:eastAsia="Times New Roman" w:hAnsi="Arial" w:cs="Times New Roman"/>
                <w:sz w:val="18"/>
                <w:szCs w:val="18"/>
                <w:lang w:eastAsia="ar-SA"/>
              </w:rPr>
              <w:t>z navržené komunikace (34-DS) zaústěné do silnice III/37435 v nové křižovatce na severozápadním okraji obce</w:t>
            </w:r>
          </w:p>
          <w:p w14:paraId="4FA6565F"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řešit přístup na navazující pozemky severně od lokality</w:t>
            </w:r>
          </w:p>
          <w:p w14:paraId="3B4C6583"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nutno plnit podmínky bezpečnostních a ochranných pásem (OP dráhy, silniční OP, vodovod, vtl plynovod, elektronické komunikační vedení)</w:t>
            </w:r>
          </w:p>
          <w:p w14:paraId="7CDF14C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b/>
                <w:sz w:val="18"/>
                <w:szCs w:val="18"/>
                <w:lang w:eastAsia="ar-SA"/>
              </w:rPr>
            </w:pPr>
            <w:r w:rsidRPr="00B22906">
              <w:rPr>
                <w:rFonts w:ascii="Arial" w:eastAsia="Times New Roman" w:hAnsi="Arial" w:cs="Times New Roman"/>
                <w:b/>
                <w:sz w:val="18"/>
                <w:szCs w:val="18"/>
                <w:lang w:eastAsia="ar-SA"/>
              </w:rPr>
              <w:t>střet se záplavovým územím řeky Svitavy řešit v navazujících řízeních</w:t>
            </w:r>
          </w:p>
          <w:p w14:paraId="152BF281"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meliorační svodnici a její zpřístupnění</w:t>
            </w:r>
          </w:p>
          <w:p w14:paraId="5202EFF1"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respektovat zásady pro využívání území meliorací, viz. </w:t>
            </w:r>
            <w:r w:rsidRPr="00B22906">
              <w:rPr>
                <w:rFonts w:ascii="Arial" w:eastAsia="Times New Roman" w:hAnsi="Arial" w:cs="Times New Roman"/>
                <w:sz w:val="18"/>
                <w:szCs w:val="18"/>
                <w:u w:val="single"/>
                <w:lang w:eastAsia="ar-SA"/>
              </w:rPr>
              <w:t>Ochrana melioračních zařízení</w:t>
            </w:r>
            <w:r w:rsidRPr="00B22906">
              <w:rPr>
                <w:rFonts w:ascii="Arial" w:eastAsia="Times New Roman" w:hAnsi="Arial" w:cs="Times New Roman"/>
                <w:sz w:val="18"/>
                <w:szCs w:val="18"/>
                <w:lang w:eastAsia="ar-SA"/>
              </w:rPr>
              <w:t xml:space="preserve"> kap. F)3. Výstupní limity</w:t>
            </w:r>
          </w:p>
          <w:p w14:paraId="55BBC96A"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koridor pro dopravní infrastrukturu – drážní doprava (DZ12)</w:t>
            </w:r>
          </w:p>
          <w:p w14:paraId="202AD1AF" w14:textId="77777777" w:rsidR="00B22906" w:rsidRPr="00B22906" w:rsidRDefault="00B22906" w:rsidP="00B22906">
            <w:pPr>
              <w:tabs>
                <w:tab w:val="left" w:pos="6140"/>
              </w:tabs>
              <w:suppressAutoHyphens/>
              <w:spacing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u w:val="single"/>
                <w:lang w:eastAsia="ar-SA"/>
              </w:rPr>
              <w:t>prostorové uspořádání, ochrana hodnot území, krajinného rázu</w:t>
            </w:r>
          </w:p>
          <w:p w14:paraId="25BAE8D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18"/>
                <w:u w:val="single"/>
                <w:lang w:eastAsia="ar-SA"/>
              </w:rPr>
              <w:t>výšková regulace zástavby</w:t>
            </w:r>
            <w:r w:rsidRPr="00B22906">
              <w:rPr>
                <w:rFonts w:ascii="Arial" w:eastAsia="Times New Roman" w:hAnsi="Arial" w:cs="Times New Roman"/>
                <w:sz w:val="18"/>
                <w:szCs w:val="18"/>
                <w:lang w:eastAsia="ar-SA"/>
              </w:rPr>
              <w:t xml:space="preserve"> – maximálně 2 nadzemní podlaží, v případě výrobních a skladových objektů výška římsy max. 7m</w:t>
            </w:r>
          </w:p>
          <w:p w14:paraId="0E823CEC"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ochrana zdravých životních podmínek</w:t>
            </w:r>
          </w:p>
          <w:p w14:paraId="3567D68B"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18"/>
                <w:lang w:eastAsia="ar-SA"/>
              </w:rPr>
              <w:t xml:space="preserve">lokalita se nachází v blízkosti plochy dopravní infrastruktury (železniční trati) – respektovat zásady pro využívání území, viz. </w:t>
            </w:r>
            <w:r w:rsidRPr="00B22906">
              <w:rPr>
                <w:rFonts w:ascii="Arial" w:eastAsia="Times New Roman" w:hAnsi="Arial" w:cs="Times New Roman"/>
                <w:sz w:val="18"/>
                <w:szCs w:val="18"/>
                <w:u w:val="single"/>
                <w:lang w:eastAsia="ar-SA"/>
              </w:rPr>
              <w:t>Ochrana před negativními vlivy z dopravy</w:t>
            </w:r>
            <w:r w:rsidRPr="00B22906">
              <w:rPr>
                <w:rFonts w:ascii="Arial" w:eastAsia="Times New Roman" w:hAnsi="Arial" w:cs="Times New Roman"/>
                <w:sz w:val="18"/>
                <w:szCs w:val="18"/>
                <w:lang w:eastAsia="ar-SA"/>
              </w:rPr>
              <w:t xml:space="preserve"> a z provozu kap. F)3. Výstupní limity</w:t>
            </w:r>
          </w:p>
        </w:tc>
      </w:tr>
      <w:tr w:rsidR="00B22906" w:rsidRPr="00B22906" w14:paraId="7A1E2552" w14:textId="77777777" w:rsidTr="00533862">
        <w:trPr>
          <w:cantSplit/>
        </w:trPr>
        <w:tc>
          <w:tcPr>
            <w:tcW w:w="1140" w:type="dxa"/>
          </w:tcPr>
          <w:p w14:paraId="35814A01"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33</w:t>
            </w:r>
          </w:p>
        </w:tc>
        <w:tc>
          <w:tcPr>
            <w:tcW w:w="1842" w:type="dxa"/>
          </w:tcPr>
          <w:p w14:paraId="3C00DB9C"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p>
        </w:tc>
        <w:tc>
          <w:tcPr>
            <w:tcW w:w="7371" w:type="dxa"/>
          </w:tcPr>
          <w:p w14:paraId="07F5C1F2"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18"/>
                <w:lang w:eastAsia="ar-SA"/>
              </w:rPr>
            </w:pPr>
            <w:r w:rsidRPr="00B22906">
              <w:rPr>
                <w:rFonts w:ascii="Arial" w:eastAsia="Times New Roman" w:hAnsi="Arial" w:cs="Times New Roman"/>
                <w:sz w:val="20"/>
                <w:szCs w:val="20"/>
                <w:lang w:eastAsia="ar-SA"/>
              </w:rPr>
              <w:t>změnou č. 1 se ruší</w:t>
            </w:r>
          </w:p>
        </w:tc>
      </w:tr>
      <w:tr w:rsidR="00B22906" w:rsidRPr="00B22906" w14:paraId="649FCE3A" w14:textId="77777777" w:rsidTr="00533862">
        <w:trPr>
          <w:cantSplit/>
        </w:trPr>
        <w:tc>
          <w:tcPr>
            <w:tcW w:w="1140" w:type="dxa"/>
          </w:tcPr>
          <w:p w14:paraId="718AB4C5" w14:textId="77777777" w:rsidR="00B22906" w:rsidRPr="00B22906" w:rsidRDefault="00B22906" w:rsidP="00B22906">
            <w:pPr>
              <w:suppressAutoHyphens/>
              <w:spacing w:after="0" w:line="240" w:lineRule="atLeast"/>
              <w:jc w:val="center"/>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34</w:t>
            </w:r>
          </w:p>
        </w:tc>
        <w:tc>
          <w:tcPr>
            <w:tcW w:w="1842" w:type="dxa"/>
          </w:tcPr>
          <w:p w14:paraId="7145DEAD" w14:textId="77777777" w:rsidR="00B22906" w:rsidRPr="00B22906" w:rsidRDefault="00B22906" w:rsidP="00B22906">
            <w:pPr>
              <w:suppressAutoHyphens/>
              <w:spacing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plochy dopravní infrastruktury – silniční doprava - DS</w:t>
            </w:r>
          </w:p>
        </w:tc>
        <w:tc>
          <w:tcPr>
            <w:tcW w:w="7371" w:type="dxa"/>
          </w:tcPr>
          <w:p w14:paraId="207C8F7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Plocha pro realizaci komunikace – pro obsluhu lokality pro podnikání (32-SV) a s ní souvisejících staveb dopravní a technické infrastruktury.na severovýchodním okraji obce </w:t>
            </w:r>
          </w:p>
          <w:p w14:paraId="659831A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zohlednit aktuální projektovou dokumentaci</w:t>
            </w:r>
          </w:p>
          <w:p w14:paraId="1AB6A03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18"/>
                <w:szCs w:val="18"/>
                <w:lang w:eastAsia="ar-SA"/>
              </w:rPr>
            </w:pPr>
            <w:r w:rsidRPr="00B22906">
              <w:rPr>
                <w:rFonts w:ascii="Arial" w:eastAsia="Times New Roman" w:hAnsi="Arial" w:cs="Times New Roman"/>
                <w:b/>
                <w:sz w:val="18"/>
                <w:szCs w:val="18"/>
                <w:lang w:eastAsia="ar-SA"/>
              </w:rPr>
              <w:t>komunikaci zaústit pouze do silnice III. třídy</w:t>
            </w:r>
          </w:p>
          <w:p w14:paraId="6B2CA302"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18"/>
                <w:lang w:eastAsia="ar-SA"/>
              </w:rPr>
              <w:t>nutno plnit podmínky bezpečnostních a ochranných pásem (vtl plynovod, elektronické komunikační vedení)</w:t>
            </w:r>
          </w:p>
          <w:p w14:paraId="2A7685C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p w14:paraId="1FF7EFE7"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shd w:val="clear" w:color="auto" w:fill="C0C0C0"/>
                <w:lang w:eastAsia="ar-SA"/>
              </w:rPr>
            </w:pPr>
            <w:r w:rsidRPr="00B22906">
              <w:rPr>
                <w:rFonts w:ascii="Arial" w:eastAsia="Times New Roman" w:hAnsi="Arial" w:cs="Times New Roman"/>
                <w:sz w:val="18"/>
                <w:szCs w:val="18"/>
                <w:lang w:eastAsia="ar-SA"/>
              </w:rPr>
              <w:t>střet se záplavovým územím řeky Svitavy řešit v navazujících řízeních</w:t>
            </w:r>
          </w:p>
          <w:p w14:paraId="05BB300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střet s ochranným pásmem silnice III. třídy řešit v navazujících řízeních</w:t>
            </w:r>
          </w:p>
          <w:p w14:paraId="792D945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respektovat zásady pro využívání území viz </w:t>
            </w:r>
            <w:r w:rsidRPr="00B22906">
              <w:rPr>
                <w:rFonts w:ascii="Arial" w:eastAsia="Times New Roman" w:hAnsi="Arial" w:cs="Times New Roman"/>
                <w:sz w:val="18"/>
                <w:szCs w:val="18"/>
                <w:u w:val="single"/>
                <w:lang w:eastAsia="ar-SA"/>
              </w:rPr>
              <w:t>umisťování plochy dopravní stavby do území</w:t>
            </w:r>
            <w:r w:rsidRPr="00B22906">
              <w:rPr>
                <w:rFonts w:ascii="Arial" w:eastAsia="Times New Roman" w:hAnsi="Arial" w:cs="Times New Roman"/>
                <w:sz w:val="18"/>
                <w:szCs w:val="18"/>
                <w:lang w:eastAsia="ar-SA"/>
              </w:rPr>
              <w:t>, kap. F)3. Výstupní limity</w:t>
            </w:r>
          </w:p>
        </w:tc>
      </w:tr>
      <w:tr w:rsidR="00B22906" w:rsidRPr="00B22906" w14:paraId="4B554120" w14:textId="77777777" w:rsidTr="00533862">
        <w:trPr>
          <w:cantSplit/>
        </w:trPr>
        <w:tc>
          <w:tcPr>
            <w:tcW w:w="1140" w:type="dxa"/>
          </w:tcPr>
          <w:p w14:paraId="61B7690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35</w:t>
            </w:r>
          </w:p>
        </w:tc>
        <w:tc>
          <w:tcPr>
            <w:tcW w:w="1842" w:type="dxa"/>
          </w:tcPr>
          <w:p w14:paraId="54440E59"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51E7550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účelové komunikace – pro zpřístupnění krajiny včetně rozhledny, realizaci liniové zeleně a průchod cyklistické trasy.</w:t>
            </w:r>
          </w:p>
          <w:p w14:paraId="32B4FE0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nutno plnit podmínky ochranných pásem (vodovod)</w:t>
            </w:r>
          </w:p>
          <w:p w14:paraId="648307C5"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w:t>
            </w:r>
            <w:r w:rsidRPr="00B22906">
              <w:rPr>
                <w:rFonts w:ascii="Arial" w:eastAsia="Times New Roman" w:hAnsi="Arial" w:cs="Times New Roman"/>
                <w:sz w:val="18"/>
                <w:szCs w:val="20"/>
                <w:lang w:eastAsia="ar-SA"/>
              </w:rPr>
              <w:t xml:space="preserve"> s OP vodního zdroje, OP lesa řešit v navazujících řízeních</w:t>
            </w:r>
          </w:p>
          <w:p w14:paraId="11CE029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p w14:paraId="2746DFA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respektovat místo jedinečných výhledů viz podmínky ochrany hodnoty </w:t>
            </w:r>
            <w:r w:rsidRPr="00B22906">
              <w:rPr>
                <w:rFonts w:ascii="Arial" w:eastAsia="Times New Roman" w:hAnsi="Arial" w:cs="Times New Roman"/>
                <w:sz w:val="18"/>
                <w:szCs w:val="18"/>
                <w:u w:val="single"/>
                <w:lang w:eastAsia="ar-SA"/>
              </w:rPr>
              <w:t>významný</w:t>
            </w:r>
            <w:r w:rsidRPr="00B22906">
              <w:rPr>
                <w:rFonts w:ascii="Arial" w:eastAsia="Times New Roman" w:hAnsi="Arial" w:cs="Times New Roman"/>
                <w:sz w:val="18"/>
                <w:szCs w:val="18"/>
                <w:lang w:eastAsia="ar-SA"/>
              </w:rPr>
              <w:t xml:space="preserve"> </w:t>
            </w:r>
            <w:r w:rsidRPr="00B22906">
              <w:rPr>
                <w:rFonts w:ascii="Arial" w:eastAsia="Times New Roman" w:hAnsi="Arial" w:cs="Times New Roman"/>
                <w:sz w:val="18"/>
                <w:szCs w:val="18"/>
                <w:u w:val="single"/>
                <w:lang w:eastAsia="ar-SA"/>
              </w:rPr>
              <w:t>vyhlídkový bod</w:t>
            </w:r>
            <w:r w:rsidRPr="00B22906">
              <w:rPr>
                <w:rFonts w:ascii="Arial" w:eastAsia="Times New Roman" w:hAnsi="Arial" w:cs="Times New Roman"/>
                <w:sz w:val="18"/>
                <w:szCs w:val="18"/>
                <w:lang w:eastAsia="ar-SA"/>
              </w:rPr>
              <w:t xml:space="preserve"> (č. 2 a č. 4), kap. B)2.1. Ochrana kulturních hodnot</w:t>
            </w:r>
          </w:p>
          <w:p w14:paraId="64FFFB36" w14:textId="77777777" w:rsidR="00B22906" w:rsidRPr="00B22906" w:rsidRDefault="00B22906" w:rsidP="00B22906">
            <w:pPr>
              <w:suppressAutoHyphens/>
              <w:spacing w:after="0" w:line="240" w:lineRule="atLeast"/>
              <w:jc w:val="both"/>
              <w:rPr>
                <w:rFonts w:ascii="Arial" w:eastAsia="Times New Roman" w:hAnsi="Arial" w:cs="Times New Roman"/>
                <w:sz w:val="18"/>
                <w:szCs w:val="18"/>
                <w:lang w:eastAsia="ar-SA"/>
              </w:rPr>
            </w:pPr>
          </w:p>
        </w:tc>
      </w:tr>
      <w:tr w:rsidR="00B22906" w:rsidRPr="00B22906" w14:paraId="31B0E088" w14:textId="77777777" w:rsidTr="00533862">
        <w:trPr>
          <w:cantSplit/>
        </w:trPr>
        <w:tc>
          <w:tcPr>
            <w:tcW w:w="1140" w:type="dxa"/>
          </w:tcPr>
          <w:p w14:paraId="20B041C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36</w:t>
            </w:r>
          </w:p>
        </w:tc>
        <w:tc>
          <w:tcPr>
            <w:tcW w:w="1842" w:type="dxa"/>
          </w:tcPr>
          <w:p w14:paraId="24D8C21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2A99DE4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účelové komunikace – pro zpřístupnění krajiny, realizaci liniové zeleně.</w:t>
            </w:r>
          </w:p>
          <w:p w14:paraId="6BF1AE19"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trike/>
                <w:sz w:val="20"/>
                <w:szCs w:val="20"/>
                <w:lang w:eastAsia="ar-SA"/>
              </w:rPr>
            </w:pPr>
            <w:r w:rsidRPr="00B22906">
              <w:rPr>
                <w:rFonts w:ascii="Arial" w:eastAsia="Times New Roman" w:hAnsi="Arial" w:cs="Times New Roman"/>
                <w:sz w:val="18"/>
                <w:szCs w:val="18"/>
                <w:lang w:eastAsia="ar-SA"/>
              </w:rPr>
              <w:t>střet</w:t>
            </w:r>
            <w:r w:rsidRPr="00B22906">
              <w:rPr>
                <w:rFonts w:ascii="Arial" w:eastAsia="Times New Roman" w:hAnsi="Arial" w:cs="Times New Roman"/>
                <w:sz w:val="18"/>
                <w:szCs w:val="20"/>
                <w:lang w:eastAsia="ar-SA"/>
              </w:rPr>
              <w:t xml:space="preserve"> s OP lesa</w:t>
            </w:r>
            <w:r w:rsidRPr="00B22906">
              <w:rPr>
                <w:rFonts w:ascii="Arial" w:eastAsia="Times New Roman" w:hAnsi="Arial" w:cs="Times New Roman"/>
                <w:strike/>
                <w:sz w:val="18"/>
                <w:szCs w:val="20"/>
                <w:lang w:eastAsia="ar-SA"/>
              </w:rPr>
              <w:t xml:space="preserve"> </w:t>
            </w:r>
            <w:r w:rsidRPr="00B22906">
              <w:rPr>
                <w:rFonts w:ascii="Arial" w:eastAsia="Times New Roman" w:hAnsi="Arial" w:cs="Times New Roman"/>
                <w:sz w:val="18"/>
                <w:szCs w:val="20"/>
                <w:lang w:eastAsia="ar-SA"/>
              </w:rPr>
              <w:t>řešit v navazujících řízeních</w:t>
            </w:r>
          </w:p>
        </w:tc>
      </w:tr>
      <w:tr w:rsidR="00B22906" w:rsidRPr="00B22906" w14:paraId="4BABE767" w14:textId="77777777" w:rsidTr="00533862">
        <w:trPr>
          <w:cantSplit/>
        </w:trPr>
        <w:tc>
          <w:tcPr>
            <w:tcW w:w="1140" w:type="dxa"/>
          </w:tcPr>
          <w:p w14:paraId="69A2872A"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37</w:t>
            </w:r>
          </w:p>
        </w:tc>
        <w:tc>
          <w:tcPr>
            <w:tcW w:w="1842" w:type="dxa"/>
          </w:tcPr>
          <w:p w14:paraId="1B283438"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706819A3"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účelové komunikace – pro zpřístupnění krajiny, realizaci liniové zeleně, naučné stezky a průchodu cyklistické trasy.</w:t>
            </w:r>
          </w:p>
          <w:p w14:paraId="64AC857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20"/>
                <w:lang w:eastAsia="ar-SA"/>
              </w:rPr>
              <w:t>střet s OP vodního zdroje, OP lesa řešit v navazujících řízeních</w:t>
            </w:r>
          </w:p>
          <w:p w14:paraId="4989EF3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respektovat místo jedinečných výhledů, viz. Podmínky ochrany hodnoty </w:t>
            </w:r>
            <w:r w:rsidRPr="00B22906">
              <w:rPr>
                <w:rFonts w:ascii="Arial" w:eastAsia="Times New Roman" w:hAnsi="Arial" w:cs="Times New Roman"/>
                <w:sz w:val="18"/>
                <w:szCs w:val="18"/>
                <w:u w:val="single"/>
                <w:lang w:eastAsia="ar-SA"/>
              </w:rPr>
              <w:t>významný</w:t>
            </w:r>
            <w:r w:rsidRPr="00B22906">
              <w:rPr>
                <w:rFonts w:ascii="Arial" w:eastAsia="Times New Roman" w:hAnsi="Arial" w:cs="Times New Roman"/>
                <w:sz w:val="18"/>
                <w:szCs w:val="18"/>
                <w:lang w:eastAsia="ar-SA"/>
              </w:rPr>
              <w:t xml:space="preserve"> </w:t>
            </w:r>
            <w:r w:rsidRPr="00B22906">
              <w:rPr>
                <w:rFonts w:ascii="Arial" w:eastAsia="Times New Roman" w:hAnsi="Arial" w:cs="Times New Roman"/>
                <w:sz w:val="18"/>
                <w:szCs w:val="18"/>
                <w:u w:val="single"/>
                <w:lang w:eastAsia="ar-SA"/>
              </w:rPr>
              <w:t>vyhlídkový bod</w:t>
            </w:r>
            <w:r w:rsidRPr="00B22906">
              <w:rPr>
                <w:rFonts w:ascii="Arial" w:eastAsia="Times New Roman" w:hAnsi="Arial" w:cs="Times New Roman"/>
                <w:sz w:val="18"/>
                <w:szCs w:val="18"/>
                <w:lang w:eastAsia="ar-SA"/>
              </w:rPr>
              <w:t xml:space="preserve"> (č. 3), kap. B)2.1. Ochrana kulturních hodnot</w:t>
            </w:r>
          </w:p>
        </w:tc>
      </w:tr>
      <w:tr w:rsidR="00B22906" w:rsidRPr="00B22906" w14:paraId="7FA6DF6D" w14:textId="77777777" w:rsidTr="00533862">
        <w:trPr>
          <w:cantSplit/>
        </w:trPr>
        <w:tc>
          <w:tcPr>
            <w:tcW w:w="1140" w:type="dxa"/>
          </w:tcPr>
          <w:p w14:paraId="1CD9380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38</w:t>
            </w:r>
          </w:p>
        </w:tc>
        <w:tc>
          <w:tcPr>
            <w:tcW w:w="1842" w:type="dxa"/>
          </w:tcPr>
          <w:p w14:paraId="5446532E"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28F1FD3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realizaci účelové komunikace v trase bývalé cesty – pro zpřístupnění krajiny, realizaci liniové zeleně.</w:t>
            </w:r>
          </w:p>
          <w:p w14:paraId="668C7B07"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Arial"/>
                <w:strike/>
                <w:sz w:val="18"/>
                <w:szCs w:val="20"/>
                <w:lang w:eastAsia="ar-SA"/>
              </w:rPr>
            </w:pPr>
            <w:r w:rsidRPr="00B22906">
              <w:rPr>
                <w:rFonts w:ascii="Arial" w:eastAsia="Times New Roman" w:hAnsi="Arial" w:cs="Arial"/>
                <w:sz w:val="18"/>
                <w:szCs w:val="18"/>
                <w:lang w:eastAsia="ar-SA"/>
              </w:rPr>
              <w:t>nutno plnit podmínky ochranných pásem (elektronické komunikační vedení)</w:t>
            </w:r>
          </w:p>
          <w:p w14:paraId="3658970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poddolovaným územím řešit v navazujících řízeních</w:t>
            </w:r>
          </w:p>
        </w:tc>
      </w:tr>
      <w:tr w:rsidR="00B22906" w:rsidRPr="00B22906" w14:paraId="26BFC825" w14:textId="77777777" w:rsidTr="00533862">
        <w:trPr>
          <w:cantSplit/>
        </w:trPr>
        <w:tc>
          <w:tcPr>
            <w:tcW w:w="1140" w:type="dxa"/>
          </w:tcPr>
          <w:p w14:paraId="3FD64A6A"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39</w:t>
            </w:r>
          </w:p>
        </w:tc>
        <w:tc>
          <w:tcPr>
            <w:tcW w:w="1842" w:type="dxa"/>
          </w:tcPr>
          <w:p w14:paraId="1AF19B0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vodní a vodohospodářské – N</w:t>
            </w:r>
          </w:p>
          <w:p w14:paraId="41D613B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p w14:paraId="4CBE6290"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tc>
        <w:tc>
          <w:tcPr>
            <w:tcW w:w="7371" w:type="dxa"/>
          </w:tcPr>
          <w:p w14:paraId="3ED8126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zvyšování retenční schopnosti území – revitalizace systému záchytných nádrží a zeleně severně od koupaliště.</w:t>
            </w:r>
          </w:p>
          <w:p w14:paraId="0247602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řešit z navržené účelové komunikace (35-DU)</w:t>
            </w:r>
          </w:p>
          <w:p w14:paraId="073F6985"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tc>
      </w:tr>
      <w:tr w:rsidR="00B22906" w:rsidRPr="00B22906" w14:paraId="3CC319BA" w14:textId="77777777" w:rsidTr="00533862">
        <w:trPr>
          <w:cantSplit/>
        </w:trPr>
        <w:tc>
          <w:tcPr>
            <w:tcW w:w="1140" w:type="dxa"/>
          </w:tcPr>
          <w:p w14:paraId="266E0016"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40</w:t>
            </w:r>
          </w:p>
        </w:tc>
        <w:tc>
          <w:tcPr>
            <w:tcW w:w="1842" w:type="dxa"/>
          </w:tcPr>
          <w:p w14:paraId="65060F9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vodní a vodohospodářské – N</w:t>
            </w:r>
          </w:p>
          <w:p w14:paraId="3491E466"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tc>
        <w:tc>
          <w:tcPr>
            <w:tcW w:w="7371" w:type="dxa"/>
          </w:tcPr>
          <w:p w14:paraId="5BF3DD7E"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řešení protipovodňových opatření.</w:t>
            </w:r>
          </w:p>
          <w:p w14:paraId="35850CB5" w14:textId="751E4C01"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 xml:space="preserve">nutno plnit podmínky ochranných pásem (kanalizace, OP dráhy, …) </w:t>
            </w:r>
          </w:p>
          <w:p w14:paraId="4C453EBD"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p w14:paraId="7B2193BD" w14:textId="77777777" w:rsidR="007901DD" w:rsidRPr="0040303F" w:rsidRDefault="007901DD" w:rsidP="007901DD">
            <w:pPr>
              <w:numPr>
                <w:ilvl w:val="0"/>
                <w:numId w:val="10"/>
              </w:numPr>
              <w:suppressAutoHyphens/>
              <w:spacing w:after="0" w:line="240" w:lineRule="atLeast"/>
              <w:jc w:val="both"/>
              <w:rPr>
                <w:rFonts w:ascii="Arial" w:eastAsia="Times New Roman" w:hAnsi="Arial" w:cs="Times New Roman"/>
                <w:sz w:val="18"/>
                <w:szCs w:val="18"/>
                <w:lang w:eastAsia="cs-CZ"/>
              </w:rPr>
            </w:pPr>
            <w:r w:rsidRPr="0040303F">
              <w:rPr>
                <w:rFonts w:ascii="Arial" w:eastAsia="Times New Roman" w:hAnsi="Arial" w:cs="Times New Roman"/>
                <w:sz w:val="18"/>
                <w:szCs w:val="18"/>
                <w:lang w:eastAsia="cs-CZ"/>
              </w:rPr>
              <w:t>respektovat koridor pro dopravní infrastrukturu – drážní doprava (DZ12)</w:t>
            </w:r>
          </w:p>
          <w:p w14:paraId="1784C156"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shd w:val="clear" w:color="auto" w:fill="C0C0C0"/>
                <w:lang w:eastAsia="ar-SA"/>
              </w:rPr>
            </w:pPr>
            <w:r w:rsidRPr="00B22906">
              <w:rPr>
                <w:rFonts w:ascii="Arial" w:eastAsia="Times New Roman" w:hAnsi="Arial" w:cs="Times New Roman"/>
                <w:sz w:val="18"/>
                <w:szCs w:val="18"/>
                <w:lang w:eastAsia="ar-SA"/>
              </w:rPr>
              <w:t>střet se záplavovým územím řeky Svitavy řešit v navazujících řízeních</w:t>
            </w:r>
          </w:p>
          <w:p w14:paraId="5AF9D090"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 xml:space="preserve">respektovat ponechání přístupu k vodnímu toku viz. </w:t>
            </w:r>
            <w:r w:rsidRPr="00B22906">
              <w:rPr>
                <w:rFonts w:ascii="Arial" w:eastAsia="Times New Roman" w:hAnsi="Arial" w:cs="Times New Roman"/>
                <w:sz w:val="18"/>
                <w:szCs w:val="20"/>
                <w:u w:val="single"/>
                <w:lang w:eastAsia="ar-SA"/>
              </w:rPr>
              <w:t>Ochrana přístupu k vodnímu toku</w:t>
            </w:r>
            <w:r w:rsidRPr="00B22906">
              <w:rPr>
                <w:rFonts w:ascii="Arial" w:eastAsia="Times New Roman" w:hAnsi="Arial" w:cs="Times New Roman"/>
                <w:sz w:val="18"/>
                <w:szCs w:val="20"/>
                <w:lang w:eastAsia="ar-SA"/>
              </w:rPr>
              <w:t xml:space="preserve"> kap. F)3. Výstupní limity</w:t>
            </w:r>
          </w:p>
        </w:tc>
      </w:tr>
      <w:tr w:rsidR="00B22906" w:rsidRPr="00B22906" w14:paraId="3B65A34F" w14:textId="77777777" w:rsidTr="00533862">
        <w:trPr>
          <w:cantSplit/>
        </w:trPr>
        <w:tc>
          <w:tcPr>
            <w:tcW w:w="1140" w:type="dxa"/>
          </w:tcPr>
          <w:p w14:paraId="23BEC04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41</w:t>
            </w:r>
          </w:p>
        </w:tc>
        <w:tc>
          <w:tcPr>
            <w:tcW w:w="1842" w:type="dxa"/>
          </w:tcPr>
          <w:p w14:paraId="67E21C4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vodní a vodohospodářské – N</w:t>
            </w:r>
          </w:p>
          <w:p w14:paraId="6862F4FA"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p>
        </w:tc>
        <w:tc>
          <w:tcPr>
            <w:tcW w:w="7371" w:type="dxa"/>
          </w:tcPr>
          <w:p w14:paraId="375D1554"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řešení protipovodňových opatření.</w:t>
            </w:r>
          </w:p>
          <w:p w14:paraId="090810AF"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nutno plnit podmínky ochranných a bezpečnostních pásem (silniční OP, VTL plynovod)</w:t>
            </w:r>
          </w:p>
          <w:p w14:paraId="1574C2E6"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trike/>
                <w:sz w:val="18"/>
                <w:szCs w:val="18"/>
                <w:shd w:val="clear" w:color="auto" w:fill="C0C0C0"/>
                <w:lang w:eastAsia="ar-SA"/>
              </w:rPr>
            </w:pPr>
            <w:r w:rsidRPr="00B22906">
              <w:rPr>
                <w:rFonts w:ascii="Arial" w:eastAsia="Times New Roman" w:hAnsi="Arial" w:cs="Times New Roman"/>
                <w:sz w:val="18"/>
                <w:szCs w:val="18"/>
                <w:lang w:eastAsia="ar-SA"/>
              </w:rPr>
              <w:t>střet se záplavovým územím řeky Svitavy řešit v navazujících řízeních</w:t>
            </w:r>
          </w:p>
        </w:tc>
      </w:tr>
      <w:tr w:rsidR="00B22906" w:rsidRPr="00B22906" w14:paraId="5042E8BE" w14:textId="77777777" w:rsidTr="00533862">
        <w:trPr>
          <w:cantSplit/>
        </w:trPr>
        <w:tc>
          <w:tcPr>
            <w:tcW w:w="1140" w:type="dxa"/>
          </w:tcPr>
          <w:p w14:paraId="4536D88D"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42</w:t>
            </w:r>
          </w:p>
        </w:tc>
        <w:tc>
          <w:tcPr>
            <w:tcW w:w="1842" w:type="dxa"/>
          </w:tcPr>
          <w:p w14:paraId="641E84AB"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p>
        </w:tc>
        <w:tc>
          <w:tcPr>
            <w:tcW w:w="7371" w:type="dxa"/>
          </w:tcPr>
          <w:p w14:paraId="01D48019" w14:textId="77777777" w:rsidR="00B22906" w:rsidRPr="00B22906" w:rsidRDefault="00B22906" w:rsidP="00B22906">
            <w:pPr>
              <w:suppressAutoHyphens/>
              <w:spacing w:after="0" w:line="240" w:lineRule="atLeast"/>
              <w:jc w:val="both"/>
              <w:rPr>
                <w:rFonts w:ascii="Arial" w:eastAsia="Times New Roman" w:hAnsi="Arial" w:cs="Times New Roman"/>
                <w:strike/>
                <w:sz w:val="20"/>
                <w:szCs w:val="20"/>
                <w:lang w:eastAsia="ar-SA"/>
              </w:rPr>
            </w:pPr>
            <w:r w:rsidRPr="00B22906">
              <w:rPr>
                <w:rFonts w:ascii="Arial" w:eastAsia="Times New Roman" w:hAnsi="Arial" w:cs="Times New Roman"/>
                <w:sz w:val="20"/>
                <w:szCs w:val="20"/>
                <w:lang w:eastAsia="ar-SA"/>
              </w:rPr>
              <w:t>změnou č. 1 se ruší</w:t>
            </w:r>
          </w:p>
        </w:tc>
      </w:tr>
      <w:tr w:rsidR="00B22906" w:rsidRPr="00B22906" w14:paraId="7216A589" w14:textId="77777777" w:rsidTr="00533862">
        <w:trPr>
          <w:cantSplit/>
        </w:trPr>
        <w:tc>
          <w:tcPr>
            <w:tcW w:w="1140" w:type="dxa"/>
          </w:tcPr>
          <w:p w14:paraId="31E79A91"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43</w:t>
            </w:r>
          </w:p>
        </w:tc>
        <w:tc>
          <w:tcPr>
            <w:tcW w:w="1842" w:type="dxa"/>
          </w:tcPr>
          <w:p w14:paraId="1D21797B"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p>
        </w:tc>
        <w:tc>
          <w:tcPr>
            <w:tcW w:w="7371" w:type="dxa"/>
          </w:tcPr>
          <w:p w14:paraId="283E1E21" w14:textId="77777777" w:rsidR="00B22906" w:rsidRPr="00B22906" w:rsidRDefault="00B22906" w:rsidP="00B22906">
            <w:pPr>
              <w:suppressAutoHyphens/>
              <w:spacing w:after="0" w:line="240" w:lineRule="atLeast"/>
              <w:jc w:val="both"/>
              <w:rPr>
                <w:rFonts w:ascii="Arial" w:eastAsia="Times New Roman" w:hAnsi="Arial" w:cs="Times New Roman"/>
                <w:strike/>
                <w:sz w:val="20"/>
                <w:szCs w:val="20"/>
                <w:lang w:eastAsia="ar-SA"/>
              </w:rPr>
            </w:pPr>
            <w:r w:rsidRPr="00B22906">
              <w:rPr>
                <w:rFonts w:ascii="Arial" w:eastAsia="Times New Roman" w:hAnsi="Arial" w:cs="Times New Roman"/>
                <w:sz w:val="20"/>
                <w:szCs w:val="20"/>
                <w:lang w:eastAsia="ar-SA"/>
              </w:rPr>
              <w:t>změnou č. 1 se ruší</w:t>
            </w:r>
          </w:p>
        </w:tc>
      </w:tr>
      <w:tr w:rsidR="00B22906" w:rsidRPr="00B22906" w14:paraId="6BBF8D94" w14:textId="77777777" w:rsidTr="00533862">
        <w:trPr>
          <w:cantSplit/>
        </w:trPr>
        <w:tc>
          <w:tcPr>
            <w:tcW w:w="1140" w:type="dxa"/>
          </w:tcPr>
          <w:p w14:paraId="69D978E5"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44</w:t>
            </w:r>
          </w:p>
        </w:tc>
        <w:tc>
          <w:tcPr>
            <w:tcW w:w="1842" w:type="dxa"/>
          </w:tcPr>
          <w:p w14:paraId="56FFDA68"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306AB33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Veřejné prostranství pro vybudování </w:t>
            </w:r>
            <w:r w:rsidRPr="00B22906">
              <w:rPr>
                <w:rFonts w:ascii="Arial" w:eastAsia="Times New Roman" w:hAnsi="Arial" w:cs="Times New Roman"/>
                <w:b/>
                <w:sz w:val="20"/>
                <w:szCs w:val="20"/>
                <w:lang w:eastAsia="ar-SA"/>
              </w:rPr>
              <w:t>odpočinkové plochy</w:t>
            </w:r>
            <w:r w:rsidRPr="00B22906">
              <w:rPr>
                <w:rFonts w:ascii="Arial" w:eastAsia="Times New Roman" w:hAnsi="Arial" w:cs="Times New Roman"/>
                <w:sz w:val="20"/>
                <w:szCs w:val="20"/>
                <w:lang w:eastAsia="ar-SA"/>
              </w:rPr>
              <w:t xml:space="preserve"> ve vazbě na plochy smíšené obytné (1-SO).</w:t>
            </w:r>
          </w:p>
          <w:p w14:paraId="086AA40C"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p w14:paraId="7E240A0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poddolovaným územím řešit v navazujících řízeních</w:t>
            </w:r>
          </w:p>
          <w:p w14:paraId="47A13B5B"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0F6EEE4C"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pietní pásmo hřbitova, viz. Podmínky ochrany, ochrana piety hřbitova, kap. B)2.1. Ochrana kulturních hodnot </w:t>
            </w:r>
          </w:p>
          <w:p w14:paraId="2DB8A417"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místo jedinečných výhledů z předprostoru hřbitova, viz. Podmínky ochrany hodnoty „významný vyhlídkový bod“ (č. 1) kap. B)2.1. Ochrana kulturních hodnot </w:t>
            </w:r>
          </w:p>
          <w:p w14:paraId="1F7BCEF7"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v předprostoru hřbitova řešit odpočívadlo s možností posezení a výhledu</w:t>
            </w:r>
          </w:p>
        </w:tc>
      </w:tr>
      <w:tr w:rsidR="00B22906" w:rsidRPr="00B22906" w14:paraId="47F987E6" w14:textId="77777777" w:rsidTr="00533862">
        <w:trPr>
          <w:cantSplit/>
        </w:trPr>
        <w:tc>
          <w:tcPr>
            <w:tcW w:w="1140" w:type="dxa"/>
          </w:tcPr>
          <w:p w14:paraId="2EA75B48"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45</w:t>
            </w:r>
          </w:p>
        </w:tc>
        <w:tc>
          <w:tcPr>
            <w:tcW w:w="1842" w:type="dxa"/>
          </w:tcPr>
          <w:p w14:paraId="65659E03"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rekreace – R</w:t>
            </w:r>
          </w:p>
        </w:tc>
        <w:tc>
          <w:tcPr>
            <w:tcW w:w="7371" w:type="dxa"/>
          </w:tcPr>
          <w:p w14:paraId="066BD686"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rekreaci u koupaliště.</w:t>
            </w:r>
          </w:p>
          <w:p w14:paraId="721188B3"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dopravní a tech. Infrastrukturou řešit z plochy veřejných prostranství (16-U)</w:t>
            </w:r>
          </w:p>
          <w:p w14:paraId="25B639CF" w14:textId="77777777" w:rsidR="00B22906" w:rsidRPr="00B22906" w:rsidRDefault="00B22906" w:rsidP="00B22906">
            <w:pPr>
              <w:tabs>
                <w:tab w:val="left" w:pos="360"/>
              </w:tabs>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5AD47A90"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 xml:space="preserve">výšková regulace zástavby </w:t>
            </w:r>
            <w:r w:rsidRPr="00B22906">
              <w:rPr>
                <w:rFonts w:ascii="Arial" w:eastAsia="Times New Roman" w:hAnsi="Arial" w:cs="Times New Roman"/>
                <w:sz w:val="18"/>
                <w:szCs w:val="20"/>
                <w:lang w:eastAsia="ar-SA"/>
              </w:rPr>
              <w:t>– 1 NP s možností podkroví</w:t>
            </w:r>
            <w:r w:rsidRPr="00B22906">
              <w:rPr>
                <w:rFonts w:ascii="Arial" w:eastAsia="Times New Roman" w:hAnsi="Arial" w:cs="Times New Roman"/>
                <w:sz w:val="18"/>
                <w:szCs w:val="20"/>
                <w:u w:val="single"/>
                <w:lang w:eastAsia="ar-SA"/>
              </w:rPr>
              <w:t xml:space="preserve"> </w:t>
            </w:r>
          </w:p>
          <w:p w14:paraId="246EC147"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u w:val="single"/>
                <w:lang w:eastAsia="ar-SA"/>
              </w:rPr>
              <w:t>intenzita využití pozemků</w:t>
            </w:r>
            <w:r w:rsidRPr="00B22906">
              <w:rPr>
                <w:rFonts w:ascii="Arial" w:eastAsia="Times New Roman" w:hAnsi="Arial" w:cs="Times New Roman"/>
                <w:sz w:val="18"/>
                <w:szCs w:val="20"/>
                <w:lang w:eastAsia="ar-SA"/>
              </w:rPr>
              <w:t xml:space="preserve"> – viz kap. F)1.</w:t>
            </w:r>
          </w:p>
        </w:tc>
      </w:tr>
      <w:tr w:rsidR="00B22906" w:rsidRPr="00B22906" w14:paraId="2C8068DC" w14:textId="77777777" w:rsidTr="00533862">
        <w:trPr>
          <w:cantSplit/>
        </w:trPr>
        <w:tc>
          <w:tcPr>
            <w:tcW w:w="1140" w:type="dxa"/>
          </w:tcPr>
          <w:p w14:paraId="4ADF6AD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p>
        </w:tc>
        <w:tc>
          <w:tcPr>
            <w:tcW w:w="1842" w:type="dxa"/>
          </w:tcPr>
          <w:p w14:paraId="78132766"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p>
        </w:tc>
        <w:tc>
          <w:tcPr>
            <w:tcW w:w="7371" w:type="dxa"/>
          </w:tcPr>
          <w:p w14:paraId="11DB7E13" w14:textId="77777777" w:rsidR="00B22906" w:rsidRPr="00B22906" w:rsidRDefault="00B22906" w:rsidP="00B22906">
            <w:pPr>
              <w:suppressAutoHyphens/>
              <w:spacing w:after="0" w:line="240" w:lineRule="atLeast"/>
              <w:jc w:val="both"/>
              <w:rPr>
                <w:rFonts w:ascii="Arial" w:eastAsia="Times New Roman" w:hAnsi="Arial" w:cs="Times New Roman"/>
                <w:bCs/>
                <w:strike/>
                <w:sz w:val="20"/>
                <w:szCs w:val="20"/>
                <w:lang w:eastAsia="ar-SA"/>
              </w:rPr>
            </w:pPr>
            <w:r w:rsidRPr="00B22906">
              <w:rPr>
                <w:rFonts w:ascii="Arial" w:eastAsia="Times New Roman" w:hAnsi="Arial" w:cs="Times New Roman"/>
                <w:bCs/>
                <w:sz w:val="20"/>
                <w:szCs w:val="20"/>
                <w:lang w:eastAsia="ar-SA"/>
              </w:rPr>
              <w:t>plochy změn v krajině (původně č. 46) – přesunuto do kap. E)1.</w:t>
            </w:r>
          </w:p>
        </w:tc>
      </w:tr>
      <w:tr w:rsidR="00B22906" w:rsidRPr="00B22906" w14:paraId="6F58F996" w14:textId="77777777" w:rsidTr="00533862">
        <w:trPr>
          <w:cantSplit/>
        </w:trPr>
        <w:tc>
          <w:tcPr>
            <w:tcW w:w="1140" w:type="dxa"/>
          </w:tcPr>
          <w:p w14:paraId="55437E1D" w14:textId="77777777" w:rsidR="00B22906" w:rsidRPr="00B22906" w:rsidRDefault="00B22906" w:rsidP="00B22906">
            <w:pPr>
              <w:suppressAutoHyphens/>
              <w:spacing w:after="0" w:line="240" w:lineRule="atLeast"/>
              <w:jc w:val="center"/>
              <w:rPr>
                <w:rFonts w:ascii="Arial" w:eastAsia="Times New Roman" w:hAnsi="Arial" w:cs="Times New Roman"/>
                <w:strike/>
                <w:sz w:val="18"/>
                <w:szCs w:val="20"/>
                <w:lang w:eastAsia="ar-SA"/>
              </w:rPr>
            </w:pPr>
          </w:p>
        </w:tc>
        <w:tc>
          <w:tcPr>
            <w:tcW w:w="1842" w:type="dxa"/>
          </w:tcPr>
          <w:p w14:paraId="1949EF3C"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p>
        </w:tc>
        <w:tc>
          <w:tcPr>
            <w:tcW w:w="7371" w:type="dxa"/>
          </w:tcPr>
          <w:p w14:paraId="446B9C53" w14:textId="77777777" w:rsidR="00B22906" w:rsidRPr="00B22906" w:rsidRDefault="00B22906" w:rsidP="00B22906">
            <w:pPr>
              <w:suppressAutoHyphens/>
              <w:spacing w:after="0" w:line="240" w:lineRule="atLeast"/>
              <w:jc w:val="both"/>
              <w:rPr>
                <w:rFonts w:ascii="Arial" w:eastAsia="Times New Roman" w:hAnsi="Arial" w:cs="Times New Roman"/>
                <w:bCs/>
                <w:strike/>
                <w:sz w:val="20"/>
                <w:szCs w:val="20"/>
                <w:lang w:eastAsia="ar-SA"/>
              </w:rPr>
            </w:pPr>
            <w:r w:rsidRPr="00B22906">
              <w:rPr>
                <w:rFonts w:ascii="Arial" w:eastAsia="Times New Roman" w:hAnsi="Arial" w:cs="Times New Roman"/>
                <w:bCs/>
                <w:sz w:val="20"/>
                <w:szCs w:val="20"/>
                <w:lang w:eastAsia="ar-SA"/>
              </w:rPr>
              <w:t>plochy změn v krajině – přesunuto do kap. E)1.</w:t>
            </w:r>
          </w:p>
        </w:tc>
      </w:tr>
      <w:tr w:rsidR="00B22906" w:rsidRPr="00B22906" w14:paraId="1217333F" w14:textId="77777777" w:rsidTr="00533862">
        <w:trPr>
          <w:cantSplit/>
        </w:trPr>
        <w:tc>
          <w:tcPr>
            <w:tcW w:w="1140" w:type="dxa"/>
          </w:tcPr>
          <w:p w14:paraId="436BDCBD"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46</w:t>
            </w:r>
          </w:p>
        </w:tc>
        <w:tc>
          <w:tcPr>
            <w:tcW w:w="1842" w:type="dxa"/>
          </w:tcPr>
          <w:p w14:paraId="1C00123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49C74309"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RD na severozápadním okraji obce.</w:t>
            </w:r>
          </w:p>
          <w:p w14:paraId="7C638A8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 xml:space="preserve">Nezbytná podmínka pro rozhodování – zpracování územní studie </w:t>
            </w:r>
          </w:p>
          <w:p w14:paraId="11C76512"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urbanistickou koncepci a obsluhu dopravní a technickou infrastrukturu řešit společně s plochou bydlení (3-B) – z ploch veřejných prostranství (16-U)</w:t>
            </w:r>
          </w:p>
          <w:p w14:paraId="297D243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w:t>
            </w:r>
          </w:p>
          <w:p w14:paraId="40E2AF5D"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536E5FC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4C5CF25D"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nad obcí) </w:t>
            </w:r>
          </w:p>
          <w:p w14:paraId="24CAC5E9"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viz kap.  F)1.</w:t>
            </w:r>
          </w:p>
        </w:tc>
      </w:tr>
      <w:tr w:rsidR="00B22906" w:rsidRPr="0040303F" w14:paraId="053F8273" w14:textId="77777777" w:rsidTr="00533862">
        <w:trPr>
          <w:cantSplit/>
        </w:trPr>
        <w:tc>
          <w:tcPr>
            <w:tcW w:w="1140" w:type="dxa"/>
          </w:tcPr>
          <w:p w14:paraId="1F15A2D3" w14:textId="77777777" w:rsidR="00B22906" w:rsidRPr="0040303F" w:rsidRDefault="00B22906" w:rsidP="00B22906">
            <w:pPr>
              <w:suppressAutoHyphens/>
              <w:spacing w:after="0" w:line="240" w:lineRule="atLeast"/>
              <w:jc w:val="center"/>
              <w:rPr>
                <w:rFonts w:ascii="Arial" w:eastAsia="Times New Roman" w:hAnsi="Arial" w:cs="Times New Roman"/>
                <w:sz w:val="18"/>
                <w:szCs w:val="20"/>
                <w:lang w:eastAsia="ar-SA"/>
              </w:rPr>
            </w:pPr>
            <w:r w:rsidRPr="0040303F">
              <w:rPr>
                <w:rFonts w:ascii="Arial" w:eastAsia="Times New Roman" w:hAnsi="Arial" w:cs="Times New Roman"/>
                <w:sz w:val="18"/>
                <w:szCs w:val="20"/>
                <w:lang w:eastAsia="ar-SA"/>
              </w:rPr>
              <w:t>47</w:t>
            </w:r>
          </w:p>
        </w:tc>
        <w:tc>
          <w:tcPr>
            <w:tcW w:w="1842" w:type="dxa"/>
          </w:tcPr>
          <w:p w14:paraId="1C142F34" w14:textId="77777777" w:rsidR="00B22906" w:rsidRPr="0040303F" w:rsidRDefault="00B22906" w:rsidP="00B22906">
            <w:pPr>
              <w:suppressAutoHyphens/>
              <w:spacing w:after="0" w:line="240" w:lineRule="atLeast"/>
              <w:jc w:val="both"/>
              <w:rPr>
                <w:rFonts w:ascii="Arial" w:eastAsia="Times New Roman" w:hAnsi="Arial" w:cs="Times New Roman"/>
                <w:sz w:val="18"/>
                <w:szCs w:val="20"/>
                <w:lang w:eastAsia="ar-SA"/>
              </w:rPr>
            </w:pPr>
            <w:r w:rsidRPr="0040303F">
              <w:rPr>
                <w:rFonts w:ascii="Arial" w:eastAsia="Times New Roman" w:hAnsi="Arial" w:cs="Times New Roman"/>
                <w:sz w:val="18"/>
                <w:szCs w:val="20"/>
                <w:lang w:eastAsia="ar-SA"/>
              </w:rPr>
              <w:t>plochy bydlení – B</w:t>
            </w:r>
          </w:p>
        </w:tc>
        <w:tc>
          <w:tcPr>
            <w:tcW w:w="7371" w:type="dxa"/>
          </w:tcPr>
          <w:p w14:paraId="4D639A5B" w14:textId="77777777" w:rsidR="00B22906" w:rsidRPr="0040303F" w:rsidRDefault="00B22906" w:rsidP="00B22906">
            <w:pPr>
              <w:suppressAutoHyphens/>
              <w:spacing w:after="0" w:line="240" w:lineRule="atLeast"/>
              <w:jc w:val="both"/>
              <w:rPr>
                <w:rFonts w:ascii="Arial" w:eastAsia="Times New Roman" w:hAnsi="Arial" w:cs="Times New Roman"/>
                <w:sz w:val="20"/>
                <w:szCs w:val="20"/>
                <w:lang w:eastAsia="ar-SA"/>
              </w:rPr>
            </w:pPr>
            <w:r w:rsidRPr="0040303F">
              <w:rPr>
                <w:rFonts w:ascii="Arial" w:eastAsia="Times New Roman" w:hAnsi="Arial" w:cs="Times New Roman"/>
                <w:sz w:val="20"/>
                <w:szCs w:val="20"/>
                <w:lang w:eastAsia="ar-SA"/>
              </w:rPr>
              <w:t>Lokalita pro výstavbu RD na severozápadním okraji obce – podél vodního toku.</w:t>
            </w:r>
          </w:p>
          <w:p w14:paraId="0125854E" w14:textId="77777777" w:rsidR="00B22906" w:rsidRPr="0040303F"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40303F">
              <w:rPr>
                <w:rFonts w:ascii="Arial" w:eastAsia="Times New Roman" w:hAnsi="Arial" w:cs="Times New Roman"/>
                <w:sz w:val="18"/>
                <w:szCs w:val="20"/>
                <w:lang w:eastAsia="ar-SA"/>
              </w:rPr>
              <w:t xml:space="preserve">obsluhu dopravní a technickou infrastrukturou řešit z plochy veřejných prostranství (16-U) </w:t>
            </w:r>
          </w:p>
          <w:p w14:paraId="5728656C" w14:textId="77777777" w:rsidR="00324EFD" w:rsidRPr="0040303F" w:rsidRDefault="00324EFD" w:rsidP="00324EFD">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40303F">
              <w:rPr>
                <w:rFonts w:ascii="Arial" w:eastAsia="Times New Roman" w:hAnsi="Arial" w:cs="Times New Roman"/>
                <w:sz w:val="18"/>
                <w:szCs w:val="20"/>
                <w:lang w:eastAsia="ar-SA"/>
              </w:rPr>
              <w:t>konkrétní způsob napojení jednotlivých stavebních pozemků řešit v navazujících řízeních</w:t>
            </w:r>
          </w:p>
          <w:p w14:paraId="38C615A8" w14:textId="19A2C2A3" w:rsidR="00324EFD" w:rsidRPr="0040303F" w:rsidRDefault="00324EFD" w:rsidP="00324EFD">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40303F">
              <w:rPr>
                <w:rFonts w:ascii="Arial" w:eastAsia="Times New Roman" w:hAnsi="Arial" w:cs="Times New Roman"/>
                <w:sz w:val="18"/>
                <w:szCs w:val="20"/>
                <w:lang w:eastAsia="ar-SA"/>
              </w:rPr>
              <w:t xml:space="preserve">respektovat lokální biokoridor v trase vodního toku Spešovský potok - ponechat pás zeleně v šířce cca 10 m od břehové hrany vodního toku </w:t>
            </w:r>
          </w:p>
          <w:p w14:paraId="66F01AC4" w14:textId="373CA665" w:rsidR="00B22906" w:rsidRPr="0040303F"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40303F">
              <w:rPr>
                <w:rFonts w:ascii="Arial" w:eastAsia="Times New Roman" w:hAnsi="Arial" w:cs="Times New Roman"/>
                <w:sz w:val="18"/>
                <w:szCs w:val="20"/>
                <w:lang w:eastAsia="ar-SA"/>
              </w:rPr>
              <w:t>nutno plnit podmínky ochranných pásem (vodovod</w:t>
            </w:r>
            <w:r w:rsidR="00324EFD" w:rsidRPr="0040303F">
              <w:rPr>
                <w:rFonts w:ascii="Arial" w:eastAsia="Times New Roman" w:hAnsi="Arial" w:cs="Times New Roman"/>
                <w:sz w:val="18"/>
                <w:szCs w:val="20"/>
                <w:lang w:eastAsia="ar-SA"/>
              </w:rPr>
              <w:t xml:space="preserve">, </w:t>
            </w:r>
            <w:r w:rsidRPr="0040303F">
              <w:rPr>
                <w:rFonts w:ascii="Arial" w:eastAsia="Times New Roman" w:hAnsi="Arial" w:cs="Times New Roman"/>
                <w:sz w:val="18"/>
                <w:szCs w:val="20"/>
                <w:lang w:eastAsia="ar-SA"/>
              </w:rPr>
              <w:t xml:space="preserve"> elektronické komunikační vedení)</w:t>
            </w:r>
          </w:p>
          <w:p w14:paraId="3ED729FD" w14:textId="77777777" w:rsidR="00B22906" w:rsidRPr="0040303F"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40303F">
              <w:rPr>
                <w:rFonts w:ascii="Arial" w:eastAsia="Times New Roman" w:hAnsi="Arial" w:cs="Times New Roman"/>
                <w:sz w:val="18"/>
                <w:szCs w:val="20"/>
                <w:lang w:eastAsia="ar-SA"/>
              </w:rPr>
              <w:t>střet s OP vodního zdroje řešit v navazujících řízeních</w:t>
            </w:r>
            <w:r w:rsidRPr="0040303F">
              <w:rPr>
                <w:rFonts w:ascii="Arial" w:eastAsia="Times New Roman" w:hAnsi="Arial" w:cs="Times New Roman"/>
                <w:b/>
                <w:sz w:val="28"/>
                <w:szCs w:val="28"/>
                <w:lang w:eastAsia="ar-SA"/>
              </w:rPr>
              <w:t xml:space="preserve"> </w:t>
            </w:r>
          </w:p>
          <w:p w14:paraId="5F729B1C" w14:textId="77777777" w:rsidR="00B22906" w:rsidRPr="0040303F" w:rsidRDefault="00B22906" w:rsidP="00B22906">
            <w:pPr>
              <w:suppressAutoHyphens/>
              <w:spacing w:after="0" w:line="240" w:lineRule="atLeast"/>
              <w:jc w:val="both"/>
              <w:rPr>
                <w:rFonts w:ascii="Arial" w:eastAsia="Times New Roman" w:hAnsi="Arial" w:cs="Times New Roman"/>
                <w:sz w:val="18"/>
                <w:szCs w:val="20"/>
                <w:lang w:eastAsia="ar-SA"/>
              </w:rPr>
            </w:pPr>
            <w:r w:rsidRPr="0040303F">
              <w:rPr>
                <w:rFonts w:ascii="Arial" w:eastAsia="Times New Roman" w:hAnsi="Arial" w:cs="Times New Roman"/>
                <w:sz w:val="18"/>
                <w:szCs w:val="20"/>
                <w:u w:val="single"/>
                <w:lang w:eastAsia="ar-SA"/>
              </w:rPr>
              <w:t>prostorové uspořádání, ochrana hodnot území, krajinného rázu</w:t>
            </w:r>
          </w:p>
          <w:p w14:paraId="4AB576F5" w14:textId="77777777" w:rsidR="00B22906" w:rsidRPr="0040303F"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40303F">
              <w:rPr>
                <w:rFonts w:ascii="Arial" w:eastAsia="Times New Roman" w:hAnsi="Arial" w:cs="Times New Roman"/>
                <w:sz w:val="18"/>
                <w:szCs w:val="20"/>
                <w:u w:val="single"/>
                <w:lang w:eastAsia="ar-SA"/>
              </w:rPr>
              <w:t>výšková regulace zástavby</w:t>
            </w:r>
            <w:r w:rsidRPr="0040303F">
              <w:rPr>
                <w:rFonts w:ascii="Arial" w:eastAsia="Times New Roman" w:hAnsi="Arial" w:cs="Times New Roman"/>
                <w:sz w:val="18"/>
                <w:szCs w:val="20"/>
                <w:lang w:eastAsia="ar-SA"/>
              </w:rPr>
              <w:t xml:space="preserve"> – 1 NP s možností podkroví</w:t>
            </w:r>
          </w:p>
          <w:p w14:paraId="2EA18386" w14:textId="77777777" w:rsidR="00B22906" w:rsidRPr="0040303F"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40303F">
              <w:rPr>
                <w:rFonts w:ascii="Arial" w:eastAsia="Times New Roman" w:hAnsi="Arial" w:cs="Times New Roman"/>
                <w:sz w:val="18"/>
                <w:szCs w:val="20"/>
                <w:u w:val="single"/>
                <w:lang w:eastAsia="ar-SA"/>
              </w:rPr>
              <w:t>intenzita využití a rozmezí výměry stavebních pozemků</w:t>
            </w:r>
            <w:r w:rsidRPr="0040303F">
              <w:rPr>
                <w:rFonts w:ascii="Arial" w:eastAsia="Times New Roman" w:hAnsi="Arial" w:cs="Times New Roman"/>
                <w:sz w:val="18"/>
                <w:szCs w:val="20"/>
                <w:lang w:eastAsia="ar-SA"/>
              </w:rPr>
              <w:t xml:space="preserve"> – viz kap.  F)1</w:t>
            </w:r>
          </w:p>
        </w:tc>
      </w:tr>
      <w:tr w:rsidR="00B22906" w:rsidRPr="00B22906" w14:paraId="66CD0287" w14:textId="77777777" w:rsidTr="00533862">
        <w:trPr>
          <w:cantSplit/>
        </w:trPr>
        <w:tc>
          <w:tcPr>
            <w:tcW w:w="1140" w:type="dxa"/>
          </w:tcPr>
          <w:p w14:paraId="707C364A"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48</w:t>
            </w:r>
          </w:p>
        </w:tc>
        <w:tc>
          <w:tcPr>
            <w:tcW w:w="1842" w:type="dxa"/>
          </w:tcPr>
          <w:p w14:paraId="683B9DC8"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5220E6E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smíšené využití (výstavbu RD, občanské vybavení, …) jihovýchodně od koupaliště.</w:t>
            </w:r>
          </w:p>
          <w:p w14:paraId="53465526"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řešit z ploch veřejných prostranství (16-U)</w:t>
            </w:r>
          </w:p>
          <w:p w14:paraId="4C3D85F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w:t>
            </w:r>
          </w:p>
          <w:p w14:paraId="6F495BE6"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6C577A77"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7302276E"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(jedná se o exponovanou polohu při přechodu zástavby do krajiny)</w:t>
            </w:r>
          </w:p>
          <w:p w14:paraId="34AF9F12"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viz kap.  F)1. </w:t>
            </w:r>
          </w:p>
          <w:p w14:paraId="507655F9"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stavby hlavní situovat co nejblíže k ploše veřejných prostranství (16-U)</w:t>
            </w:r>
          </w:p>
        </w:tc>
      </w:tr>
      <w:tr w:rsidR="00B22906" w:rsidRPr="00B22906" w14:paraId="77028E73" w14:textId="77777777" w:rsidTr="00533862">
        <w:trPr>
          <w:cantSplit/>
        </w:trPr>
        <w:tc>
          <w:tcPr>
            <w:tcW w:w="1140" w:type="dxa"/>
          </w:tcPr>
          <w:p w14:paraId="61E6E369"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49</w:t>
            </w:r>
          </w:p>
        </w:tc>
        <w:tc>
          <w:tcPr>
            <w:tcW w:w="1842" w:type="dxa"/>
          </w:tcPr>
          <w:p w14:paraId="71AF2256"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66C52C5C"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smíšené využití (výstavbu RD, občanské vybavení, …) jižně od hřbitova.</w:t>
            </w:r>
          </w:p>
          <w:p w14:paraId="3543ADA6"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řešit z ploch veřejných prostranství (17-U) – respektovat šířku veřejného prostranství min. 8 m</w:t>
            </w:r>
          </w:p>
          <w:p w14:paraId="0069862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poddolovaným územím řešit v navazujících řízeních</w:t>
            </w:r>
          </w:p>
          <w:p w14:paraId="6B4D7A7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1660D6D8"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využití podkroví (jedná se o exponovanou polohu nad obcí)</w:t>
            </w:r>
          </w:p>
          <w:p w14:paraId="1C1EDEA2"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viz kap.  F)1. </w:t>
            </w:r>
          </w:p>
          <w:p w14:paraId="674FAF3C"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místo jedinečných výhledů z předprostoru hřbitova, viz podmínky ochrany hodnoty „významný vyhlídkový bod“ kap. B)2.1. Ochrana kulturních hodnot</w:t>
            </w:r>
          </w:p>
        </w:tc>
      </w:tr>
      <w:tr w:rsidR="00B22906" w:rsidRPr="00B22906" w14:paraId="0845F997" w14:textId="77777777" w:rsidTr="00533862">
        <w:trPr>
          <w:cantSplit/>
        </w:trPr>
        <w:tc>
          <w:tcPr>
            <w:tcW w:w="1140" w:type="dxa"/>
          </w:tcPr>
          <w:p w14:paraId="381FC31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50</w:t>
            </w:r>
          </w:p>
        </w:tc>
        <w:tc>
          <w:tcPr>
            <w:tcW w:w="1842" w:type="dxa"/>
          </w:tcPr>
          <w:p w14:paraId="358B5598"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sídelní zeleně – zeleň zahrad – Zz</w:t>
            </w:r>
          </w:p>
        </w:tc>
        <w:tc>
          <w:tcPr>
            <w:tcW w:w="7371" w:type="dxa"/>
          </w:tcPr>
          <w:p w14:paraId="3D5F69B5"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20"/>
                <w:szCs w:val="20"/>
                <w:lang w:eastAsia="ar-SA"/>
              </w:rPr>
              <w:t>Plocha pro zahrady severozápad. od hřbitova v návaznosti na plochu bydlení 3-B.</w:t>
            </w:r>
          </w:p>
          <w:p w14:paraId="10671528"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 xml:space="preserve">Nezbytná podmínka pro rozhodování – zpracování územní studie. </w:t>
            </w:r>
          </w:p>
          <w:p w14:paraId="5DA34F2F"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řešit z ploch účelových komunikací (57-DU, 58-DU) a ploch veřejných prostranství (22-U, 51-U)</w:t>
            </w:r>
          </w:p>
          <w:p w14:paraId="5D21ABFE"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w:t>
            </w:r>
          </w:p>
          <w:p w14:paraId="6FD01B0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1DA9704D"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(jedná se o exponovanou polohu nad obcí)</w:t>
            </w:r>
          </w:p>
        </w:tc>
      </w:tr>
      <w:tr w:rsidR="00B22906" w:rsidRPr="00B22906" w14:paraId="4E9CB300" w14:textId="77777777" w:rsidTr="00533862">
        <w:trPr>
          <w:cantSplit/>
        </w:trPr>
        <w:tc>
          <w:tcPr>
            <w:tcW w:w="1140" w:type="dxa"/>
          </w:tcPr>
          <w:p w14:paraId="7F84D17F"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51</w:t>
            </w:r>
          </w:p>
        </w:tc>
        <w:tc>
          <w:tcPr>
            <w:tcW w:w="1842" w:type="dxa"/>
          </w:tcPr>
          <w:p w14:paraId="2565E57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veřejných prostranství – U</w:t>
            </w:r>
          </w:p>
        </w:tc>
        <w:tc>
          <w:tcPr>
            <w:tcW w:w="7371" w:type="dxa"/>
          </w:tcPr>
          <w:p w14:paraId="512077C5"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Veřejné prostranství pro vybudování odpočinkové plochy pro plochu bydlení (3-B, 4) západně od hřbitova.</w:t>
            </w:r>
          </w:p>
          <w:p w14:paraId="659F983B"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sz w:val="20"/>
                <w:szCs w:val="20"/>
                <w:lang w:eastAsia="ar-SA"/>
              </w:rPr>
              <w:t>Nezbytná podmínka pro rozhodování – zpracování územní studie.</w:t>
            </w:r>
          </w:p>
          <w:p w14:paraId="369FFD34"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řešit propojení plochy 22-U a 58-DU</w:t>
            </w:r>
          </w:p>
          <w:p w14:paraId="32C191B4"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w:t>
            </w:r>
          </w:p>
          <w:p w14:paraId="46FF69C0"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4F88CFE7"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respektovat pietní pásmo hřbitova, viz podmínky ochrany, ochrana piety hřbitova, kap. B)2.1. Ochrana kulturních hodnot</w:t>
            </w:r>
          </w:p>
        </w:tc>
      </w:tr>
      <w:tr w:rsidR="00B22906" w:rsidRPr="00B22906" w14:paraId="2A68D91A" w14:textId="77777777" w:rsidTr="00533862">
        <w:trPr>
          <w:cantSplit/>
        </w:trPr>
        <w:tc>
          <w:tcPr>
            <w:tcW w:w="1140" w:type="dxa"/>
          </w:tcPr>
          <w:p w14:paraId="6C8BD7EC"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52</w:t>
            </w:r>
          </w:p>
        </w:tc>
        <w:tc>
          <w:tcPr>
            <w:tcW w:w="1842" w:type="dxa"/>
          </w:tcPr>
          <w:p w14:paraId="4BE7592B"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sídelní zeleně – zeleň zahrad – Zz</w:t>
            </w:r>
          </w:p>
        </w:tc>
        <w:tc>
          <w:tcPr>
            <w:tcW w:w="7371" w:type="dxa"/>
          </w:tcPr>
          <w:p w14:paraId="055497C6"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zahradu v návaznosti na RD</w:t>
            </w:r>
            <w:r w:rsidRPr="00B22906">
              <w:rPr>
                <w:rFonts w:ascii="Arial" w:eastAsia="Times New Roman" w:hAnsi="Arial" w:cs="Times New Roman"/>
                <w:sz w:val="18"/>
                <w:szCs w:val="20"/>
                <w:lang w:eastAsia="ar-SA"/>
              </w:rPr>
              <w:t xml:space="preserve"> </w:t>
            </w:r>
            <w:r w:rsidRPr="00B22906">
              <w:rPr>
                <w:rFonts w:ascii="Arial" w:eastAsia="Times New Roman" w:hAnsi="Arial" w:cs="Times New Roman"/>
                <w:sz w:val="20"/>
                <w:szCs w:val="20"/>
                <w:lang w:eastAsia="ar-SA"/>
              </w:rPr>
              <w:t xml:space="preserve">na jihozápadním okraji obce.  </w:t>
            </w:r>
          </w:p>
          <w:p w14:paraId="194F2F8B"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(vodovod)</w:t>
            </w:r>
          </w:p>
          <w:p w14:paraId="0DDFAC35"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vodního zdroje řešit v navazujících řízeních</w:t>
            </w:r>
          </w:p>
          <w:p w14:paraId="58DE366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5FD9323B"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(jedná se o exponovanou polohu při přechodu do krajiny)</w:t>
            </w:r>
          </w:p>
        </w:tc>
      </w:tr>
      <w:tr w:rsidR="00B22906" w:rsidRPr="00B22906" w14:paraId="0C1ECC12" w14:textId="77777777" w:rsidTr="00533862">
        <w:trPr>
          <w:cantSplit/>
        </w:trPr>
        <w:tc>
          <w:tcPr>
            <w:tcW w:w="1140" w:type="dxa"/>
          </w:tcPr>
          <w:p w14:paraId="135D81DB"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53</w:t>
            </w:r>
          </w:p>
        </w:tc>
        <w:tc>
          <w:tcPr>
            <w:tcW w:w="1842" w:type="dxa"/>
          </w:tcPr>
          <w:p w14:paraId="054B660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sídelní zeleně – zeleň zahrad – Zz</w:t>
            </w:r>
          </w:p>
        </w:tc>
        <w:tc>
          <w:tcPr>
            <w:tcW w:w="7371" w:type="dxa"/>
          </w:tcPr>
          <w:p w14:paraId="38951E16"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zeleň zahrad jižně od koupaliště.</w:t>
            </w:r>
          </w:p>
          <w:p w14:paraId="4312E4CC" w14:textId="77777777" w:rsidR="0058494C" w:rsidRPr="0023012D" w:rsidRDefault="0058494C" w:rsidP="0058494C">
            <w:pPr>
              <w:numPr>
                <w:ilvl w:val="0"/>
                <w:numId w:val="10"/>
              </w:numPr>
              <w:suppressAutoHyphens/>
              <w:spacing w:after="0" w:line="240" w:lineRule="atLeast"/>
              <w:jc w:val="both"/>
              <w:rPr>
                <w:rFonts w:ascii="Arial" w:eastAsia="Times New Roman" w:hAnsi="Arial" w:cs="Times New Roman"/>
                <w:sz w:val="20"/>
                <w:szCs w:val="20"/>
                <w:lang w:eastAsia="cs-CZ"/>
              </w:rPr>
            </w:pPr>
            <w:r w:rsidRPr="0023012D">
              <w:rPr>
                <w:rFonts w:ascii="Arial" w:eastAsia="Times New Roman" w:hAnsi="Arial" w:cs="Times New Roman"/>
                <w:b/>
                <w:sz w:val="20"/>
                <w:szCs w:val="20"/>
                <w:lang w:eastAsia="cs-CZ"/>
              </w:rPr>
              <w:t>Nezbytná podmínka pro rozhodování - zpracování územní studie.</w:t>
            </w:r>
          </w:p>
          <w:p w14:paraId="4BB01725"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obsluhu lze řešit z veřejného prostranství 16-U</w:t>
            </w:r>
          </w:p>
          <w:p w14:paraId="3D74C886"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20"/>
                <w:lang w:eastAsia="ar-SA"/>
              </w:rPr>
              <w:t>nutno plnit podmínky ochranných pásem vn, (vodovod)</w:t>
            </w:r>
          </w:p>
          <w:p w14:paraId="443D8D9A"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18"/>
                <w:lang w:eastAsia="ar-SA"/>
              </w:rPr>
              <w:t>střet s OP vodního zdroje řešit v navazujících řízeních</w:t>
            </w:r>
          </w:p>
          <w:p w14:paraId="086E2D6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05CFB351"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(jedná se o exponovanou polohu nad obcí)</w:t>
            </w:r>
          </w:p>
        </w:tc>
      </w:tr>
      <w:tr w:rsidR="00B22906" w:rsidRPr="00B22906" w14:paraId="15A62454" w14:textId="77777777" w:rsidTr="00533862">
        <w:trPr>
          <w:cantSplit/>
        </w:trPr>
        <w:tc>
          <w:tcPr>
            <w:tcW w:w="1140" w:type="dxa"/>
          </w:tcPr>
          <w:p w14:paraId="1487975F"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54</w:t>
            </w:r>
          </w:p>
        </w:tc>
        <w:tc>
          <w:tcPr>
            <w:tcW w:w="1842" w:type="dxa"/>
          </w:tcPr>
          <w:p w14:paraId="30C6E04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589678DA"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 Lokalita pro výstavbu 1 RD na jihozápadním okraji obce u točny.</w:t>
            </w:r>
          </w:p>
          <w:p w14:paraId="1FA72F7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obsluhu dopravní a tech. Infrastrukturou řešit ze stávající plochy veřejných prostranství</w:t>
            </w:r>
          </w:p>
          <w:p w14:paraId="6BD4D42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v severovýchodním cípu plochy 54-B umožnit v návaznosti na točnu rozšíření veřejného prostranství  </w:t>
            </w:r>
          </w:p>
          <w:p w14:paraId="5EDABF0B"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w:t>
            </w:r>
          </w:p>
          <w:p w14:paraId="08DFE6B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10A376B1"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w:t>
            </w:r>
          </w:p>
          <w:p w14:paraId="6A0D2736"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není stanoveno.</w:t>
            </w:r>
          </w:p>
        </w:tc>
      </w:tr>
      <w:tr w:rsidR="00B22906" w:rsidRPr="00B22906" w14:paraId="37698438" w14:textId="77777777" w:rsidTr="00533862">
        <w:trPr>
          <w:cantSplit/>
        </w:trPr>
        <w:tc>
          <w:tcPr>
            <w:tcW w:w="1140" w:type="dxa"/>
          </w:tcPr>
          <w:p w14:paraId="21CC5899"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55</w:t>
            </w:r>
          </w:p>
        </w:tc>
        <w:tc>
          <w:tcPr>
            <w:tcW w:w="1842" w:type="dxa"/>
          </w:tcPr>
          <w:p w14:paraId="376FB44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5363172D"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výstavbu 1 RD na jižním okraji obce.</w:t>
            </w:r>
          </w:p>
          <w:p w14:paraId="1B7CF2F7" w14:textId="77777777" w:rsidR="00B22906" w:rsidRPr="00B22906" w:rsidRDefault="00B22906" w:rsidP="00B22906">
            <w:pPr>
              <w:tabs>
                <w:tab w:val="left" w:pos="1549"/>
              </w:tabs>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Obsluha území</w:t>
            </w:r>
          </w:p>
          <w:p w14:paraId="2381AA8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trike/>
                <w:sz w:val="18"/>
                <w:szCs w:val="20"/>
                <w:lang w:eastAsia="ar-SA"/>
              </w:rPr>
            </w:pPr>
            <w:r w:rsidRPr="00B22906">
              <w:rPr>
                <w:rFonts w:ascii="Arial" w:eastAsia="Times New Roman" w:hAnsi="Arial" w:cs="Times New Roman"/>
                <w:sz w:val="18"/>
                <w:szCs w:val="20"/>
                <w:lang w:eastAsia="ar-SA"/>
              </w:rPr>
              <w:t>obsluhu dopravní a tech. Infrastrukturou řešit ze stávajících ploch</w:t>
            </w:r>
          </w:p>
          <w:p w14:paraId="4076AFE4"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trike/>
                <w:sz w:val="18"/>
                <w:szCs w:val="20"/>
                <w:lang w:eastAsia="ar-SA"/>
              </w:rPr>
            </w:pPr>
            <w:r w:rsidRPr="00B22906">
              <w:rPr>
                <w:rFonts w:ascii="Arial" w:eastAsia="Times New Roman" w:hAnsi="Arial" w:cs="Times New Roman"/>
                <w:sz w:val="18"/>
                <w:szCs w:val="20"/>
                <w:lang w:eastAsia="ar-SA"/>
              </w:rPr>
              <w:t xml:space="preserve">respektovat plochu veřejných prostranství (18-U) pro obsluhu navazujícího území </w:t>
            </w:r>
          </w:p>
          <w:p w14:paraId="24468AEE"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w:t>
            </w:r>
          </w:p>
          <w:p w14:paraId="414CA2C7"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340D8FB9"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s možností podkroví </w:t>
            </w:r>
          </w:p>
          <w:p w14:paraId="074F8779"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intenzita využití a rozmezí výměry stavebních pozemků</w:t>
            </w:r>
            <w:r w:rsidRPr="00B22906">
              <w:rPr>
                <w:rFonts w:ascii="Arial" w:eastAsia="Times New Roman" w:hAnsi="Arial" w:cs="Times New Roman"/>
                <w:sz w:val="18"/>
                <w:szCs w:val="20"/>
                <w:lang w:eastAsia="ar-SA"/>
              </w:rPr>
              <w:t xml:space="preserve"> – není stanoveno</w:t>
            </w:r>
          </w:p>
          <w:p w14:paraId="110CE994" w14:textId="77777777" w:rsidR="00B22906" w:rsidRPr="00B22906" w:rsidRDefault="00B22906" w:rsidP="00B22906">
            <w:pPr>
              <w:numPr>
                <w:ilvl w:val="0"/>
                <w:numId w:val="9"/>
              </w:numPr>
              <w:tabs>
                <w:tab w:val="left" w:pos="360"/>
              </w:tabs>
              <w:suppressAutoHyphens/>
              <w:spacing w:before="120"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18"/>
                <w:szCs w:val="20"/>
                <w:lang w:eastAsia="ar-SA"/>
              </w:rPr>
              <w:t xml:space="preserve">Respektovat podmínky ochrany definované pro ochranu kulturních hodnot území, viz kap. B)2.1. </w:t>
            </w:r>
            <w:r w:rsidRPr="00B22906">
              <w:rPr>
                <w:rFonts w:ascii="Arial" w:eastAsia="Times New Roman" w:hAnsi="Arial" w:cs="Times New Roman"/>
                <w:sz w:val="18"/>
                <w:szCs w:val="20"/>
                <w:u w:val="single"/>
                <w:lang w:eastAsia="ar-SA"/>
              </w:rPr>
              <w:t>prostory urbanisticky a historicky cenné</w:t>
            </w:r>
          </w:p>
        </w:tc>
      </w:tr>
      <w:tr w:rsidR="00B22906" w:rsidRPr="00B22906" w14:paraId="730F3352" w14:textId="77777777" w:rsidTr="00533862">
        <w:trPr>
          <w:cantSplit/>
        </w:trPr>
        <w:tc>
          <w:tcPr>
            <w:tcW w:w="1140" w:type="dxa"/>
          </w:tcPr>
          <w:p w14:paraId="66022DAF"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56</w:t>
            </w:r>
          </w:p>
        </w:tc>
        <w:tc>
          <w:tcPr>
            <w:tcW w:w="1842" w:type="dxa"/>
          </w:tcPr>
          <w:p w14:paraId="7C9F8E8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sídelní zeleně – zeleň zahrad – Zz</w:t>
            </w:r>
          </w:p>
        </w:tc>
        <w:tc>
          <w:tcPr>
            <w:tcW w:w="7371" w:type="dxa"/>
          </w:tcPr>
          <w:p w14:paraId="102AD557" w14:textId="77777777" w:rsidR="00B22906" w:rsidRPr="00B22906" w:rsidRDefault="00B22906" w:rsidP="00B22906">
            <w:pPr>
              <w:suppressAutoHyphens/>
              <w:spacing w:after="0" w:line="240" w:lineRule="atLeast"/>
              <w:jc w:val="both"/>
              <w:rPr>
                <w:rFonts w:ascii="Arial" w:eastAsia="Times New Roman" w:hAnsi="Arial" w:cs="Times New Roman"/>
                <w:sz w:val="18"/>
                <w:szCs w:val="20"/>
                <w:u w:val="single"/>
                <w:lang w:eastAsia="ar-SA"/>
              </w:rPr>
            </w:pPr>
            <w:r w:rsidRPr="00B22906">
              <w:rPr>
                <w:rFonts w:ascii="Arial" w:eastAsia="Times New Roman" w:hAnsi="Arial" w:cs="Times New Roman"/>
                <w:sz w:val="20"/>
                <w:szCs w:val="20"/>
                <w:lang w:eastAsia="ar-SA"/>
              </w:rPr>
              <w:t>Plocha pro zahrady na jižním okraji obce jižně od plochy bydlení 4-B.</w:t>
            </w:r>
          </w:p>
          <w:p w14:paraId="34A17B2D" w14:textId="77777777" w:rsidR="004C16DF" w:rsidRPr="00CC0751" w:rsidRDefault="004C16DF" w:rsidP="008239AD">
            <w:pPr>
              <w:numPr>
                <w:ilvl w:val="0"/>
                <w:numId w:val="24"/>
              </w:numPr>
              <w:suppressAutoHyphens/>
              <w:spacing w:before="120" w:after="0" w:line="240" w:lineRule="atLeast"/>
              <w:jc w:val="both"/>
              <w:rPr>
                <w:rFonts w:ascii="Arial" w:eastAsia="Times New Roman" w:hAnsi="Arial" w:cs="Times New Roman"/>
                <w:sz w:val="28"/>
                <w:szCs w:val="28"/>
                <w:lang w:eastAsia="cs-CZ"/>
              </w:rPr>
            </w:pPr>
            <w:r w:rsidRPr="00CC0751">
              <w:rPr>
                <w:rFonts w:ascii="Arial" w:eastAsia="Times New Roman" w:hAnsi="Arial" w:cs="Times New Roman"/>
                <w:sz w:val="18"/>
                <w:szCs w:val="20"/>
                <w:lang w:eastAsia="cs-CZ"/>
              </w:rPr>
              <w:t>obsluhu řešit v navazujících řízeních – viz specifické koncepční podmínky pro plochu 4-B</w:t>
            </w:r>
          </w:p>
          <w:p w14:paraId="020095CE" w14:textId="77777777" w:rsidR="00B22906" w:rsidRPr="00B22906" w:rsidRDefault="00B22906" w:rsidP="008239AD">
            <w:pPr>
              <w:numPr>
                <w:ilvl w:val="0"/>
                <w:numId w:val="24"/>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nutno plnit podmínky ochranných pásem (vn, vodovod)</w:t>
            </w:r>
          </w:p>
          <w:p w14:paraId="6B7FAA0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u w:val="single"/>
                <w:lang w:eastAsia="ar-SA"/>
              </w:rPr>
              <w:t>prostorové uspořádání, ochrana hodnot území, krajinného rázu</w:t>
            </w:r>
          </w:p>
          <w:p w14:paraId="1BAA65C7"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u w:val="single"/>
                <w:lang w:eastAsia="ar-SA"/>
              </w:rPr>
              <w:t>výšková regulace zástavby</w:t>
            </w:r>
            <w:r w:rsidRPr="00B22906">
              <w:rPr>
                <w:rFonts w:ascii="Arial" w:eastAsia="Times New Roman" w:hAnsi="Arial" w:cs="Times New Roman"/>
                <w:sz w:val="18"/>
                <w:szCs w:val="20"/>
                <w:lang w:eastAsia="ar-SA"/>
              </w:rPr>
              <w:t xml:space="preserve"> – 1 NP (jedná se o exponovanou polohu nad obcí)</w:t>
            </w:r>
          </w:p>
        </w:tc>
      </w:tr>
      <w:tr w:rsidR="00B22906" w:rsidRPr="00B22906" w14:paraId="176DEA62" w14:textId="77777777" w:rsidTr="00533862">
        <w:trPr>
          <w:cantSplit/>
        </w:trPr>
        <w:tc>
          <w:tcPr>
            <w:tcW w:w="1140" w:type="dxa"/>
          </w:tcPr>
          <w:p w14:paraId="2930BB3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57</w:t>
            </w:r>
          </w:p>
        </w:tc>
        <w:tc>
          <w:tcPr>
            <w:tcW w:w="1842" w:type="dxa"/>
          </w:tcPr>
          <w:p w14:paraId="4D89F794"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40EBCC1F"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Účelová komunikace pro propojení severovýchodního a severozápadního okraje obce a navazujících pozemků krajiny a urbanizovaného území.</w:t>
            </w:r>
          </w:p>
          <w:p w14:paraId="3102958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20"/>
                <w:lang w:eastAsia="ar-SA"/>
              </w:rPr>
              <w:t>nutno plnit podmínky ochranných pásem (vn, vodovod)</w:t>
            </w:r>
          </w:p>
          <w:p w14:paraId="4B304FB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 s OP vodního zdroje a poddolovaným územím řešit v navazujících řízeních</w:t>
            </w:r>
          </w:p>
        </w:tc>
      </w:tr>
      <w:tr w:rsidR="00B22906" w:rsidRPr="00B22906" w14:paraId="19313C90" w14:textId="77777777" w:rsidTr="00533862">
        <w:trPr>
          <w:cantSplit/>
        </w:trPr>
        <w:tc>
          <w:tcPr>
            <w:tcW w:w="1140" w:type="dxa"/>
          </w:tcPr>
          <w:p w14:paraId="6EC5641A"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58</w:t>
            </w:r>
          </w:p>
        </w:tc>
        <w:tc>
          <w:tcPr>
            <w:tcW w:w="1842" w:type="dxa"/>
          </w:tcPr>
          <w:p w14:paraId="259E239F"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3EC94D13"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Účelová komunikace pro obsluhu západní části hřbitova a navazujících pozemků</w:t>
            </w:r>
          </w:p>
          <w:p w14:paraId="4B9EA23A"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propojení severovýchodního a severozápadního okraje obce.</w:t>
            </w:r>
          </w:p>
          <w:p w14:paraId="1FC25A1F"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20"/>
                <w:lang w:eastAsia="ar-SA"/>
              </w:rPr>
              <w:t>nutno plnit podmínky ochranných pásem (vn vodovod)</w:t>
            </w:r>
          </w:p>
          <w:p w14:paraId="7E0822F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 s poddolovaným územím řešit v navazujících řízeních</w:t>
            </w:r>
          </w:p>
        </w:tc>
      </w:tr>
      <w:tr w:rsidR="00B22906" w:rsidRPr="00B22906" w14:paraId="0558CDE9" w14:textId="77777777" w:rsidTr="00533862">
        <w:trPr>
          <w:cantSplit/>
        </w:trPr>
        <w:tc>
          <w:tcPr>
            <w:tcW w:w="1140" w:type="dxa"/>
          </w:tcPr>
          <w:p w14:paraId="10ED1F08"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59</w:t>
            </w:r>
          </w:p>
        </w:tc>
        <w:tc>
          <w:tcPr>
            <w:tcW w:w="1842" w:type="dxa"/>
          </w:tcPr>
          <w:p w14:paraId="73CC2AA7"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7A8D441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Účelová komunikace pro zpřístupnění krajiny nad koupalištěm – plochy rekreace, zemědělských a lesních pozemků; pro realizaci liniové zeleně, …</w:t>
            </w:r>
          </w:p>
          <w:p w14:paraId="18796D0A"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respektovat zásady pro využívání území meliorací, viz. </w:t>
            </w:r>
            <w:r w:rsidRPr="00B22906">
              <w:rPr>
                <w:rFonts w:ascii="Arial" w:eastAsia="Times New Roman" w:hAnsi="Arial" w:cs="Times New Roman"/>
                <w:sz w:val="18"/>
                <w:szCs w:val="20"/>
                <w:u w:val="single"/>
                <w:lang w:eastAsia="ar-SA"/>
              </w:rPr>
              <w:t>Ochrana melioračních zařízení</w:t>
            </w:r>
            <w:r w:rsidRPr="00B22906">
              <w:rPr>
                <w:rFonts w:ascii="Arial" w:eastAsia="Times New Roman" w:hAnsi="Arial" w:cs="Times New Roman"/>
                <w:sz w:val="18"/>
                <w:szCs w:val="20"/>
                <w:lang w:eastAsia="ar-SA"/>
              </w:rPr>
              <w:t xml:space="preserve"> kap. F)3. Výstupní limity</w:t>
            </w:r>
          </w:p>
        </w:tc>
      </w:tr>
      <w:tr w:rsidR="00B22906" w:rsidRPr="00B22906" w14:paraId="2713C0AF" w14:textId="77777777" w:rsidTr="00533862">
        <w:trPr>
          <w:cantSplit/>
        </w:trPr>
        <w:tc>
          <w:tcPr>
            <w:tcW w:w="1140" w:type="dxa"/>
          </w:tcPr>
          <w:p w14:paraId="3AE01CBE" w14:textId="77777777" w:rsidR="00B22906" w:rsidRPr="00B22906" w:rsidRDefault="00B22906" w:rsidP="00B22906">
            <w:pPr>
              <w:suppressAutoHyphens/>
              <w:spacing w:after="0" w:line="240" w:lineRule="atLeast"/>
              <w:jc w:val="center"/>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60</w:t>
            </w:r>
          </w:p>
        </w:tc>
        <w:tc>
          <w:tcPr>
            <w:tcW w:w="1842" w:type="dxa"/>
          </w:tcPr>
          <w:p w14:paraId="42BB683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2A9A9D04"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Účelová komunikace pro zpřístupnění krajiny jihozápadně od koupaliště – plochy zemědělských a lesních pozemků; pro realizaci liniové zeleně, …</w:t>
            </w:r>
          </w:p>
          <w:p w14:paraId="0886666B" w14:textId="77777777" w:rsidR="00B22906" w:rsidRPr="00B22906" w:rsidRDefault="00B22906" w:rsidP="00B22906">
            <w:pPr>
              <w:numPr>
                <w:ilvl w:val="0"/>
                <w:numId w:val="10"/>
              </w:numPr>
              <w:suppressAutoHyphens/>
              <w:spacing w:before="120"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střet s OP lesa řešit v navazujících řízeních</w:t>
            </w:r>
          </w:p>
        </w:tc>
      </w:tr>
      <w:tr w:rsidR="00B22906" w:rsidRPr="00B22906" w14:paraId="17F24717" w14:textId="77777777" w:rsidTr="00533862">
        <w:trPr>
          <w:cantSplit/>
        </w:trPr>
        <w:tc>
          <w:tcPr>
            <w:tcW w:w="1140" w:type="dxa"/>
          </w:tcPr>
          <w:p w14:paraId="3BD3BAB0"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lastRenderedPageBreak/>
              <w:t>61</w:t>
            </w:r>
          </w:p>
        </w:tc>
        <w:tc>
          <w:tcPr>
            <w:tcW w:w="1842" w:type="dxa"/>
          </w:tcPr>
          <w:p w14:paraId="44ADC5DB"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598C4D2E"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Účelová komunikace pro zpřístupnění krajiny v severní části řešeného územ, pro realizaci liniové zeleně a průchod cyklistické trasy – propojení na sousední obec (k.ú. Rájec nad Svitavou). </w:t>
            </w:r>
          </w:p>
          <w:p w14:paraId="7679C9C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nutno plnit podmínky ochranných a bezpečnostních pásem (vodovod), VNn, VVN, VTL plynovod)</w:t>
            </w:r>
          </w:p>
          <w:p w14:paraId="393DEE78"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w:t>
            </w:r>
            <w:r w:rsidRPr="00B22906">
              <w:rPr>
                <w:rFonts w:ascii="Arial" w:eastAsia="Times New Roman" w:hAnsi="Arial" w:cs="Times New Roman"/>
                <w:sz w:val="18"/>
                <w:szCs w:val="20"/>
                <w:lang w:eastAsia="ar-SA"/>
              </w:rPr>
              <w:t xml:space="preserve"> s OP vodního zdroje řešit v navazujících řízeních</w:t>
            </w:r>
          </w:p>
        </w:tc>
      </w:tr>
      <w:tr w:rsidR="00B22906" w:rsidRPr="00B22906" w14:paraId="7E4AE0E8" w14:textId="77777777" w:rsidTr="00533862">
        <w:trPr>
          <w:cantSplit/>
        </w:trPr>
        <w:tc>
          <w:tcPr>
            <w:tcW w:w="1140" w:type="dxa"/>
          </w:tcPr>
          <w:p w14:paraId="449DFA7F"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62</w:t>
            </w:r>
          </w:p>
        </w:tc>
        <w:tc>
          <w:tcPr>
            <w:tcW w:w="1842" w:type="dxa"/>
          </w:tcPr>
          <w:p w14:paraId="7B9FBC5D"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dopravní infrastruktury – účelové komunikace - DU</w:t>
            </w:r>
          </w:p>
        </w:tc>
        <w:tc>
          <w:tcPr>
            <w:tcW w:w="7371" w:type="dxa"/>
          </w:tcPr>
          <w:p w14:paraId="3A0A410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Účelová komunikace pro zpřístupnění krajiny v severní části obce, pro realizaci liniové zeleně.</w:t>
            </w:r>
          </w:p>
          <w:p w14:paraId="366CC211"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nutno plnit podmínky ochranných a bezpečnostních pásem (vodovod), VNn, VVN, VTL plynovod)</w:t>
            </w:r>
          </w:p>
          <w:p w14:paraId="055DE5F0" w14:textId="77777777" w:rsidR="00B22906" w:rsidRPr="00B22906" w:rsidRDefault="00B22906" w:rsidP="00B22906">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18"/>
                <w:szCs w:val="18"/>
                <w:lang w:eastAsia="ar-SA"/>
              </w:rPr>
              <w:t>střet</w:t>
            </w:r>
            <w:r w:rsidRPr="00B22906">
              <w:rPr>
                <w:rFonts w:ascii="Arial" w:eastAsia="Times New Roman" w:hAnsi="Arial" w:cs="Times New Roman"/>
                <w:sz w:val="18"/>
                <w:szCs w:val="20"/>
                <w:lang w:eastAsia="ar-SA"/>
              </w:rPr>
              <w:t xml:space="preserve"> s OP vodního zdroje řešit v navazujících řízeních</w:t>
            </w:r>
          </w:p>
        </w:tc>
      </w:tr>
      <w:tr w:rsidR="004C16DF" w:rsidRPr="00CC0751" w14:paraId="32E2E3D7" w14:textId="77777777" w:rsidTr="00533862">
        <w:trPr>
          <w:cantSplit/>
        </w:trPr>
        <w:tc>
          <w:tcPr>
            <w:tcW w:w="1140" w:type="dxa"/>
          </w:tcPr>
          <w:p w14:paraId="29D63FE8" w14:textId="5206E3EA" w:rsidR="004C16DF" w:rsidRPr="00CC0751" w:rsidRDefault="004C16DF" w:rsidP="00B22906">
            <w:pPr>
              <w:suppressAutoHyphens/>
              <w:spacing w:after="0" w:line="240" w:lineRule="atLeast"/>
              <w:jc w:val="center"/>
              <w:rPr>
                <w:rFonts w:ascii="Arial" w:eastAsia="Times New Roman" w:hAnsi="Arial" w:cs="Times New Roman"/>
                <w:sz w:val="18"/>
                <w:szCs w:val="20"/>
                <w:lang w:eastAsia="ar-SA"/>
              </w:rPr>
            </w:pPr>
            <w:r w:rsidRPr="00CC0751">
              <w:rPr>
                <w:rFonts w:ascii="Arial" w:eastAsia="Times New Roman" w:hAnsi="Arial" w:cs="Times New Roman"/>
                <w:sz w:val="18"/>
                <w:szCs w:val="20"/>
                <w:lang w:eastAsia="ar-SA"/>
              </w:rPr>
              <w:t>63</w:t>
            </w:r>
          </w:p>
        </w:tc>
        <w:tc>
          <w:tcPr>
            <w:tcW w:w="1842" w:type="dxa"/>
          </w:tcPr>
          <w:p w14:paraId="1B5E7F53" w14:textId="2CAF095C" w:rsidR="004C16DF" w:rsidRPr="00CC0751" w:rsidRDefault="004C16DF" w:rsidP="00B22906">
            <w:pPr>
              <w:suppressAutoHyphens/>
              <w:spacing w:after="0" w:line="240" w:lineRule="atLeast"/>
              <w:jc w:val="both"/>
              <w:rPr>
                <w:rFonts w:ascii="Arial" w:eastAsia="Times New Roman" w:hAnsi="Arial" w:cs="Times New Roman"/>
                <w:sz w:val="18"/>
                <w:szCs w:val="20"/>
                <w:lang w:eastAsia="ar-SA"/>
              </w:rPr>
            </w:pPr>
            <w:r w:rsidRPr="00CC0751">
              <w:rPr>
                <w:rFonts w:ascii="Arial" w:eastAsia="Times New Roman" w:hAnsi="Arial" w:cs="Times New Roman"/>
                <w:sz w:val="18"/>
                <w:szCs w:val="20"/>
                <w:lang w:eastAsia="x-none"/>
              </w:rPr>
              <w:t xml:space="preserve">Plochy sídelní zeleně - </w:t>
            </w:r>
            <w:r w:rsidRPr="00CC0751">
              <w:rPr>
                <w:rFonts w:ascii="Arial" w:eastAsia="Times New Roman" w:hAnsi="Arial" w:cs="Times New Roman"/>
                <w:sz w:val="18"/>
                <w:szCs w:val="20"/>
                <w:lang w:val="x-none" w:eastAsia="x-none"/>
              </w:rPr>
              <w:t>zeleň zahrad - Zz</w:t>
            </w:r>
          </w:p>
        </w:tc>
        <w:tc>
          <w:tcPr>
            <w:tcW w:w="7371" w:type="dxa"/>
          </w:tcPr>
          <w:p w14:paraId="50DCF6F1" w14:textId="77777777" w:rsidR="004C16DF" w:rsidRPr="00CC0751" w:rsidRDefault="004C16DF" w:rsidP="004C16DF">
            <w:pPr>
              <w:spacing w:after="0" w:line="240" w:lineRule="auto"/>
              <w:jc w:val="both"/>
              <w:rPr>
                <w:rFonts w:ascii="Arial" w:eastAsia="Times New Roman" w:hAnsi="Arial" w:cs="Times New Roman"/>
                <w:sz w:val="20"/>
                <w:szCs w:val="20"/>
                <w:lang w:eastAsia="cs-CZ"/>
              </w:rPr>
            </w:pPr>
            <w:r w:rsidRPr="00CC0751">
              <w:rPr>
                <w:rFonts w:ascii="Arial" w:eastAsia="Times New Roman" w:hAnsi="Arial" w:cs="Times New Roman"/>
                <w:sz w:val="20"/>
                <w:szCs w:val="20"/>
                <w:lang w:eastAsia="cs-CZ"/>
              </w:rPr>
              <w:t>Zahrady na pravém břehu Spešovského potoka.</w:t>
            </w:r>
          </w:p>
          <w:p w14:paraId="1347570A" w14:textId="47FA5038" w:rsidR="004C16DF" w:rsidRPr="00CC0751" w:rsidRDefault="004C16DF" w:rsidP="004C16DF">
            <w:pPr>
              <w:numPr>
                <w:ilvl w:val="0"/>
                <w:numId w:val="9"/>
              </w:numPr>
              <w:suppressAutoHyphens/>
              <w:spacing w:before="120" w:after="0" w:line="240" w:lineRule="atLeast"/>
              <w:jc w:val="both"/>
              <w:rPr>
                <w:rFonts w:ascii="Arial" w:eastAsia="Times New Roman" w:hAnsi="Arial" w:cs="Times New Roman"/>
                <w:sz w:val="20"/>
                <w:szCs w:val="20"/>
                <w:lang w:eastAsia="ar-SA"/>
              </w:rPr>
            </w:pPr>
            <w:r w:rsidRPr="00CC0751">
              <w:rPr>
                <w:rFonts w:ascii="Arial" w:eastAsia="Times New Roman" w:hAnsi="Arial" w:cs="Times New Roman"/>
                <w:sz w:val="18"/>
                <w:szCs w:val="18"/>
                <w:lang w:eastAsia="ar-SA"/>
              </w:rPr>
              <w:t>respektovat</w:t>
            </w:r>
            <w:r w:rsidRPr="00CC0751">
              <w:rPr>
                <w:rFonts w:ascii="Arial" w:eastAsia="Times New Roman" w:hAnsi="Arial" w:cs="Times New Roman"/>
                <w:sz w:val="18"/>
                <w:szCs w:val="20"/>
                <w:lang w:eastAsia="cs-CZ"/>
              </w:rPr>
              <w:t xml:space="preserve"> lokální biokoridor v trase vodního toku Spešovský potok – v pásu v šířce cca 10 m od břehové hrany vodního toku nebudou situovány zařízení a stavby související s aktivitami rekreace a zahrádkaření</w:t>
            </w:r>
          </w:p>
        </w:tc>
      </w:tr>
      <w:tr w:rsidR="004C16DF" w:rsidRPr="00CC0751" w14:paraId="04671A0E" w14:textId="77777777" w:rsidTr="00A47094">
        <w:trPr>
          <w:cantSplit/>
        </w:trPr>
        <w:tc>
          <w:tcPr>
            <w:tcW w:w="1140" w:type="dxa"/>
          </w:tcPr>
          <w:p w14:paraId="29F23E6C" w14:textId="77777777" w:rsidR="004C16DF" w:rsidRPr="00CC0751" w:rsidRDefault="004C16DF" w:rsidP="00A47094">
            <w:pPr>
              <w:spacing w:after="0" w:line="240" w:lineRule="auto"/>
              <w:jc w:val="center"/>
              <w:rPr>
                <w:rFonts w:ascii="Arial" w:eastAsia="Times New Roman" w:hAnsi="Arial" w:cs="Times New Roman"/>
                <w:sz w:val="18"/>
                <w:szCs w:val="20"/>
                <w:lang w:eastAsia="x-none"/>
              </w:rPr>
            </w:pPr>
            <w:r w:rsidRPr="00CC0751">
              <w:rPr>
                <w:rFonts w:ascii="Arial" w:eastAsia="Times New Roman" w:hAnsi="Arial" w:cs="Times New Roman"/>
                <w:sz w:val="18"/>
                <w:szCs w:val="20"/>
                <w:lang w:eastAsia="x-none"/>
              </w:rPr>
              <w:t>64</w:t>
            </w:r>
          </w:p>
        </w:tc>
        <w:tc>
          <w:tcPr>
            <w:tcW w:w="1842" w:type="dxa"/>
          </w:tcPr>
          <w:p w14:paraId="4D517B84" w14:textId="77777777" w:rsidR="004C16DF" w:rsidRPr="00CC0751" w:rsidRDefault="004C16DF" w:rsidP="00A47094">
            <w:pPr>
              <w:spacing w:after="0" w:line="240" w:lineRule="auto"/>
              <w:jc w:val="both"/>
              <w:rPr>
                <w:rFonts w:ascii="Arial" w:eastAsia="Times New Roman" w:hAnsi="Arial" w:cs="Times New Roman"/>
                <w:sz w:val="18"/>
                <w:szCs w:val="20"/>
                <w:lang w:eastAsia="x-none"/>
              </w:rPr>
            </w:pPr>
            <w:r w:rsidRPr="00CC0751">
              <w:rPr>
                <w:rFonts w:ascii="Arial" w:eastAsia="Times New Roman" w:hAnsi="Arial" w:cs="Times New Roman"/>
                <w:sz w:val="18"/>
                <w:szCs w:val="20"/>
                <w:lang w:val="x-none" w:eastAsia="x-none"/>
              </w:rPr>
              <w:t>plochy dopravní infrastruktury – účelové komunikace - DU</w:t>
            </w:r>
          </w:p>
        </w:tc>
        <w:tc>
          <w:tcPr>
            <w:tcW w:w="7371" w:type="dxa"/>
          </w:tcPr>
          <w:p w14:paraId="49FC5F54" w14:textId="77777777" w:rsidR="004C16DF" w:rsidRPr="00CC0751" w:rsidRDefault="004C16DF" w:rsidP="00A47094">
            <w:pPr>
              <w:spacing w:after="0" w:line="240" w:lineRule="auto"/>
              <w:jc w:val="both"/>
              <w:rPr>
                <w:rFonts w:ascii="Arial" w:eastAsia="Times New Roman" w:hAnsi="Arial" w:cs="Times New Roman"/>
                <w:sz w:val="20"/>
                <w:szCs w:val="20"/>
                <w:lang w:eastAsia="cs-CZ"/>
              </w:rPr>
            </w:pPr>
            <w:r w:rsidRPr="00CC0751">
              <w:rPr>
                <w:rFonts w:ascii="Arial" w:eastAsia="Times New Roman" w:hAnsi="Arial" w:cs="Times New Roman"/>
                <w:sz w:val="20"/>
                <w:szCs w:val="20"/>
                <w:lang w:eastAsia="cs-CZ"/>
              </w:rPr>
              <w:t>Účelová komunikace pro zpřístupnění krajiny nad vodojemem.</w:t>
            </w:r>
          </w:p>
          <w:p w14:paraId="71E1F453" w14:textId="77777777" w:rsidR="004C16DF" w:rsidRPr="00CC0751" w:rsidRDefault="004C16DF" w:rsidP="00A47094">
            <w:pPr>
              <w:suppressAutoHyphens/>
              <w:spacing w:after="0" w:line="240" w:lineRule="atLeast"/>
              <w:ind w:left="360"/>
              <w:jc w:val="both"/>
              <w:rPr>
                <w:rFonts w:ascii="Arial" w:eastAsia="Times New Roman" w:hAnsi="Arial" w:cs="Times New Roman"/>
                <w:szCs w:val="20"/>
                <w:lang w:eastAsia="cs-CZ"/>
              </w:rPr>
            </w:pPr>
          </w:p>
        </w:tc>
      </w:tr>
    </w:tbl>
    <w:p w14:paraId="1FDE7BB3" w14:textId="65980217" w:rsidR="00B22906" w:rsidRPr="0022431C" w:rsidRDefault="00B22906" w:rsidP="000837EA">
      <w:pPr>
        <w:pStyle w:val="Heading2"/>
        <w:rPr>
          <w:rFonts w:ascii="Arial Narrow" w:hAnsi="Arial Narrow"/>
          <w:caps/>
        </w:rPr>
      </w:pPr>
      <w:bookmarkStart w:id="26" w:name="_Toc120257196"/>
      <w:r w:rsidRPr="0022431C">
        <w:rPr>
          <w:rFonts w:ascii="Arial Narrow" w:hAnsi="Arial Narrow"/>
          <w:caps/>
        </w:rPr>
        <w:t>c)3.</w:t>
      </w:r>
      <w:r w:rsidRPr="0022431C">
        <w:rPr>
          <w:rFonts w:ascii="Arial Narrow" w:hAnsi="Arial Narrow"/>
          <w:caps/>
        </w:rPr>
        <w:tab/>
        <w:t>VYMEZENÍ PLOCH přestavby</w:t>
      </w:r>
      <w:bookmarkEnd w:id="26"/>
      <w:r w:rsidRPr="0022431C">
        <w:rPr>
          <w:rFonts w:ascii="Arial Narrow" w:hAnsi="Arial Narrow"/>
          <w:caps/>
        </w:rPr>
        <w:t xml:space="preserve"> </w:t>
      </w:r>
    </w:p>
    <w:p w14:paraId="353C441D" w14:textId="77777777" w:rsidR="00B22906" w:rsidRPr="0022431C"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Beze změny</w:t>
      </w:r>
    </w:p>
    <w:p w14:paraId="640DEE51" w14:textId="5B5A1E72" w:rsidR="00B22906" w:rsidRPr="0022431C" w:rsidRDefault="00B22906" w:rsidP="000837EA">
      <w:pPr>
        <w:pStyle w:val="Heading2"/>
        <w:rPr>
          <w:rFonts w:ascii="Arial Narrow" w:hAnsi="Arial Narrow"/>
          <w:caps/>
        </w:rPr>
      </w:pPr>
      <w:bookmarkStart w:id="27" w:name="_Toc120257197"/>
      <w:r w:rsidRPr="0022431C">
        <w:rPr>
          <w:rFonts w:ascii="Arial Narrow" w:hAnsi="Arial Narrow"/>
          <w:caps/>
        </w:rPr>
        <w:t>c)4.</w:t>
      </w:r>
      <w:r w:rsidRPr="0022431C">
        <w:rPr>
          <w:rFonts w:ascii="Arial Narrow" w:hAnsi="Arial Narrow"/>
          <w:caps/>
        </w:rPr>
        <w:tab/>
        <w:t>VYMEZENÍ SYSTÉMU SÍDELNÍ ZELENĚ</w:t>
      </w:r>
      <w:bookmarkEnd w:id="27"/>
    </w:p>
    <w:p w14:paraId="057C74D8" w14:textId="77777777" w:rsidR="00B22906" w:rsidRPr="00B22906" w:rsidRDefault="00B22906" w:rsidP="00B22906">
      <w:pPr>
        <w:numPr>
          <w:ilvl w:val="0"/>
          <w:numId w:val="2"/>
        </w:numPr>
        <w:tabs>
          <w:tab w:val="num" w:pos="426"/>
        </w:tabs>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navržené plochy sídelní zeleně:</w:t>
      </w:r>
    </w:p>
    <w:p w14:paraId="129B26AA"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 bodů ve znění:</w:t>
      </w:r>
    </w:p>
    <w:p w14:paraId="6526F0F7" w14:textId="77777777" w:rsidR="00B22906" w:rsidRPr="00B22906" w:rsidRDefault="00B22906" w:rsidP="008239AD">
      <w:pPr>
        <w:numPr>
          <w:ilvl w:val="0"/>
          <w:numId w:val="1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w:t>
      </w:r>
      <w:r w:rsidRPr="00B22906">
        <w:rPr>
          <w:rFonts w:ascii="Arial" w:eastAsia="Times New Roman" w:hAnsi="Arial" w:cs="Times New Roman"/>
          <w:sz w:val="20"/>
          <w:szCs w:val="20"/>
          <w:u w:val="single"/>
          <w:lang w:eastAsia="ar-SA"/>
        </w:rPr>
        <w:t>zeleně zahrad – Zz</w:t>
      </w:r>
      <w:r w:rsidRPr="00B22906">
        <w:rPr>
          <w:rFonts w:ascii="Arial" w:eastAsia="Times New Roman" w:hAnsi="Arial" w:cs="Times New Roman"/>
          <w:sz w:val="20"/>
          <w:szCs w:val="20"/>
          <w:lang w:eastAsia="ar-SA"/>
        </w:rPr>
        <w:t xml:space="preserve"> - odclonění hřbitova od stávající a navržené zástavby (29-Zz, 30-Zz)</w:t>
      </w:r>
    </w:p>
    <w:p w14:paraId="21F73030" w14:textId="77777777" w:rsidR="00B22906" w:rsidRPr="00B22906" w:rsidRDefault="00B22906" w:rsidP="008239AD">
      <w:pPr>
        <w:numPr>
          <w:ilvl w:val="0"/>
          <w:numId w:val="1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w:t>
      </w:r>
      <w:r w:rsidRPr="00B22906">
        <w:rPr>
          <w:rFonts w:ascii="Arial" w:eastAsia="Times New Roman" w:hAnsi="Arial" w:cs="Times New Roman"/>
          <w:sz w:val="20"/>
          <w:szCs w:val="20"/>
          <w:u w:val="single"/>
          <w:lang w:eastAsia="ar-SA"/>
        </w:rPr>
        <w:t>zeleně izolační – Zi</w:t>
      </w:r>
      <w:r w:rsidRPr="00B22906">
        <w:rPr>
          <w:rFonts w:ascii="Arial" w:eastAsia="Times New Roman" w:hAnsi="Arial" w:cs="Times New Roman"/>
          <w:sz w:val="20"/>
          <w:szCs w:val="20"/>
          <w:lang w:eastAsia="ar-SA"/>
        </w:rPr>
        <w:t xml:space="preserve"> odclonění plochy bydlení od navržené plochy sportu na severním okraji obce (31-Zi)</w:t>
      </w:r>
    </w:p>
    <w:p w14:paraId="23006FF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 textem ve znění:</w:t>
      </w:r>
    </w:p>
    <w:p w14:paraId="62D417FE" w14:textId="77777777" w:rsidR="00B22906" w:rsidRPr="00B22906" w:rsidRDefault="00B22906" w:rsidP="008239AD">
      <w:pPr>
        <w:numPr>
          <w:ilvl w:val="0"/>
          <w:numId w:val="1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w:t>
      </w:r>
      <w:r w:rsidRPr="00B22906">
        <w:rPr>
          <w:rFonts w:ascii="Arial" w:eastAsia="Times New Roman" w:hAnsi="Arial" w:cs="Times New Roman"/>
          <w:sz w:val="20"/>
          <w:szCs w:val="20"/>
          <w:u w:val="single"/>
          <w:lang w:eastAsia="ar-SA"/>
        </w:rPr>
        <w:t>zeleně zahrad – Zz</w:t>
      </w:r>
      <w:r w:rsidRPr="00B22906">
        <w:rPr>
          <w:rFonts w:ascii="Arial" w:eastAsia="Times New Roman" w:hAnsi="Arial" w:cs="Times New Roman"/>
          <w:sz w:val="20"/>
          <w:szCs w:val="20"/>
          <w:lang w:eastAsia="ar-SA"/>
        </w:rPr>
        <w:t xml:space="preserve"> - odclonění hřbitova od stávající a navržené zástavby (29-Zz, 30-Zz); vytvoření přechodu zástavby do krajiny (50-Zz, 56-Zz; ochrana vodních zdrojů (53-Zz)</w:t>
      </w:r>
    </w:p>
    <w:p w14:paraId="7DA94D20" w14:textId="77777777" w:rsidR="00B22906" w:rsidRPr="00B22906" w:rsidRDefault="00B22906" w:rsidP="008239AD">
      <w:pPr>
        <w:numPr>
          <w:ilvl w:val="0"/>
          <w:numId w:val="1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plocha </w:t>
      </w:r>
      <w:r w:rsidRPr="00B22906">
        <w:rPr>
          <w:rFonts w:ascii="Arial" w:eastAsia="Times New Roman" w:hAnsi="Arial" w:cs="Times New Roman"/>
          <w:sz w:val="20"/>
          <w:szCs w:val="20"/>
          <w:u w:val="single"/>
          <w:lang w:eastAsia="ar-SA"/>
        </w:rPr>
        <w:t>zeleně izolační – Zi</w:t>
      </w:r>
      <w:r w:rsidRPr="00B22906">
        <w:rPr>
          <w:rFonts w:ascii="Arial" w:eastAsia="Times New Roman" w:hAnsi="Arial" w:cs="Times New Roman"/>
          <w:sz w:val="20"/>
          <w:szCs w:val="20"/>
          <w:lang w:eastAsia="ar-SA"/>
        </w:rPr>
        <w:t xml:space="preserve"> odclonění plochy bydlení od krajiny a drážního tělesa na severním okraji obce (31-Zi)</w:t>
      </w:r>
    </w:p>
    <w:p w14:paraId="3FCD16CF" w14:textId="77777777" w:rsidR="00DF4CF4" w:rsidRDefault="00DF4CF4">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6300CD5E" w14:textId="1D50CCCA"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lastRenderedPageBreak/>
        <w:t>Text kapitoly nadpisu kapitoly D) ve znění</w:t>
      </w:r>
    </w:p>
    <w:p w14:paraId="6FF4D4BF" w14:textId="49134FF9" w:rsidR="00B22906" w:rsidRPr="00B22906" w:rsidRDefault="00B22906" w:rsidP="00B22906">
      <w:pPr>
        <w:keepNext/>
        <w:tabs>
          <w:tab w:val="num" w:pos="0"/>
        </w:tabs>
        <w:suppressAutoHyphens/>
        <w:spacing w:before="240" w:after="60" w:line="240" w:lineRule="atLeast"/>
        <w:jc w:val="both"/>
        <w:outlineLvl w:val="0"/>
        <w:rPr>
          <w:rFonts w:ascii="Arial" w:eastAsia="Times New Roman" w:hAnsi="Arial" w:cs="Times New Roman"/>
          <w:caps/>
          <w:sz w:val="20"/>
          <w:szCs w:val="20"/>
          <w:lang w:eastAsia="ar-SA"/>
        </w:rPr>
      </w:pPr>
      <w:bookmarkStart w:id="28" w:name="_Hlk81127659"/>
      <w:r w:rsidRPr="00B22906">
        <w:rPr>
          <w:rFonts w:ascii="Arial" w:eastAsia="Times New Roman" w:hAnsi="Arial" w:cs="Times New Roman"/>
          <w:caps/>
          <w:sz w:val="20"/>
          <w:szCs w:val="20"/>
          <w:lang w:eastAsia="ar-SA"/>
        </w:rPr>
        <w:t>d)</w:t>
      </w:r>
      <w:r w:rsidRPr="00B22906">
        <w:rPr>
          <w:rFonts w:ascii="Arial" w:eastAsia="Times New Roman" w:hAnsi="Arial" w:cs="Times New Roman"/>
          <w:caps/>
          <w:sz w:val="20"/>
          <w:szCs w:val="20"/>
          <w:lang w:eastAsia="ar-SA"/>
        </w:rPr>
        <w:tab/>
      </w:r>
      <w:bookmarkEnd w:id="28"/>
      <w:r w:rsidRPr="00B22906">
        <w:rPr>
          <w:rFonts w:ascii="Arial" w:eastAsia="Times New Roman" w:hAnsi="Arial" w:cs="Times New Roman"/>
          <w:caps/>
          <w:sz w:val="20"/>
          <w:szCs w:val="20"/>
          <w:lang w:eastAsia="ar-SA"/>
        </w:rPr>
        <w:t xml:space="preserve">Koncepce veřejné infrastruktury, včetně podmínek pro její umisťování </w:t>
      </w:r>
    </w:p>
    <w:p w14:paraId="1E92840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 textem ve znění:</w:t>
      </w:r>
    </w:p>
    <w:p w14:paraId="75E0801F" w14:textId="5AACEFBE" w:rsidR="00B22906" w:rsidRPr="0022431C" w:rsidRDefault="00B22906" w:rsidP="00392B49">
      <w:pPr>
        <w:pStyle w:val="Heading1"/>
        <w:rPr>
          <w:rFonts w:ascii="Arial Narrow" w:hAnsi="Arial Narrow"/>
          <w:caps/>
          <w:kern w:val="24"/>
        </w:rPr>
      </w:pPr>
      <w:bookmarkStart w:id="29" w:name="_Toc120257198"/>
      <w:r w:rsidRPr="0022431C">
        <w:rPr>
          <w:rFonts w:ascii="Arial Narrow" w:hAnsi="Arial Narrow"/>
          <w:caps/>
          <w:kern w:val="24"/>
        </w:rPr>
        <w:t>d)</w:t>
      </w:r>
      <w:r w:rsidRPr="0022431C">
        <w:rPr>
          <w:rFonts w:ascii="Arial Narrow" w:hAnsi="Arial Narrow"/>
          <w:caps/>
          <w:kern w:val="24"/>
        </w:rPr>
        <w:tab/>
        <w:t>Koncepce veřejné infrastruktury, včetně podmínek pro její umisťování, vymezení ploch a koridorů pro veřejnou infrastrukturu, včetně stanovení podmínek pro jejich využití</w:t>
      </w:r>
      <w:bookmarkEnd w:id="29"/>
    </w:p>
    <w:p w14:paraId="40A01534" w14:textId="77777777" w:rsidR="00B22906" w:rsidRPr="0022431C" w:rsidRDefault="00B22906" w:rsidP="00B22906">
      <w:pPr>
        <w:spacing w:before="120" w:after="0" w:line="240" w:lineRule="atLeast"/>
        <w:jc w:val="both"/>
        <w:rPr>
          <w:rFonts w:ascii="Arial" w:eastAsia="Times New Roman" w:hAnsi="Arial" w:cs="Times New Roman"/>
          <w:bCs/>
          <w:iCs/>
          <w:sz w:val="20"/>
          <w:szCs w:val="20"/>
          <w:lang w:eastAsia="cs-CZ"/>
        </w:rPr>
      </w:pPr>
      <w:r w:rsidRPr="0022431C">
        <w:rPr>
          <w:rFonts w:ascii="Arial" w:eastAsia="Times New Roman" w:hAnsi="Arial" w:cs="Times New Roman"/>
          <w:bCs/>
          <w:iCs/>
          <w:sz w:val="20"/>
          <w:szCs w:val="20"/>
          <w:lang w:eastAsia="cs-CZ"/>
        </w:rPr>
        <w:t>V závěru je doplněn text ve znění:</w:t>
      </w:r>
    </w:p>
    <w:p w14:paraId="585A541D" w14:textId="77777777" w:rsidR="00B22906" w:rsidRPr="0022431C" w:rsidRDefault="00B22906" w:rsidP="000837EA">
      <w:pPr>
        <w:spacing w:before="120"/>
        <w:rPr>
          <w:rFonts w:ascii="Arial" w:hAnsi="Arial" w:cs="Arial"/>
          <w:b/>
          <w:i/>
          <w:sz w:val="20"/>
          <w:szCs w:val="20"/>
          <w:u w:val="single"/>
        </w:rPr>
      </w:pPr>
      <w:r w:rsidRPr="0022431C">
        <w:rPr>
          <w:rFonts w:ascii="Arial" w:hAnsi="Arial" w:cs="Arial"/>
          <w:b/>
          <w:i/>
          <w:sz w:val="20"/>
          <w:szCs w:val="20"/>
          <w:u w:val="single"/>
        </w:rPr>
        <w:t>Obecné podmínky pro výstavbu:</w:t>
      </w:r>
    </w:p>
    <w:p w14:paraId="1C59CFC7" w14:textId="77777777" w:rsidR="00B22906" w:rsidRPr="0022431C" w:rsidRDefault="00B22906" w:rsidP="008239AD">
      <w:pPr>
        <w:numPr>
          <w:ilvl w:val="0"/>
          <w:numId w:val="36"/>
        </w:numPr>
        <w:suppressAutoHyphens/>
        <w:spacing w:before="60" w:after="0" w:line="240" w:lineRule="auto"/>
        <w:ind w:left="357" w:hanging="357"/>
        <w:jc w:val="both"/>
        <w:rPr>
          <w:rFonts w:ascii="Arial" w:eastAsia="Times New Roman" w:hAnsi="Arial" w:cs="Times New Roman"/>
          <w:sz w:val="20"/>
          <w:szCs w:val="20"/>
          <w:lang w:eastAsia="cs-CZ"/>
        </w:rPr>
      </w:pPr>
      <w:r w:rsidRPr="0022431C">
        <w:rPr>
          <w:rFonts w:ascii="Arial" w:eastAsia="Times New Roman" w:hAnsi="Arial" w:cs="Times New Roman"/>
          <w:sz w:val="20"/>
          <w:szCs w:val="20"/>
          <w:u w:val="single"/>
          <w:lang w:eastAsia="ar-SA"/>
        </w:rPr>
        <w:t>Napojení na dopravní a technickou infrastrukturu</w:t>
      </w:r>
      <w:r w:rsidRPr="0022431C">
        <w:rPr>
          <w:rFonts w:ascii="Arial" w:eastAsia="Times New Roman" w:hAnsi="Arial" w:cs="Times New Roman"/>
          <w:sz w:val="20"/>
          <w:szCs w:val="20"/>
          <w:lang w:eastAsia="ar-SA"/>
        </w:rPr>
        <w:t xml:space="preserve"> - výstavba je podmíněna </w:t>
      </w:r>
      <w:r w:rsidRPr="0022431C">
        <w:rPr>
          <w:rFonts w:ascii="Arial" w:eastAsia="Times New Roman" w:hAnsi="Arial" w:cs="Times New Roman"/>
          <w:sz w:val="20"/>
          <w:szCs w:val="20"/>
          <w:lang w:eastAsia="cs-CZ"/>
        </w:rPr>
        <w:t xml:space="preserve">vybudováním komunikací a technické infrastruktury s přednostním budování oddílné splaškové kanalizace s napojením na centrální ČOV. Do doby vybudování centrální likvidace splaškových vod, dle v ÚP stanovené koncepce, je možná likvidace decentrální. </w:t>
      </w:r>
    </w:p>
    <w:p w14:paraId="3C84C6B5" w14:textId="77777777" w:rsidR="00B22906" w:rsidRPr="0022431C" w:rsidRDefault="00B22906" w:rsidP="008239AD">
      <w:pPr>
        <w:numPr>
          <w:ilvl w:val="0"/>
          <w:numId w:val="36"/>
        </w:numPr>
        <w:suppressAutoHyphens/>
        <w:spacing w:before="60" w:after="0" w:line="240" w:lineRule="auto"/>
        <w:ind w:left="357" w:hanging="357"/>
        <w:jc w:val="both"/>
        <w:rPr>
          <w:rFonts w:ascii="Arial" w:eastAsia="Times New Roman" w:hAnsi="Arial" w:cs="Times New Roman"/>
          <w:sz w:val="20"/>
          <w:szCs w:val="20"/>
          <w:lang w:eastAsia="cs-CZ"/>
        </w:rPr>
      </w:pPr>
      <w:r w:rsidRPr="0022431C">
        <w:rPr>
          <w:rFonts w:ascii="Arial" w:eastAsia="Times New Roman" w:hAnsi="Arial" w:cs="Times New Roman"/>
          <w:sz w:val="20"/>
          <w:szCs w:val="20"/>
          <w:u w:val="single"/>
          <w:lang w:eastAsia="cs-CZ"/>
        </w:rPr>
        <w:t>Hospodaření se srážkovými vodami (HDV)</w:t>
      </w:r>
      <w:r w:rsidRPr="0022431C">
        <w:rPr>
          <w:rFonts w:ascii="Arial" w:eastAsia="Times New Roman" w:hAnsi="Arial" w:cs="Times New Roman"/>
          <w:sz w:val="20"/>
          <w:szCs w:val="20"/>
          <w:lang w:eastAsia="cs-CZ"/>
        </w:rPr>
        <w:t xml:space="preserve"> - dešťové vody budou přednostně uváděny do vsaku, kumulovány na pozemcích pro další využití (způsob odvodnění urbanizovaného území napodobí přirozený hydrologický režim povodí zejména prostřednictvím decentrálních objektů, které budou srážkovou vodu zadržovat, vsakovat nebo vypařovat v blízkosti jejího dopadu na zemský povrch)</w:t>
      </w:r>
    </w:p>
    <w:p w14:paraId="4CC7D72F" w14:textId="24594D8C" w:rsidR="00B22906" w:rsidRPr="0022431C" w:rsidRDefault="00B22906" w:rsidP="000837EA">
      <w:pPr>
        <w:pStyle w:val="Heading2"/>
        <w:rPr>
          <w:rFonts w:ascii="Arial Narrow" w:hAnsi="Arial Narrow"/>
          <w:caps/>
        </w:rPr>
      </w:pPr>
      <w:bookmarkStart w:id="30" w:name="_Toc120257199"/>
      <w:r w:rsidRPr="0022431C">
        <w:rPr>
          <w:rFonts w:ascii="Arial Narrow" w:hAnsi="Arial Narrow"/>
          <w:caps/>
        </w:rPr>
        <w:t>d)1.</w:t>
      </w:r>
      <w:r w:rsidRPr="0022431C">
        <w:rPr>
          <w:rFonts w:ascii="Arial Narrow" w:hAnsi="Arial Narrow"/>
          <w:caps/>
        </w:rPr>
        <w:tab/>
        <w:t>Koncepce dopravní infrastruktury</w:t>
      </w:r>
      <w:bookmarkEnd w:id="30"/>
    </w:p>
    <w:p w14:paraId="29970037" w14:textId="77777777" w:rsidR="00B22906" w:rsidRPr="0022431C"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Doplňuje se tex bodu ve znění:</w:t>
      </w:r>
    </w:p>
    <w:p w14:paraId="20F0052A" w14:textId="77777777" w:rsidR="00B22906" w:rsidRPr="0022431C"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 xml:space="preserve">Respektovat </w:t>
      </w:r>
      <w:r w:rsidRPr="0022431C">
        <w:rPr>
          <w:rFonts w:ascii="Arial" w:eastAsia="Times New Roman" w:hAnsi="Arial" w:cs="Times New Roman"/>
          <w:sz w:val="20"/>
          <w:szCs w:val="20"/>
          <w:u w:val="single"/>
          <w:lang w:eastAsia="ar-SA"/>
        </w:rPr>
        <w:t>Obecné podmínky pro výstavbu</w:t>
      </w:r>
      <w:r w:rsidRPr="0022431C">
        <w:rPr>
          <w:rFonts w:ascii="Arial" w:eastAsia="Times New Roman" w:hAnsi="Arial" w:cs="Times New Roman"/>
          <w:sz w:val="20"/>
          <w:szCs w:val="20"/>
          <w:lang w:eastAsia="ar-SA"/>
        </w:rPr>
        <w:t>, viz kap. D.</w:t>
      </w:r>
    </w:p>
    <w:p w14:paraId="3302E52A" w14:textId="77777777" w:rsidR="00B22906" w:rsidRPr="0022431C" w:rsidRDefault="00B22906" w:rsidP="00A363F8">
      <w:pPr>
        <w:pStyle w:val="Heading3"/>
      </w:pPr>
      <w:bookmarkStart w:id="31" w:name="_Toc166415507"/>
      <w:bookmarkStart w:id="32" w:name="_Toc120257200"/>
      <w:r w:rsidRPr="0022431C">
        <w:t>d)1.1.  Železniční doprava</w:t>
      </w:r>
      <w:bookmarkEnd w:id="32"/>
    </w:p>
    <w:p w14:paraId="111E4BF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bookmarkStart w:id="33" w:name="_Hlk81128763"/>
      <w:r w:rsidRPr="00B22906">
        <w:rPr>
          <w:rFonts w:ascii="Arial" w:eastAsia="Times New Roman" w:hAnsi="Arial" w:cs="Times New Roman"/>
          <w:sz w:val="20"/>
          <w:szCs w:val="20"/>
          <w:lang w:eastAsia="ar-SA"/>
        </w:rPr>
        <w:t>Text ve znění</w:t>
      </w:r>
    </w:p>
    <w:p w14:paraId="5255C036" w14:textId="77777777" w:rsidR="00B22906" w:rsidRPr="00B22906" w:rsidRDefault="00B22906" w:rsidP="00B22906">
      <w:pPr>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drážní doprava – DZ</w:t>
      </w:r>
    </w:p>
    <w:p w14:paraId="3EBBC44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 textem ve znění</w:t>
      </w:r>
    </w:p>
    <w:p w14:paraId="446526B7" w14:textId="77777777" w:rsidR="00B22906" w:rsidRPr="00B22906" w:rsidRDefault="00B22906" w:rsidP="00B22906">
      <w:pPr>
        <w:suppressAutoHyphens/>
        <w:spacing w:before="120" w:after="60" w:line="240" w:lineRule="atLeast"/>
        <w:jc w:val="both"/>
        <w:outlineLvl w:val="4"/>
        <w:rPr>
          <w:rFonts w:ascii="Arial" w:eastAsia="Times New Roman" w:hAnsi="Arial" w:cs="Times New Roman"/>
          <w:b/>
          <w:i/>
          <w:strike/>
          <w:sz w:val="20"/>
          <w:szCs w:val="20"/>
          <w:lang w:eastAsia="ar-SA"/>
        </w:rPr>
      </w:pPr>
      <w:r w:rsidRPr="00B22906">
        <w:rPr>
          <w:rFonts w:ascii="Arial" w:eastAsia="Times New Roman" w:hAnsi="Arial" w:cs="Times New Roman"/>
          <w:b/>
          <w:i/>
          <w:sz w:val="20"/>
          <w:szCs w:val="20"/>
          <w:lang w:eastAsia="ar-SA"/>
        </w:rPr>
        <w:t xml:space="preserve">drážní doprava </w:t>
      </w:r>
      <w:bookmarkEnd w:id="33"/>
    </w:p>
    <w:p w14:paraId="778B154A"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 první odrážku se doplňuje text ve znění:</w:t>
      </w:r>
    </w:p>
    <w:p w14:paraId="2DBCBDC8"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Respektovat </w:t>
      </w:r>
      <w:r w:rsidRPr="00B22906">
        <w:rPr>
          <w:rFonts w:ascii="Arial" w:eastAsia="Times New Roman" w:hAnsi="Arial" w:cs="Times New Roman"/>
          <w:sz w:val="20"/>
          <w:szCs w:val="20"/>
          <w:u w:val="single"/>
          <w:lang w:eastAsia="ar-SA"/>
        </w:rPr>
        <w:t>koridor pro dopravní infrastrukturu – drážní doprava</w:t>
      </w:r>
      <w:r w:rsidRPr="00B22906">
        <w:rPr>
          <w:rFonts w:ascii="Arial" w:eastAsia="Times New Roman" w:hAnsi="Arial" w:cs="Times New Roman"/>
          <w:sz w:val="20"/>
          <w:szCs w:val="20"/>
          <w:lang w:eastAsia="ar-SA"/>
        </w:rPr>
        <w:t>:</w:t>
      </w:r>
    </w:p>
    <w:p w14:paraId="3CC96BE9" w14:textId="77777777" w:rsidR="00B22906" w:rsidRPr="00B22906" w:rsidRDefault="00B22906" w:rsidP="008239AD">
      <w:pPr>
        <w:numPr>
          <w:ilvl w:val="0"/>
          <w:numId w:val="1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DZ12 - koridor celostátní železniční trati DZ12 Trať č.260 Brno – Letovice – hranice kraje (–Česká Třebová), optimalizace; vymezení v šířce 60 m (urbanizované území) a v šířce 120 m (nezastavěné území)</w:t>
      </w:r>
    </w:p>
    <w:p w14:paraId="163DA3B6" w14:textId="77777777" w:rsidR="00B22906" w:rsidRPr="00CC0751" w:rsidRDefault="00B22906" w:rsidP="00B22906">
      <w:pPr>
        <w:suppressAutoHyphens/>
        <w:spacing w:before="120" w:after="0" w:line="240" w:lineRule="atLeast"/>
        <w:ind w:left="708"/>
        <w:jc w:val="both"/>
        <w:rPr>
          <w:rFonts w:ascii="Arial" w:eastAsia="Times New Roman" w:hAnsi="Arial" w:cs="Times New Roman"/>
          <w:b/>
          <w:i/>
          <w:sz w:val="20"/>
          <w:szCs w:val="20"/>
          <w:lang w:eastAsia="ar-SA"/>
        </w:rPr>
      </w:pPr>
      <w:r w:rsidRPr="00CC0751">
        <w:rPr>
          <w:rFonts w:ascii="Arial" w:eastAsia="Times New Roman" w:hAnsi="Arial" w:cs="Times New Roman"/>
          <w:b/>
          <w:i/>
          <w:sz w:val="20"/>
          <w:szCs w:val="20"/>
          <w:lang w:eastAsia="ar-SA"/>
        </w:rPr>
        <w:t>Podmínky pro umísťování koridoru:</w:t>
      </w:r>
    </w:p>
    <w:p w14:paraId="55BE3D54" w14:textId="58AB099D" w:rsidR="00B22906" w:rsidRPr="00CC0751" w:rsidRDefault="00B22906" w:rsidP="008239AD">
      <w:pPr>
        <w:numPr>
          <w:ilvl w:val="1"/>
          <w:numId w:val="19"/>
        </w:numPr>
        <w:suppressAutoHyphens/>
        <w:spacing w:before="60" w:after="0" w:line="240" w:lineRule="atLeast"/>
        <w:ind w:left="1434" w:hanging="357"/>
        <w:jc w:val="both"/>
        <w:rPr>
          <w:rFonts w:ascii="Arial" w:eastAsia="Times New Roman" w:hAnsi="Arial" w:cs="Times New Roman"/>
          <w:sz w:val="20"/>
          <w:szCs w:val="20"/>
          <w:lang w:eastAsia="ar-SA"/>
        </w:rPr>
      </w:pPr>
      <w:r w:rsidRPr="00CC0751">
        <w:rPr>
          <w:rFonts w:ascii="Arial" w:eastAsia="Times New Roman" w:hAnsi="Arial" w:cs="Times New Roman"/>
          <w:sz w:val="20"/>
          <w:szCs w:val="20"/>
          <w:lang w:eastAsia="ar-SA"/>
        </w:rPr>
        <w:t xml:space="preserve">řešit dopad do stabilizovaných ploch </w:t>
      </w:r>
      <w:r w:rsidR="00F148BB" w:rsidRPr="00CC0751">
        <w:rPr>
          <w:rFonts w:ascii="Arial" w:eastAsia="Times New Roman" w:hAnsi="Arial" w:cs="Times New Roman"/>
          <w:sz w:val="20"/>
          <w:szCs w:val="20"/>
          <w:lang w:eastAsia="cs-CZ"/>
        </w:rPr>
        <w:t>(A, SO, Zi)</w:t>
      </w:r>
      <w:r w:rsidR="00F148BB" w:rsidRPr="00CC0751">
        <w:rPr>
          <w:rFonts w:ascii="Arial" w:eastAsia="Times New Roman" w:hAnsi="Arial" w:cs="Times New Roman"/>
          <w:szCs w:val="20"/>
          <w:lang w:eastAsia="cs-CZ"/>
        </w:rPr>
        <w:t xml:space="preserve"> </w:t>
      </w:r>
      <w:r w:rsidRPr="00CC0751">
        <w:rPr>
          <w:rFonts w:ascii="Arial" w:eastAsia="Times New Roman" w:hAnsi="Arial" w:cs="Times New Roman"/>
          <w:sz w:val="20"/>
          <w:szCs w:val="20"/>
          <w:lang w:eastAsia="ar-SA"/>
        </w:rPr>
        <w:t>a rozvojových ploch (12-A</w:t>
      </w:r>
      <w:r w:rsidR="00F148BB" w:rsidRPr="00CC0751">
        <w:rPr>
          <w:rFonts w:ascii="Arial" w:eastAsia="Times New Roman" w:hAnsi="Arial" w:cs="Times New Roman"/>
          <w:sz w:val="20"/>
          <w:szCs w:val="20"/>
          <w:lang w:eastAsia="ar-SA"/>
        </w:rPr>
        <w:t xml:space="preserve">, </w:t>
      </w:r>
      <w:r w:rsidR="00F148BB" w:rsidRPr="00CC0751">
        <w:rPr>
          <w:rFonts w:ascii="Arial" w:eastAsia="Times New Roman" w:hAnsi="Arial" w:cs="Times New Roman"/>
          <w:sz w:val="20"/>
          <w:szCs w:val="20"/>
          <w:lang w:eastAsia="cs-CZ"/>
        </w:rPr>
        <w:t>31-Zi, 32-SV, 40-N</w:t>
      </w:r>
      <w:r w:rsidRPr="00CC0751">
        <w:rPr>
          <w:rFonts w:ascii="Arial" w:eastAsia="Times New Roman" w:hAnsi="Arial" w:cs="Times New Roman"/>
          <w:sz w:val="20"/>
          <w:szCs w:val="20"/>
          <w:lang w:eastAsia="ar-SA"/>
        </w:rPr>
        <w:t>) urbanizovaného území - řešit stavby a opatření zajišťující protihlukovou ochranu, např. protihlukové stěny, zemní valy, ...</w:t>
      </w:r>
    </w:p>
    <w:p w14:paraId="7E43B2E7" w14:textId="77777777" w:rsidR="00B22906" w:rsidRPr="00B22906" w:rsidRDefault="00B22906" w:rsidP="008239AD">
      <w:pPr>
        <w:numPr>
          <w:ilvl w:val="1"/>
          <w:numId w:val="19"/>
        </w:numPr>
        <w:suppressAutoHyphens/>
        <w:spacing w:before="60" w:after="0" w:line="240" w:lineRule="atLeast"/>
        <w:ind w:left="1434"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zohlednit střet se záplavovým územím; zajistit funkčnost protipovodňových staveb a opatření</w:t>
      </w:r>
    </w:p>
    <w:p w14:paraId="06333DA2" w14:textId="77777777" w:rsidR="00B22906" w:rsidRPr="00B22906" w:rsidRDefault="00B22906" w:rsidP="008239AD">
      <w:pPr>
        <w:numPr>
          <w:ilvl w:val="1"/>
          <w:numId w:val="19"/>
        </w:numPr>
        <w:suppressAutoHyphens/>
        <w:spacing w:before="60" w:after="0" w:line="240" w:lineRule="atLeast"/>
        <w:ind w:left="1434"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zohlednit průchod lokálního biokoridoru</w:t>
      </w:r>
    </w:p>
    <w:p w14:paraId="76D0311C" w14:textId="77777777" w:rsidR="00B22906" w:rsidRPr="00B22906" w:rsidRDefault="00B22906" w:rsidP="008239AD">
      <w:pPr>
        <w:numPr>
          <w:ilvl w:val="1"/>
          <w:numId w:val="19"/>
        </w:numPr>
        <w:suppressAutoHyphens/>
        <w:spacing w:before="60" w:after="0" w:line="240" w:lineRule="atLeast"/>
        <w:ind w:left="1434"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prověřit záměr situování železniční zastávky Spešov v blízkosti železničního přejezdu P6805 se silnicí č. III/37435</w:t>
      </w:r>
    </w:p>
    <w:p w14:paraId="2BF90765"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pro využívání ploch a koridoru platí podmínky definované pro plochy dopravní infrastruktury – drážní doprava – DZ, viz kap. F)1., odst. Plochy dopravní infrastruktury - D</w:t>
      </w:r>
    </w:p>
    <w:p w14:paraId="2E3455BF" w14:textId="77777777" w:rsidR="00DF4CF4" w:rsidRDefault="00DF4CF4">
      <w:pPr>
        <w:rPr>
          <w:rFonts w:ascii="Arial" w:eastAsia="Times New Roman" w:hAnsi="Arial" w:cs="Times New Roman"/>
          <w:b/>
          <w:sz w:val="20"/>
          <w:szCs w:val="20"/>
          <w:u w:val="single"/>
          <w:lang w:eastAsia="ar-SA"/>
        </w:rPr>
      </w:pPr>
      <w:r>
        <w:rPr>
          <w:rFonts w:ascii="Arial" w:eastAsia="Times New Roman" w:hAnsi="Arial" w:cs="Times New Roman"/>
          <w:b/>
          <w:sz w:val="20"/>
          <w:szCs w:val="20"/>
          <w:u w:val="single"/>
          <w:lang w:eastAsia="ar-SA"/>
        </w:rPr>
        <w:br w:type="page"/>
      </w:r>
    </w:p>
    <w:p w14:paraId="30F2F14B" w14:textId="6D74A03E" w:rsidR="00B22906" w:rsidRPr="0022431C" w:rsidRDefault="00B22906" w:rsidP="00A363F8">
      <w:pPr>
        <w:pStyle w:val="Heading3"/>
      </w:pPr>
      <w:bookmarkStart w:id="34" w:name="_Toc120257201"/>
      <w:r w:rsidRPr="0022431C">
        <w:lastRenderedPageBreak/>
        <w:t>d)1.2.  Silniční doprava</w:t>
      </w:r>
      <w:bookmarkEnd w:id="31"/>
      <w:bookmarkEnd w:id="34"/>
    </w:p>
    <w:p w14:paraId="731F91F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 ve znění</w:t>
      </w:r>
    </w:p>
    <w:p w14:paraId="1D2F10F7" w14:textId="77777777" w:rsidR="00B22906" w:rsidRPr="00B22906" w:rsidRDefault="00B22906" w:rsidP="00B22906">
      <w:pPr>
        <w:suppressAutoHyphens/>
        <w:spacing w:before="120" w:after="60" w:line="240" w:lineRule="atLeast"/>
        <w:jc w:val="both"/>
        <w:outlineLvl w:val="4"/>
        <w:rPr>
          <w:rFonts w:ascii="Arial" w:eastAsia="Times New Roman" w:hAnsi="Arial" w:cs="Times New Roman"/>
          <w:b/>
          <w:i/>
          <w:sz w:val="20"/>
          <w:szCs w:val="20"/>
          <w:lang w:eastAsia="ar-SA"/>
        </w:rPr>
      </w:pPr>
      <w:bookmarkStart w:id="35" w:name="_Hlk81128811"/>
      <w:r w:rsidRPr="00B22906">
        <w:rPr>
          <w:rFonts w:ascii="Arial" w:eastAsia="Times New Roman" w:hAnsi="Arial" w:cs="Times New Roman"/>
          <w:b/>
          <w:i/>
          <w:sz w:val="20"/>
          <w:szCs w:val="20"/>
          <w:lang w:eastAsia="ar-SA"/>
        </w:rPr>
        <w:t xml:space="preserve">silniční doprava </w:t>
      </w:r>
      <w:bookmarkEnd w:id="35"/>
      <w:r w:rsidRPr="00B22906">
        <w:rPr>
          <w:rFonts w:ascii="Arial" w:eastAsia="Times New Roman" w:hAnsi="Arial" w:cs="Times New Roman"/>
          <w:b/>
          <w:i/>
          <w:sz w:val="20"/>
          <w:szCs w:val="20"/>
          <w:lang w:eastAsia="ar-SA"/>
        </w:rPr>
        <w:t>– DZ</w:t>
      </w:r>
    </w:p>
    <w:p w14:paraId="31AA869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 textem ve znění</w:t>
      </w:r>
    </w:p>
    <w:p w14:paraId="75FACEF5" w14:textId="77777777" w:rsidR="00B22906" w:rsidRPr="00B22906" w:rsidRDefault="00B22906" w:rsidP="00B22906">
      <w:pPr>
        <w:suppressAutoHyphens/>
        <w:spacing w:before="120" w:after="0" w:line="240" w:lineRule="atLeast"/>
        <w:jc w:val="both"/>
        <w:rPr>
          <w:rFonts w:ascii="Arial" w:eastAsia="Times New Roman" w:hAnsi="Arial" w:cs="Times New Roman"/>
          <w:b/>
          <w:bCs/>
          <w:i/>
          <w:iCs/>
          <w:sz w:val="20"/>
          <w:szCs w:val="20"/>
          <w:lang w:eastAsia="ar-SA"/>
        </w:rPr>
      </w:pPr>
      <w:r w:rsidRPr="00B22906">
        <w:rPr>
          <w:rFonts w:ascii="Arial" w:eastAsia="Times New Roman" w:hAnsi="Arial" w:cs="Times New Roman"/>
          <w:b/>
          <w:bCs/>
          <w:i/>
          <w:iCs/>
          <w:sz w:val="20"/>
          <w:szCs w:val="20"/>
          <w:lang w:eastAsia="ar-SA"/>
        </w:rPr>
        <w:t>silniční doprava</w:t>
      </w:r>
    </w:p>
    <w:p w14:paraId="31E2875D"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 odrážek ve znění:</w:t>
      </w:r>
    </w:p>
    <w:p w14:paraId="5A6FC616"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Respektovat </w:t>
      </w:r>
      <w:r w:rsidRPr="00B22906">
        <w:rPr>
          <w:rFonts w:ascii="Arial" w:eastAsia="Times New Roman" w:hAnsi="Arial" w:cs="Times New Roman"/>
          <w:sz w:val="20"/>
          <w:szCs w:val="20"/>
          <w:u w:val="single"/>
          <w:lang w:eastAsia="ar-SA"/>
        </w:rPr>
        <w:t>plochy dopravní infrastruktury – silniční doprava – DS</w:t>
      </w:r>
      <w:r w:rsidRPr="00B22906">
        <w:rPr>
          <w:rFonts w:ascii="Arial" w:eastAsia="Times New Roman" w:hAnsi="Arial" w:cs="Times New Roman"/>
          <w:sz w:val="20"/>
          <w:szCs w:val="20"/>
          <w:lang w:eastAsia="ar-SA"/>
        </w:rPr>
        <w:t>, navržené pro obsluhu ploch výroby:</w:t>
      </w:r>
    </w:p>
    <w:p w14:paraId="0D0F28E4" w14:textId="77777777" w:rsidR="00B22906" w:rsidRPr="00B22906" w:rsidRDefault="00B22906" w:rsidP="008239AD">
      <w:pPr>
        <w:numPr>
          <w:ilvl w:val="0"/>
          <w:numId w:val="1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(34-DS) – pro obsluhu plochy smíšené výrobní (32-SV) se zaústěním do stávající III/37435 v nové křižovatce na severovýchodním okraji k.ú. Spešov – nebude napojena na přeložku silnice II/374</w:t>
      </w:r>
    </w:p>
    <w:p w14:paraId="19A05FB6"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 a doplňuje textem ve znění:</w:t>
      </w:r>
    </w:p>
    <w:p w14:paraId="38849B64"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Respektovat </w:t>
      </w:r>
      <w:r w:rsidRPr="00B22906">
        <w:rPr>
          <w:rFonts w:ascii="Arial" w:eastAsia="Times New Roman" w:hAnsi="Arial" w:cs="Times New Roman"/>
          <w:sz w:val="20"/>
          <w:szCs w:val="20"/>
          <w:u w:val="single"/>
          <w:lang w:eastAsia="ar-SA"/>
        </w:rPr>
        <w:t>plochy dopravní infrastruktury – silniční doprava – DS</w:t>
      </w:r>
      <w:r w:rsidRPr="00B22906">
        <w:rPr>
          <w:rFonts w:ascii="Arial" w:eastAsia="Times New Roman" w:hAnsi="Arial" w:cs="Times New Roman"/>
          <w:sz w:val="20"/>
          <w:szCs w:val="20"/>
          <w:lang w:eastAsia="ar-SA"/>
        </w:rPr>
        <w:t>, navržené pro obsluhu ploch výroby:</w:t>
      </w:r>
    </w:p>
    <w:p w14:paraId="524A0FBD" w14:textId="77777777" w:rsidR="00B22906" w:rsidRPr="00B22906" w:rsidRDefault="00B22906" w:rsidP="008239AD">
      <w:pPr>
        <w:numPr>
          <w:ilvl w:val="0"/>
          <w:numId w:val="1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(34-DS) – pro obsluhu plochy smíšené výrobní (32-SV) se zaústěním do stávající III/37435 v nové křižovatce na severovýchodním okraji k.ú. Spešov – nebude napojena na přeložku silnice II/374</w:t>
      </w:r>
    </w:p>
    <w:p w14:paraId="7E4A9947"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Respektovat </w:t>
      </w:r>
      <w:r w:rsidRPr="00B22906">
        <w:rPr>
          <w:rFonts w:ascii="Arial" w:eastAsia="Times New Roman" w:hAnsi="Arial" w:cs="Times New Roman"/>
          <w:sz w:val="20"/>
          <w:szCs w:val="20"/>
          <w:u w:val="single"/>
          <w:lang w:eastAsia="ar-SA"/>
        </w:rPr>
        <w:t>koridor pro dopravní infrastrukturu – silniční doprava</w:t>
      </w:r>
      <w:r w:rsidRPr="00B22906">
        <w:rPr>
          <w:rFonts w:ascii="Arial" w:eastAsia="Times New Roman" w:hAnsi="Arial" w:cs="Times New Roman"/>
          <w:sz w:val="20"/>
          <w:szCs w:val="20"/>
          <w:lang w:eastAsia="ar-SA"/>
        </w:rPr>
        <w:t>:</w:t>
      </w:r>
    </w:p>
    <w:p w14:paraId="0EE72DE9" w14:textId="77777777" w:rsidR="00B22906" w:rsidRPr="00B22906" w:rsidRDefault="00B22906" w:rsidP="008239AD">
      <w:pPr>
        <w:numPr>
          <w:ilvl w:val="0"/>
          <w:numId w:val="1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Koridor (DS28) - silnice II/374 Spešov – Rájec-Jestřebí, přeložka</w:t>
      </w:r>
    </w:p>
    <w:p w14:paraId="55D8F386" w14:textId="77777777" w:rsidR="00B22906" w:rsidRPr="00B22906" w:rsidRDefault="00B22906" w:rsidP="00B22906">
      <w:pPr>
        <w:suppressAutoHyphens/>
        <w:spacing w:before="120" w:after="0" w:line="240" w:lineRule="atLeast"/>
        <w:ind w:left="708"/>
        <w:jc w:val="both"/>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Podmínky pro umísťování koridoru:</w:t>
      </w:r>
    </w:p>
    <w:p w14:paraId="7F033823" w14:textId="77777777" w:rsidR="00B22906" w:rsidRPr="00B22906" w:rsidRDefault="00B22906" w:rsidP="008239AD">
      <w:pPr>
        <w:numPr>
          <w:ilvl w:val="1"/>
          <w:numId w:val="1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zohlednit střet se záplavovým územím; zajistit funkčnost protipovodňových staveb a opatření</w:t>
      </w:r>
    </w:p>
    <w:p w14:paraId="398D9C76" w14:textId="77777777" w:rsidR="00B22906" w:rsidRPr="00B22906" w:rsidRDefault="00B22906" w:rsidP="008239AD">
      <w:pPr>
        <w:numPr>
          <w:ilvl w:val="1"/>
          <w:numId w:val="1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 případě potřeby řešit stezku pro pěší a cyklisty včetně návaznosti na sousední obce</w:t>
      </w:r>
    </w:p>
    <w:p w14:paraId="08B83D8D" w14:textId="77777777" w:rsidR="00B22906" w:rsidRPr="00B22906" w:rsidRDefault="00B22906" w:rsidP="008239AD">
      <w:pPr>
        <w:numPr>
          <w:ilvl w:val="1"/>
          <w:numId w:val="19"/>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zajistit funkčnost ÚSES – lokální biokoridor</w:t>
      </w:r>
    </w:p>
    <w:p w14:paraId="1F1E062B"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pro využívání ploch a koridoru platí podmínky definované pro plochy dopravní infrastruktury – silniční doprava – DS, viz kap. F)1., odst. Plochy dopravní infrastruktury - D</w:t>
      </w:r>
    </w:p>
    <w:p w14:paraId="5DDF5F15" w14:textId="77777777" w:rsidR="00B22906" w:rsidRPr="00B22906" w:rsidRDefault="00B22906" w:rsidP="00B22906">
      <w:pPr>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místní komunikace, obslužné komunikace</w:t>
      </w:r>
    </w:p>
    <w:p w14:paraId="5D4FA30F"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bookmarkStart w:id="36" w:name="_Toc204092574"/>
      <w:bookmarkStart w:id="37" w:name="_Toc166910503"/>
      <w:r w:rsidRPr="00B22906">
        <w:rPr>
          <w:rFonts w:ascii="Arial" w:eastAsia="Times New Roman" w:hAnsi="Arial" w:cs="Times New Roman"/>
          <w:sz w:val="20"/>
          <w:szCs w:val="20"/>
          <w:lang w:eastAsia="ar-SA"/>
        </w:rPr>
        <w:t>Beze změny</w:t>
      </w:r>
    </w:p>
    <w:p w14:paraId="532F6F02" w14:textId="77777777" w:rsidR="00B22906" w:rsidRPr="0022431C" w:rsidRDefault="00B22906" w:rsidP="00A363F8">
      <w:pPr>
        <w:pStyle w:val="Heading3"/>
      </w:pPr>
      <w:bookmarkStart w:id="38" w:name="_Toc120257202"/>
      <w:r w:rsidRPr="0022431C">
        <w:t>d)1.3.  Účelové komunikace</w:t>
      </w:r>
      <w:bookmarkEnd w:id="36"/>
      <w:bookmarkEnd w:id="38"/>
    </w:p>
    <w:p w14:paraId="5DC28388" w14:textId="77777777" w:rsidR="00B22906" w:rsidRPr="00B22906" w:rsidRDefault="00B22906" w:rsidP="00B22906">
      <w:pPr>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účelové komunikace – DU</w:t>
      </w:r>
    </w:p>
    <w:p w14:paraId="0A3CD02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 v druhé odrážce ve znění:</w:t>
      </w:r>
    </w:p>
    <w:p w14:paraId="5A0A102E"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bookmarkStart w:id="39" w:name="_Hlk81129727"/>
      <w:r w:rsidRPr="00B22906">
        <w:rPr>
          <w:rFonts w:ascii="Arial" w:eastAsia="Times New Roman" w:hAnsi="Arial" w:cs="Times New Roman"/>
          <w:sz w:val="20"/>
          <w:szCs w:val="20"/>
          <w:lang w:eastAsia="ar-SA"/>
        </w:rPr>
        <w:t xml:space="preserve">Respektovat </w:t>
      </w:r>
      <w:r w:rsidRPr="00B22906">
        <w:rPr>
          <w:rFonts w:ascii="Arial" w:eastAsia="Times New Roman" w:hAnsi="Arial" w:cs="Times New Roman"/>
          <w:sz w:val="20"/>
          <w:szCs w:val="20"/>
          <w:u w:val="single"/>
          <w:lang w:eastAsia="ar-SA"/>
        </w:rPr>
        <w:t>plochy dopravní infrastruktury – účelové komunikace – DU</w:t>
      </w:r>
      <w:r w:rsidRPr="00B22906">
        <w:rPr>
          <w:rFonts w:ascii="Arial" w:eastAsia="Times New Roman" w:hAnsi="Arial" w:cs="Times New Roman"/>
          <w:sz w:val="20"/>
          <w:szCs w:val="20"/>
          <w:lang w:eastAsia="ar-SA"/>
        </w:rPr>
        <w:t xml:space="preserve">, navržené pro obsluhu rozvojových lokalit, pro zlepšení prostupnosti krajiny, průchod tras pro pěší, cyklisty, přístup na pozemky. </w:t>
      </w:r>
    </w:p>
    <w:bookmarkEnd w:id="39"/>
    <w:p w14:paraId="4F1B8E66"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 textem ve znění:</w:t>
      </w:r>
    </w:p>
    <w:p w14:paraId="6F32C927"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Respektovat </w:t>
      </w:r>
      <w:r w:rsidRPr="00B22906">
        <w:rPr>
          <w:rFonts w:ascii="Arial" w:eastAsia="Times New Roman" w:hAnsi="Arial" w:cs="Times New Roman"/>
          <w:sz w:val="20"/>
          <w:szCs w:val="20"/>
          <w:u w:val="single"/>
          <w:lang w:eastAsia="ar-SA"/>
        </w:rPr>
        <w:t>plochy dopravní infrastruktury – účelové komunikace – DU</w:t>
      </w:r>
      <w:r w:rsidRPr="00B22906">
        <w:rPr>
          <w:rFonts w:ascii="Arial" w:eastAsia="Times New Roman" w:hAnsi="Arial" w:cs="Times New Roman"/>
          <w:sz w:val="20"/>
          <w:szCs w:val="20"/>
          <w:lang w:eastAsia="ar-SA"/>
        </w:rPr>
        <w:t xml:space="preserve">, navržené pro obsluhu rozvojových lokalit, pro zlepšení prostupnosti krajiny, průchod tras pro pěší, cyklisty, přístup na pozemky, pro řešení opatření proti přívalovým dešťům a udržení vody v krajině. </w:t>
      </w:r>
    </w:p>
    <w:p w14:paraId="0A5BBECE"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Nová třetí odrážka – text ve znění: </w:t>
      </w:r>
    </w:p>
    <w:p w14:paraId="7CB38C05"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Za stěžejní účelovou komunikaci považovat komunikaci (57-U) – pro propojení severovýchodní a severozápadní části obce. </w:t>
      </w:r>
    </w:p>
    <w:p w14:paraId="0F0F9BF2" w14:textId="09824A15" w:rsidR="00B22906" w:rsidRPr="0022431C" w:rsidRDefault="00B22906" w:rsidP="00A363F8">
      <w:pPr>
        <w:pStyle w:val="Heading3"/>
      </w:pPr>
      <w:bookmarkStart w:id="40" w:name="_Toc166910506"/>
      <w:bookmarkStart w:id="41" w:name="_Toc120257203"/>
      <w:bookmarkEnd w:id="37"/>
      <w:r w:rsidRPr="0022431C">
        <w:lastRenderedPageBreak/>
        <w:t>d)1.4.  Doprava</w:t>
      </w:r>
      <w:bookmarkEnd w:id="40"/>
      <w:r w:rsidRPr="0022431C">
        <w:t xml:space="preserve"> v klidu</w:t>
      </w:r>
      <w:bookmarkEnd w:id="41"/>
    </w:p>
    <w:p w14:paraId="64DE5DC4" w14:textId="77777777" w:rsidR="00B22906" w:rsidRPr="0022431C"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Text druhé dorážky ve znění:</w:t>
      </w:r>
    </w:p>
    <w:p w14:paraId="41C013A7" w14:textId="77777777" w:rsidR="00B22906" w:rsidRPr="0022431C"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Je navržena plocha pro záchytné parkoviště u koupaliště - jako součást plochy veřejných prostranství (16-U).</w:t>
      </w:r>
    </w:p>
    <w:p w14:paraId="00BEB348" w14:textId="77777777" w:rsidR="00B22906" w:rsidRPr="0022431C"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se nahrazuje textem ve znění:</w:t>
      </w:r>
    </w:p>
    <w:p w14:paraId="2EF07AD1" w14:textId="77777777" w:rsidR="00B22906" w:rsidRPr="0022431C"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Je navržena plocha pro záchytné parkoviště u koupaliště - jako součást plochy veřejných prostranství (16-U), plocha pro parkoviště pro navržený rekreační areál (v rámci plochy 26-U).</w:t>
      </w:r>
    </w:p>
    <w:p w14:paraId="5AA47D77" w14:textId="676B833C" w:rsidR="00B22906" w:rsidRPr="0022431C" w:rsidRDefault="00B22906" w:rsidP="00A363F8">
      <w:pPr>
        <w:pStyle w:val="Heading3"/>
      </w:pPr>
      <w:bookmarkStart w:id="42" w:name="_Toc120257204"/>
      <w:r w:rsidRPr="0022431C">
        <w:t>d)1.5.  Veřejná doprava</w:t>
      </w:r>
      <w:bookmarkEnd w:id="42"/>
    </w:p>
    <w:p w14:paraId="736E25E4" w14:textId="77777777" w:rsidR="00B22906" w:rsidRPr="00B22906" w:rsidRDefault="00B22906" w:rsidP="00B22906">
      <w:p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63B09450"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u w:val="single"/>
          <w:lang w:eastAsia="ar-SA"/>
        </w:rPr>
      </w:pPr>
      <w:r w:rsidRPr="00B22906">
        <w:rPr>
          <w:rFonts w:ascii="Arial" w:eastAsia="Times New Roman" w:hAnsi="Arial" w:cs="Times New Roman"/>
          <w:b/>
          <w:i/>
          <w:sz w:val="20"/>
          <w:szCs w:val="20"/>
          <w:u w:val="single"/>
          <w:lang w:eastAsia="ar-SA"/>
        </w:rPr>
        <w:t>Obecné podmínky pro umísťování:</w:t>
      </w:r>
    </w:p>
    <w:p w14:paraId="08369DE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 v první odrážce ve znění:</w:t>
      </w:r>
    </w:p>
    <w:p w14:paraId="32545C6B"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 plochách dopravní infrastruktury - DS, DU; plochách veřejných prostranství – U, vymezených podle významu, umožnit vznik nových komunikací v šířkových parametrech v souladu s příslušnými normami dle důvodu vzniku komunikace.</w:t>
      </w:r>
    </w:p>
    <w:p w14:paraId="696A42DF" w14:textId="77777777" w:rsidR="00B22906" w:rsidRPr="00B22906" w:rsidRDefault="00B22906" w:rsidP="008239AD">
      <w:pPr>
        <w:numPr>
          <w:ilvl w:val="0"/>
          <w:numId w:val="19"/>
        </w:numPr>
        <w:tabs>
          <w:tab w:val="clear" w:pos="360"/>
          <w:tab w:val="num" w:pos="720"/>
        </w:tabs>
        <w:suppressAutoHyphens/>
        <w:spacing w:before="120" w:after="0" w:line="240" w:lineRule="atLeast"/>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silnici I. třídy</w:t>
      </w:r>
      <w:r w:rsidRPr="00B22906">
        <w:rPr>
          <w:rFonts w:ascii="Arial" w:eastAsia="Times New Roman" w:hAnsi="Arial" w:cs="Times New Roman"/>
          <w:sz w:val="20"/>
          <w:szCs w:val="20"/>
          <w:lang w:eastAsia="ar-SA"/>
        </w:rPr>
        <w:t xml:space="preserve"> mimo zastavěné území v kategorii S 9,5/70, případně v zastavěném území uvažovat ve funkční skupině B jako sběrnou dvoupruhovou komunikaci s dopravním významem v kategorii MS2p 15/11,5/50. </w:t>
      </w:r>
    </w:p>
    <w:p w14:paraId="2C944239" w14:textId="77777777" w:rsidR="00B22906" w:rsidRPr="00B22906" w:rsidRDefault="00B22906" w:rsidP="008239AD">
      <w:pPr>
        <w:numPr>
          <w:ilvl w:val="0"/>
          <w:numId w:val="20"/>
        </w:numPr>
        <w:tabs>
          <w:tab w:val="clear" w:pos="360"/>
          <w:tab w:val="num" w:pos="720"/>
        </w:tabs>
        <w:suppressAutoHyphens/>
        <w:spacing w:before="120" w:after="0" w:line="240" w:lineRule="auto"/>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silnice III. třídy</w:t>
      </w:r>
      <w:r w:rsidRPr="00B22906">
        <w:rPr>
          <w:rFonts w:ascii="Arial" w:eastAsia="Times New Roman" w:hAnsi="Arial" w:cs="Times New Roman"/>
          <w:sz w:val="20"/>
          <w:szCs w:val="20"/>
          <w:lang w:eastAsia="ar-SA"/>
        </w:rPr>
        <w:t xml:space="preserve"> - v zastavěném území uvažovat ve funkční skupině C, jako komunikace umožňující přímou obsluhu všech objektů v kategorii MO2 10/6,5/50, mimo obec v kategorii S 7,5/50, min. S 6,5/50.</w:t>
      </w:r>
    </w:p>
    <w:p w14:paraId="4EBD5D0C" w14:textId="77777777" w:rsidR="00B22906" w:rsidRPr="00B22906" w:rsidRDefault="00B22906" w:rsidP="00B22906">
      <w:p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 textem ve znění:</w:t>
      </w:r>
    </w:p>
    <w:p w14:paraId="51A7751E"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 plochách dopravní infrastruktury - DS, DU, v koridorech pro dopravní infrastrukturu; plochách veřejných prostranství – U, vymezených podle významu, umožnit vznik nových komunikací v šířkových parametrech v souladu s příslušnými normami dle důvodu vzniku komunikace.</w:t>
      </w:r>
    </w:p>
    <w:p w14:paraId="2044DEFC" w14:textId="77777777" w:rsidR="00B22906" w:rsidRPr="00B22906" w:rsidRDefault="00B22906" w:rsidP="008239AD">
      <w:pPr>
        <w:numPr>
          <w:ilvl w:val="0"/>
          <w:numId w:val="20"/>
        </w:numPr>
        <w:tabs>
          <w:tab w:val="clear" w:pos="360"/>
          <w:tab w:val="num" w:pos="720"/>
        </w:tabs>
        <w:suppressAutoHyphens/>
        <w:spacing w:before="120" w:after="0" w:line="240" w:lineRule="auto"/>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silnice III. třídy</w:t>
      </w:r>
      <w:r w:rsidRPr="00B22906">
        <w:rPr>
          <w:rFonts w:ascii="Arial" w:eastAsia="Times New Roman" w:hAnsi="Arial" w:cs="Times New Roman"/>
          <w:sz w:val="20"/>
          <w:szCs w:val="20"/>
          <w:lang w:eastAsia="ar-SA"/>
        </w:rPr>
        <w:t xml:space="preserve"> - v zastavěném území uvažovat ve funkční skupině C, jako komunikace umožňující přímou obsluhu všech objektů v kategorii MO2 10/6,5/50, mimo obec v kategorii S 7,5/50, min. S 6,5/50.</w:t>
      </w:r>
    </w:p>
    <w:p w14:paraId="0D2B3048" w14:textId="77777777" w:rsidR="00B22906" w:rsidRPr="00B22906" w:rsidRDefault="00B22906" w:rsidP="00B22906">
      <w:p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 ve druhé odrážce ve znění:</w:t>
      </w:r>
    </w:p>
    <w:p w14:paraId="4CE7FF9D"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podmínky pro umísťování dopravní infrastruktury, viz plochy dopravní infrastruktury – silniční doprava – DS, účelové komunikace - DU, plochy veřejných prostranství - U, viz. kap. F)1 Stanovení podmínek pro využití ploch s rozdílným způsobem využití.</w:t>
      </w:r>
    </w:p>
    <w:p w14:paraId="7B46127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doplňuje slovem „ploch“, tedy ve znění:</w:t>
      </w:r>
    </w:p>
    <w:p w14:paraId="4A4000D4"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podmínky pro umísťování ploch dopravní infrastruktury, viz plochy dopravní infrastruktury – silniční doprava – DS, účelové komunikace - DU, plochy veřejných prostranství - U, viz. kap. F)1 Stanovení podmínek pro využití ploch s rozdílným způsobem využití.</w:t>
      </w:r>
    </w:p>
    <w:p w14:paraId="26564663" w14:textId="348FE08C" w:rsidR="00B22906" w:rsidRPr="0022431C" w:rsidRDefault="00B22906" w:rsidP="000837EA">
      <w:pPr>
        <w:pStyle w:val="Heading2"/>
        <w:rPr>
          <w:rFonts w:ascii="Arial Narrow" w:hAnsi="Arial Narrow"/>
          <w:caps/>
        </w:rPr>
      </w:pPr>
      <w:bookmarkStart w:id="43" w:name="_Toc120257205"/>
      <w:r w:rsidRPr="0022431C">
        <w:rPr>
          <w:rFonts w:ascii="Arial Narrow" w:hAnsi="Arial Narrow"/>
          <w:caps/>
        </w:rPr>
        <w:t>d)2.</w:t>
      </w:r>
      <w:r w:rsidRPr="0022431C">
        <w:rPr>
          <w:rFonts w:ascii="Arial Narrow" w:hAnsi="Arial Narrow"/>
          <w:caps/>
        </w:rPr>
        <w:tab/>
        <w:t>Koncepce technické infrastruktury</w:t>
      </w:r>
      <w:bookmarkEnd w:id="43"/>
    </w:p>
    <w:p w14:paraId="56D70F6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 začátku podkapitoly se přidává text ve znění:</w:t>
      </w:r>
    </w:p>
    <w:p w14:paraId="13775257"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Obecné podmínky pro výstavbu, viz kap. D.</w:t>
      </w:r>
    </w:p>
    <w:p w14:paraId="639E9E9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 řešeném území jsou vymezeny:</w:t>
      </w:r>
    </w:p>
    <w:p w14:paraId="573799B1"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Plochy technické infrastruktury – technická infrastruktura - T</w:t>
      </w:r>
      <w:r w:rsidRPr="00B22906">
        <w:rPr>
          <w:rFonts w:ascii="Arial" w:eastAsia="Times New Roman" w:hAnsi="Arial" w:cs="Times New Roman"/>
          <w:sz w:val="20"/>
          <w:szCs w:val="20"/>
          <w:lang w:eastAsia="ar-SA"/>
        </w:rPr>
        <w:t xml:space="preserve"> – určené pro zařízení technické infrastruktury, včetně hrází. Stanovení podmínek pro využití ploch, viz kap. F.1., plochy technické infrastruktury – T.</w:t>
      </w:r>
    </w:p>
    <w:p w14:paraId="0B0FFF09"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lastRenderedPageBreak/>
        <w:t>Koridory pro technickou infrastrukturu</w:t>
      </w:r>
      <w:r w:rsidRPr="00B22906">
        <w:rPr>
          <w:rFonts w:ascii="Arial" w:eastAsia="Times New Roman" w:hAnsi="Arial" w:cs="Times New Roman"/>
          <w:sz w:val="20"/>
          <w:szCs w:val="20"/>
          <w:lang w:eastAsia="ar-SA"/>
        </w:rPr>
        <w:t xml:space="preserve"> – jsou určené pro umístění navržených vedení technické infrastruktury. V grafické části jsou vymezeny překryvnou plochou. Stanovení podmínek pro využití koridorů, viz kap. F.2.</w:t>
      </w:r>
    </w:p>
    <w:p w14:paraId="7FB7A6AD"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Poslední odrážka </w:t>
      </w:r>
    </w:p>
    <w:p w14:paraId="438233B5" w14:textId="77777777" w:rsidR="00B22906" w:rsidRPr="00B22906" w:rsidRDefault="00B22906" w:rsidP="00B22906">
      <w:pPr>
        <w:numPr>
          <w:ilvl w:val="0"/>
          <w:numId w:val="1"/>
        </w:numPr>
        <w:suppressAutoHyphens/>
        <w:spacing w:before="60" w:after="0" w:line="240" w:lineRule="auto"/>
        <w:ind w:left="360" w:hanging="360"/>
        <w:jc w:val="both"/>
        <w:rPr>
          <w:rFonts w:ascii="Arial" w:eastAsia="Times New Roman" w:hAnsi="Arial" w:cs="Times New Roman"/>
          <w:sz w:val="20"/>
          <w:szCs w:val="20"/>
          <w:lang w:eastAsia="ar-SA"/>
        </w:rPr>
      </w:pPr>
      <w:bookmarkStart w:id="44" w:name="_Toc166212618"/>
      <w:r w:rsidRPr="00B22906">
        <w:rPr>
          <w:rFonts w:ascii="Arial" w:eastAsia="Times New Roman" w:hAnsi="Arial" w:cs="Times New Roman"/>
          <w:sz w:val="20"/>
          <w:szCs w:val="20"/>
          <w:lang w:eastAsia="ar-SA"/>
        </w:rPr>
        <w:t xml:space="preserve">Dešťové vody v maximální míře uvádět do vsaku. </w:t>
      </w:r>
    </w:p>
    <w:p w14:paraId="75068024" w14:textId="77777777" w:rsidR="00B22906" w:rsidRPr="00B22906" w:rsidRDefault="00B22906" w:rsidP="00B22906">
      <w:pPr>
        <w:suppressAutoHyphens/>
        <w:spacing w:before="6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ruší</w:t>
      </w:r>
    </w:p>
    <w:p w14:paraId="156ED9AB" w14:textId="4B0BE3F2" w:rsidR="00B22906" w:rsidRPr="0022431C" w:rsidRDefault="00B22906" w:rsidP="00A363F8">
      <w:pPr>
        <w:pStyle w:val="Heading3"/>
      </w:pPr>
      <w:bookmarkStart w:id="45" w:name="_Toc120257206"/>
      <w:r w:rsidRPr="0022431C">
        <w:t>d)2.1. Koncepce vodního hospodářství</w:t>
      </w:r>
      <w:bookmarkEnd w:id="44"/>
      <w:bookmarkEnd w:id="45"/>
    </w:p>
    <w:p w14:paraId="58A140DF"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bookmarkStart w:id="46" w:name="_Toc166212619"/>
      <w:r w:rsidRPr="00B22906">
        <w:rPr>
          <w:rFonts w:ascii="Arial" w:eastAsia="Times New Roman" w:hAnsi="Arial" w:cs="Times New Roman"/>
          <w:b/>
          <w:i/>
          <w:sz w:val="20"/>
          <w:szCs w:val="20"/>
          <w:lang w:eastAsia="ar-SA"/>
        </w:rPr>
        <w:t>Zásobování vodou</w:t>
      </w:r>
      <w:bookmarkEnd w:id="46"/>
    </w:p>
    <w:p w14:paraId="3D429D5A" w14:textId="61B6F603" w:rsidR="00B22906" w:rsidRPr="00B22906" w:rsidRDefault="00B22906" w:rsidP="00B22906">
      <w:pPr>
        <w:widowControl w:val="0"/>
        <w:tabs>
          <w:tab w:val="left" w:pos="426"/>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První </w:t>
      </w:r>
      <w:r w:rsidR="00F148BB">
        <w:rPr>
          <w:rFonts w:ascii="Arial" w:eastAsia="Times New Roman" w:hAnsi="Arial" w:cs="Times New Roman"/>
          <w:sz w:val="20"/>
          <w:szCs w:val="20"/>
          <w:lang w:eastAsia="ar-SA"/>
        </w:rPr>
        <w:t>tři odrážky se ruší:</w:t>
      </w:r>
    </w:p>
    <w:p w14:paraId="3F9B6694" w14:textId="77777777" w:rsidR="00B22906" w:rsidRPr="00B22906" w:rsidRDefault="00B22906" w:rsidP="008239AD">
      <w:pPr>
        <w:numPr>
          <w:ilvl w:val="0"/>
          <w:numId w:val="21"/>
        </w:numPr>
        <w:tabs>
          <w:tab w:val="left" w:pos="36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koridor pro technickou infrastrukturu TK 1 - napojení vodního zdroje Skřivani na přivaděč Bořitov – Spešov</w:t>
      </w:r>
    </w:p>
    <w:p w14:paraId="47BB1049" w14:textId="77777777" w:rsidR="00B22906" w:rsidRPr="00B22906" w:rsidRDefault="00B22906" w:rsidP="008239AD">
      <w:pPr>
        <w:numPr>
          <w:ilvl w:val="0"/>
          <w:numId w:val="21"/>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koridor pro technickou infrastrukturu koridor TK 2 – propojení nového vodojemu se stávajícím systémem </w:t>
      </w:r>
    </w:p>
    <w:p w14:paraId="6E6C9629" w14:textId="77777777" w:rsidR="00B22906" w:rsidRDefault="00B22906" w:rsidP="008239AD">
      <w:pPr>
        <w:numPr>
          <w:ilvl w:val="0"/>
          <w:numId w:val="21"/>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plocha pro umístění nového vodojemu – plocha technické infrastruktury (43-T)</w:t>
      </w:r>
    </w:p>
    <w:p w14:paraId="4308B8DE" w14:textId="4CCA17A3" w:rsidR="00F148BB" w:rsidRPr="00B22906" w:rsidRDefault="00F148BB" w:rsidP="00F148BB">
      <w:pPr>
        <w:widowControl w:val="0"/>
        <w:tabs>
          <w:tab w:val="left" w:pos="426"/>
        </w:tabs>
        <w:suppressAutoHyphens/>
        <w:spacing w:before="120" w:after="0" w:line="240" w:lineRule="atLeast"/>
        <w:jc w:val="both"/>
        <w:rPr>
          <w:rFonts w:ascii="Arial" w:eastAsia="Times New Roman" w:hAnsi="Arial" w:cs="Times New Roman"/>
          <w:sz w:val="20"/>
          <w:szCs w:val="20"/>
          <w:lang w:eastAsia="ar-SA"/>
        </w:rPr>
      </w:pPr>
      <w:r>
        <w:rPr>
          <w:rFonts w:ascii="Arial" w:eastAsia="Times New Roman" w:hAnsi="Arial" w:cs="Times New Roman"/>
          <w:sz w:val="20"/>
          <w:szCs w:val="20"/>
          <w:lang w:eastAsia="ar-SA"/>
        </w:rPr>
        <w:t>a nahrazují se odrážkou ve znění:</w:t>
      </w:r>
    </w:p>
    <w:p w14:paraId="138A1535" w14:textId="335C4BCD" w:rsidR="00F148BB" w:rsidRPr="00CC0751" w:rsidRDefault="00B22906" w:rsidP="008239AD">
      <w:pPr>
        <w:numPr>
          <w:ilvl w:val="0"/>
          <w:numId w:val="21"/>
        </w:numPr>
        <w:suppressAutoHyphens/>
        <w:spacing w:before="120" w:after="0" w:line="240" w:lineRule="atLeast"/>
        <w:jc w:val="both"/>
        <w:rPr>
          <w:rFonts w:ascii="Arial" w:eastAsia="Times New Roman" w:hAnsi="Arial" w:cs="Times New Roman"/>
          <w:sz w:val="20"/>
          <w:szCs w:val="20"/>
          <w:lang w:eastAsia="cs-CZ"/>
        </w:rPr>
      </w:pPr>
      <w:r w:rsidRPr="00CC0751">
        <w:rPr>
          <w:rFonts w:ascii="Arial" w:eastAsia="Times New Roman" w:hAnsi="Arial" w:cs="Times New Roman"/>
          <w:sz w:val="20"/>
          <w:szCs w:val="20"/>
          <w:lang w:eastAsia="ar-SA"/>
        </w:rPr>
        <w:t>koridor pro vodovod CNU-V1 – nové napojení na SV Blansko</w:t>
      </w:r>
      <w:r w:rsidR="00F148BB" w:rsidRPr="00CC0751">
        <w:rPr>
          <w:rFonts w:ascii="Arial" w:eastAsia="Times New Roman" w:hAnsi="Arial" w:cs="Times New Roman"/>
          <w:sz w:val="20"/>
          <w:szCs w:val="20"/>
          <w:lang w:eastAsia="ar-SA"/>
        </w:rPr>
        <w:t xml:space="preserve"> </w:t>
      </w:r>
      <w:r w:rsidR="00F148BB" w:rsidRPr="00CC0751">
        <w:rPr>
          <w:rFonts w:ascii="Arial" w:eastAsia="Times New Roman" w:hAnsi="Arial" w:cs="Times New Roman"/>
          <w:sz w:val="20"/>
          <w:szCs w:val="20"/>
          <w:lang w:eastAsia="cs-CZ"/>
        </w:rPr>
        <w:t>(na vodojem předpokládaný na k.ú. Dolní Lhota)</w:t>
      </w:r>
    </w:p>
    <w:p w14:paraId="280C53C9" w14:textId="5ECE346C" w:rsidR="00B22906" w:rsidRPr="00CC0751" w:rsidRDefault="00B22906" w:rsidP="00B22906">
      <w:pPr>
        <w:suppressAutoHyphens/>
        <w:spacing w:before="120" w:after="0" w:line="240" w:lineRule="atLeast"/>
        <w:jc w:val="both"/>
        <w:rPr>
          <w:rFonts w:ascii="Arial" w:eastAsia="Times New Roman" w:hAnsi="Arial" w:cs="Times New Roman"/>
          <w:sz w:val="20"/>
          <w:szCs w:val="20"/>
          <w:lang w:eastAsia="ar-SA"/>
        </w:rPr>
      </w:pPr>
      <w:r w:rsidRPr="00CC0751">
        <w:rPr>
          <w:rFonts w:ascii="Arial" w:eastAsia="Times New Roman" w:hAnsi="Arial" w:cs="Times New Roman"/>
          <w:sz w:val="20"/>
          <w:szCs w:val="20"/>
          <w:lang w:eastAsia="ar-SA"/>
        </w:rPr>
        <w:t xml:space="preserve">Text </w:t>
      </w:r>
      <w:r w:rsidR="00F148BB" w:rsidRPr="00CC0751">
        <w:rPr>
          <w:rFonts w:ascii="Arial" w:eastAsia="Times New Roman" w:hAnsi="Arial" w:cs="Times New Roman"/>
          <w:sz w:val="20"/>
          <w:szCs w:val="20"/>
          <w:lang w:eastAsia="ar-SA"/>
        </w:rPr>
        <w:t>odrážky</w:t>
      </w:r>
      <w:r w:rsidRPr="00CC0751">
        <w:rPr>
          <w:rFonts w:ascii="Arial" w:eastAsia="Times New Roman" w:hAnsi="Arial" w:cs="Times New Roman"/>
          <w:sz w:val="20"/>
          <w:szCs w:val="20"/>
          <w:lang w:eastAsia="ar-SA"/>
        </w:rPr>
        <w:t xml:space="preserve"> ve znění:</w:t>
      </w:r>
    </w:p>
    <w:p w14:paraId="7BF70EEC" w14:textId="1512E8E2" w:rsidR="00B22906" w:rsidRPr="00CC0751" w:rsidRDefault="00B22906" w:rsidP="008239AD">
      <w:pPr>
        <w:numPr>
          <w:ilvl w:val="0"/>
          <w:numId w:val="21"/>
        </w:numPr>
        <w:suppressAutoHyphens/>
        <w:spacing w:before="120" w:after="0" w:line="240" w:lineRule="atLeast"/>
        <w:jc w:val="both"/>
        <w:rPr>
          <w:rFonts w:ascii="Arial" w:eastAsia="Times New Roman" w:hAnsi="Arial" w:cs="Times New Roman"/>
          <w:sz w:val="20"/>
          <w:szCs w:val="20"/>
          <w:lang w:eastAsia="ar-SA"/>
        </w:rPr>
      </w:pPr>
      <w:r w:rsidRPr="00CC0751">
        <w:rPr>
          <w:rFonts w:ascii="Arial" w:eastAsia="Times New Roman" w:hAnsi="Arial" w:cs="Times New Roman"/>
          <w:sz w:val="20"/>
          <w:szCs w:val="20"/>
          <w:lang w:eastAsia="ar-SA"/>
        </w:rPr>
        <w:t xml:space="preserve">rozvojové lokality budou napojeny na stávající vodovod </w:t>
      </w:r>
    </w:p>
    <w:p w14:paraId="500469D2" w14:textId="77777777" w:rsidR="00B22906" w:rsidRPr="00CC0751" w:rsidRDefault="00B22906" w:rsidP="00B22906">
      <w:pPr>
        <w:suppressAutoHyphens/>
        <w:spacing w:before="120" w:after="0" w:line="240" w:lineRule="atLeast"/>
        <w:jc w:val="both"/>
        <w:rPr>
          <w:rFonts w:ascii="Arial" w:eastAsia="Times New Roman" w:hAnsi="Arial" w:cs="Arial"/>
          <w:sz w:val="20"/>
          <w:szCs w:val="20"/>
          <w:lang w:eastAsia="ar-SA"/>
        </w:rPr>
      </w:pPr>
      <w:r w:rsidRPr="00CC0751">
        <w:rPr>
          <w:rFonts w:ascii="Arial" w:eastAsia="Times New Roman" w:hAnsi="Arial" w:cs="Arial"/>
          <w:sz w:val="20"/>
          <w:szCs w:val="20"/>
          <w:lang w:eastAsia="ar-SA"/>
        </w:rPr>
        <w:t>se doplňuje:</w:t>
      </w:r>
    </w:p>
    <w:p w14:paraId="545C8151" w14:textId="77777777" w:rsidR="00B22906" w:rsidRPr="00CC0751" w:rsidRDefault="00B22906" w:rsidP="008239AD">
      <w:pPr>
        <w:numPr>
          <w:ilvl w:val="0"/>
          <w:numId w:val="21"/>
        </w:numPr>
        <w:suppressAutoHyphens/>
        <w:spacing w:before="120" w:after="0" w:line="240" w:lineRule="atLeast"/>
        <w:jc w:val="both"/>
        <w:rPr>
          <w:rFonts w:ascii="Arial" w:eastAsia="Times New Roman" w:hAnsi="Arial" w:cs="Times New Roman"/>
          <w:sz w:val="20"/>
          <w:szCs w:val="20"/>
          <w:lang w:eastAsia="ar-SA"/>
        </w:rPr>
      </w:pPr>
      <w:r w:rsidRPr="00CC0751">
        <w:rPr>
          <w:rFonts w:ascii="Arial" w:eastAsia="Times New Roman" w:hAnsi="Arial" w:cs="Times New Roman"/>
          <w:sz w:val="20"/>
          <w:szCs w:val="20"/>
          <w:lang w:eastAsia="ar-SA"/>
        </w:rPr>
        <w:t xml:space="preserve">rozvojové lokality budou napojeny na stávající vodovod </w:t>
      </w:r>
      <w:r w:rsidRPr="00CC0751">
        <w:rPr>
          <w:rFonts w:ascii="Arial" w:eastAsia="Times New Roman" w:hAnsi="Arial" w:cs="Arial"/>
          <w:sz w:val="20"/>
          <w:szCs w:val="20"/>
          <w:lang w:eastAsia="ar-SA"/>
        </w:rPr>
        <w:t>– trasy budou řešeny podrobnější dokumentací</w:t>
      </w:r>
    </w:p>
    <w:p w14:paraId="022BFF60" w14:textId="4731AD9E" w:rsidR="00AA6946" w:rsidRPr="00CC0751" w:rsidRDefault="00AA6946" w:rsidP="00AA6946">
      <w:pPr>
        <w:suppressAutoHyphens/>
        <w:spacing w:before="120" w:after="0" w:line="240" w:lineRule="atLeast"/>
        <w:jc w:val="both"/>
        <w:rPr>
          <w:rFonts w:ascii="Arial" w:eastAsia="Times New Roman" w:hAnsi="Arial" w:cs="Arial"/>
          <w:sz w:val="20"/>
          <w:szCs w:val="20"/>
          <w:lang w:eastAsia="ar-SA"/>
        </w:rPr>
      </w:pPr>
      <w:r w:rsidRPr="00CC0751">
        <w:rPr>
          <w:rFonts w:ascii="Arial" w:eastAsia="Times New Roman" w:hAnsi="Arial" w:cs="Arial"/>
          <w:sz w:val="20"/>
          <w:szCs w:val="20"/>
          <w:lang w:eastAsia="ar-SA"/>
        </w:rPr>
        <w:t>za poslední odrážku se doplňuje odrážka nová s textem ve znění:</w:t>
      </w:r>
    </w:p>
    <w:p w14:paraId="093B48BC" w14:textId="77777777" w:rsidR="00AA6946" w:rsidRPr="00CC0751" w:rsidRDefault="00AA6946" w:rsidP="008239AD">
      <w:pPr>
        <w:numPr>
          <w:ilvl w:val="0"/>
          <w:numId w:val="21"/>
        </w:numPr>
        <w:suppressAutoHyphens/>
        <w:spacing w:before="120" w:after="0" w:line="240" w:lineRule="atLeast"/>
        <w:jc w:val="both"/>
        <w:rPr>
          <w:rFonts w:ascii="Arial" w:eastAsia="Times New Roman" w:hAnsi="Arial" w:cs="Times New Roman"/>
          <w:sz w:val="20"/>
          <w:szCs w:val="20"/>
          <w:lang w:eastAsia="cs-CZ"/>
        </w:rPr>
      </w:pPr>
      <w:r w:rsidRPr="00CC0751">
        <w:rPr>
          <w:rFonts w:ascii="Arial" w:eastAsia="Times New Roman" w:hAnsi="Arial" w:cs="Times New Roman"/>
          <w:sz w:val="20"/>
          <w:szCs w:val="20"/>
          <w:lang w:eastAsia="cs-CZ"/>
        </w:rPr>
        <w:t>respektovat podmínky využití ploch sídelní zeleně (zeleň zahrad – Zz) vymezených na ochranu vodních zdrojů</w:t>
      </w:r>
    </w:p>
    <w:p w14:paraId="7BD9ED12"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bookmarkStart w:id="47" w:name="_Toc166212620"/>
      <w:r w:rsidRPr="00B22906">
        <w:rPr>
          <w:rFonts w:ascii="Arial" w:eastAsia="Times New Roman" w:hAnsi="Arial" w:cs="Times New Roman"/>
          <w:b/>
          <w:i/>
          <w:sz w:val="20"/>
          <w:szCs w:val="20"/>
          <w:lang w:eastAsia="ar-SA"/>
        </w:rPr>
        <w:t>Odkanalizování</w:t>
      </w:r>
      <w:bookmarkEnd w:id="47"/>
    </w:p>
    <w:p w14:paraId="7268B3E9"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bookmarkStart w:id="48" w:name="_Toc166212622"/>
      <w:r w:rsidRPr="00B22906">
        <w:rPr>
          <w:rFonts w:ascii="Arial" w:eastAsia="Times New Roman" w:hAnsi="Arial" w:cs="Times New Roman"/>
          <w:sz w:val="20"/>
          <w:szCs w:val="20"/>
          <w:lang w:eastAsia="ar-SA"/>
        </w:rPr>
        <w:t>Přibývá nadpis a text bodu ve znění:</w:t>
      </w:r>
    </w:p>
    <w:p w14:paraId="35CAF2E6"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Protipovodňová opatření, opatření proti přívalovým dešťům, zadržení vody v krajině</w:t>
      </w:r>
    </w:p>
    <w:p w14:paraId="45D521C5" w14:textId="77777777" w:rsidR="00B22906" w:rsidRPr="00B22906" w:rsidRDefault="00B22906" w:rsidP="008239AD">
      <w:pPr>
        <w:numPr>
          <w:ilvl w:val="0"/>
          <w:numId w:val="21"/>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protipovodňové hráze (začleněny do ploch technické infrastruktury – T), zrealizované na ochranu východní části obce před záplavou. Dále viz kap. E)4.</w:t>
      </w:r>
    </w:p>
    <w:p w14:paraId="1C7D4F98" w14:textId="1BAE0202" w:rsidR="00B22906" w:rsidRPr="0022431C" w:rsidRDefault="00B22906" w:rsidP="00A363F8">
      <w:pPr>
        <w:pStyle w:val="Heading3"/>
      </w:pPr>
      <w:bookmarkStart w:id="49" w:name="_Toc120257207"/>
      <w:bookmarkEnd w:id="48"/>
      <w:r w:rsidRPr="0022431C">
        <w:t>d)2.2.  Koncepce energetiky</w:t>
      </w:r>
      <w:bookmarkEnd w:id="49"/>
    </w:p>
    <w:p w14:paraId="0E634992"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Zásobování elektrickou energií</w:t>
      </w:r>
    </w:p>
    <w:p w14:paraId="120A273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666ABB81" w14:textId="77777777" w:rsidR="00B22906" w:rsidRPr="00B22906" w:rsidRDefault="00B22906" w:rsidP="00B22906">
      <w:pPr>
        <w:numPr>
          <w:ilvl w:val="4"/>
          <w:numId w:val="0"/>
        </w:numPr>
        <w:tabs>
          <w:tab w:val="num" w:pos="0"/>
        </w:tabs>
        <w:suppressAutoHyphens/>
        <w:spacing w:before="240" w:after="60" w:line="240" w:lineRule="atLeast"/>
        <w:jc w:val="both"/>
        <w:outlineLvl w:val="4"/>
        <w:rPr>
          <w:rFonts w:ascii="Arial" w:eastAsia="Times New Roman" w:hAnsi="Arial" w:cs="Times New Roman"/>
          <w:b/>
          <w:i/>
          <w:sz w:val="20"/>
          <w:szCs w:val="20"/>
          <w:lang w:eastAsia="ar-SA"/>
        </w:rPr>
      </w:pPr>
      <w:bookmarkStart w:id="50" w:name="_Toc166212624"/>
      <w:r w:rsidRPr="00B22906">
        <w:rPr>
          <w:rFonts w:ascii="Arial" w:eastAsia="Times New Roman" w:hAnsi="Arial" w:cs="Times New Roman"/>
          <w:b/>
          <w:i/>
          <w:sz w:val="20"/>
          <w:szCs w:val="20"/>
          <w:lang w:eastAsia="ar-SA"/>
        </w:rPr>
        <w:t>Zásobování plynem</w:t>
      </w:r>
      <w:bookmarkEnd w:id="50"/>
    </w:p>
    <w:p w14:paraId="27A83049"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Text prvního bodu ve znění:</w:t>
      </w:r>
    </w:p>
    <w:p w14:paraId="7A5133FD" w14:textId="77777777" w:rsidR="00B22906" w:rsidRPr="00B22906" w:rsidRDefault="00B22906" w:rsidP="008239AD">
      <w:pPr>
        <w:numPr>
          <w:ilvl w:val="0"/>
          <w:numId w:val="35"/>
        </w:numPr>
        <w:suppressAutoHyphens/>
        <w:spacing w:before="120"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roz</w:t>
      </w:r>
      <w:r w:rsidRPr="00B22906">
        <w:rPr>
          <w:rFonts w:ascii="Arial" w:eastAsia="Times New Roman" w:hAnsi="Arial" w:cs="Times New Roman"/>
          <w:sz w:val="20"/>
          <w:szCs w:val="20"/>
          <w:lang w:eastAsia="ar-SA"/>
        </w:rPr>
        <w:t xml:space="preserve">vojové lokality budou napojeny do stávajícího systému sítě plynovodů </w:t>
      </w:r>
    </w:p>
    <w:p w14:paraId="18445817" w14:textId="77777777" w:rsidR="00B22906" w:rsidRPr="00B22906" w:rsidRDefault="00B22906" w:rsidP="00B22906">
      <w:pPr>
        <w:suppressAutoHyphens/>
        <w:spacing w:before="120"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se doplňuje ve znění:</w:t>
      </w:r>
    </w:p>
    <w:p w14:paraId="10F4227B" w14:textId="77777777" w:rsidR="00B22906" w:rsidRPr="00B22906" w:rsidRDefault="00B22906" w:rsidP="008239AD">
      <w:pPr>
        <w:numPr>
          <w:ilvl w:val="0"/>
          <w:numId w:val="21"/>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rozvojové lokality budou napojeny na stávající vodovod </w:t>
      </w:r>
      <w:r w:rsidRPr="00B22906">
        <w:rPr>
          <w:rFonts w:ascii="Arial" w:eastAsia="Times New Roman" w:hAnsi="Arial" w:cs="Arial"/>
          <w:sz w:val="20"/>
          <w:szCs w:val="20"/>
          <w:lang w:eastAsia="ar-SA"/>
        </w:rPr>
        <w:t>– trasy budou řešeny podrobnější dokumentací</w:t>
      </w:r>
    </w:p>
    <w:p w14:paraId="227124B5" w14:textId="77777777" w:rsidR="0022431C" w:rsidRDefault="0022431C">
      <w:pPr>
        <w:rPr>
          <w:rFonts w:ascii="Arial" w:eastAsia="Times New Roman" w:hAnsi="Arial" w:cs="Arial"/>
          <w:sz w:val="20"/>
          <w:szCs w:val="20"/>
          <w:lang w:eastAsia="ar-SA"/>
        </w:rPr>
      </w:pPr>
      <w:r>
        <w:rPr>
          <w:rFonts w:ascii="Arial" w:eastAsia="Times New Roman" w:hAnsi="Arial" w:cs="Arial"/>
          <w:sz w:val="20"/>
          <w:szCs w:val="20"/>
          <w:lang w:eastAsia="ar-SA"/>
        </w:rPr>
        <w:br w:type="page"/>
      </w:r>
    </w:p>
    <w:p w14:paraId="00DB7E09" w14:textId="6AAA4DA2" w:rsidR="00B22906" w:rsidRPr="00B22906" w:rsidRDefault="00B22906" w:rsidP="00B22906">
      <w:pPr>
        <w:suppressAutoHyphens/>
        <w:spacing w:before="120"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lastRenderedPageBreak/>
        <w:t>Nadpis ve znění:</w:t>
      </w:r>
    </w:p>
    <w:p w14:paraId="7F7EDF54"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Zásobování teplem</w:t>
      </w:r>
    </w:p>
    <w:p w14:paraId="414AA555" w14:textId="77777777" w:rsidR="00B22906" w:rsidRPr="00B22906" w:rsidRDefault="00B22906" w:rsidP="00B22906">
      <w:pPr>
        <w:suppressAutoHyphens/>
        <w:spacing w:before="120" w:after="0" w:line="240" w:lineRule="atLeast"/>
        <w:jc w:val="both"/>
        <w:rPr>
          <w:rFonts w:ascii="Arial" w:eastAsia="Times New Roman" w:hAnsi="Arial" w:cs="Times New Roman"/>
          <w:bCs/>
          <w:iCs/>
          <w:sz w:val="20"/>
          <w:szCs w:val="20"/>
          <w:lang w:eastAsia="ar-SA"/>
        </w:rPr>
      </w:pPr>
      <w:r w:rsidRPr="00B22906">
        <w:rPr>
          <w:rFonts w:ascii="Arial" w:eastAsia="Times New Roman" w:hAnsi="Arial" w:cs="Times New Roman"/>
          <w:bCs/>
          <w:iCs/>
          <w:sz w:val="20"/>
          <w:szCs w:val="20"/>
          <w:lang w:eastAsia="ar-SA"/>
        </w:rPr>
        <w:t>se doplňuje ve znění</w:t>
      </w:r>
    </w:p>
    <w:p w14:paraId="67B59102"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Zásobování teplem, obnovitelné zdroje energie</w:t>
      </w:r>
    </w:p>
    <w:p w14:paraId="3B88DF7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První bod se vypouští:</w:t>
      </w:r>
    </w:p>
    <w:p w14:paraId="0CF23ECA" w14:textId="77777777" w:rsidR="00B22906" w:rsidRPr="00B22906" w:rsidRDefault="00B22906" w:rsidP="008239AD">
      <w:pPr>
        <w:numPr>
          <w:ilvl w:val="0"/>
          <w:numId w:val="21"/>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alternativní a obnovitelné zdroje energie budou využívány lokálně</w:t>
      </w:r>
    </w:p>
    <w:p w14:paraId="445F7B56"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vypouští</w:t>
      </w:r>
    </w:p>
    <w:p w14:paraId="1E0B75AD"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Je přidán text dvou bodů ve znění:</w:t>
      </w:r>
    </w:p>
    <w:p w14:paraId="38AE22BF" w14:textId="77777777" w:rsidR="00B22906" w:rsidRPr="00B22906" w:rsidRDefault="00B22906" w:rsidP="008239AD">
      <w:pPr>
        <w:numPr>
          <w:ilvl w:val="0"/>
          <w:numId w:val="21"/>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podporovat využití obnovitelných zdrojů – v urbanizovaném území lokálně jako související technickou infrastrukturu </w:t>
      </w:r>
    </w:p>
    <w:p w14:paraId="0B77DC5F" w14:textId="77777777" w:rsidR="00B22906" w:rsidRPr="00B22906" w:rsidRDefault="00B22906" w:rsidP="008239AD">
      <w:pPr>
        <w:widowControl w:val="0"/>
        <w:numPr>
          <w:ilvl w:val="0"/>
          <w:numId w:val="21"/>
        </w:numPr>
        <w:tabs>
          <w:tab w:val="num" w:pos="426"/>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napToGrid w:val="0"/>
          <w:sz w:val="20"/>
          <w:szCs w:val="20"/>
          <w:lang w:eastAsia="ar-SA"/>
        </w:rPr>
        <w:t xml:space="preserve">fotovoltaické elektrárny lze řešit pouze v urbanizovaném území, a to v rámci ploch pro výrobu (SV) </w:t>
      </w:r>
      <w:r w:rsidRPr="00B22906">
        <w:rPr>
          <w:rFonts w:ascii="Arial" w:eastAsia="Times New Roman" w:hAnsi="Arial" w:cs="Times New Roman"/>
          <w:sz w:val="20"/>
          <w:szCs w:val="20"/>
          <w:lang w:eastAsia="ar-SA"/>
        </w:rPr>
        <w:t>za podmínky, že jsou doplňujícím zařízením jiné stavby, např. využitím střechy</w:t>
      </w:r>
    </w:p>
    <w:p w14:paraId="104DD9F8" w14:textId="5B2FE3AA" w:rsidR="00B22906" w:rsidRPr="0022431C" w:rsidRDefault="00B22906" w:rsidP="00A363F8">
      <w:pPr>
        <w:pStyle w:val="Heading3"/>
      </w:pPr>
      <w:bookmarkStart w:id="51" w:name="_Toc120257208"/>
      <w:r w:rsidRPr="0022431C">
        <w:t>d)2.3.  Koncepce spojů a telekomunikací</w:t>
      </w:r>
      <w:bookmarkEnd w:id="51"/>
    </w:p>
    <w:p w14:paraId="15AFAE14" w14:textId="77777777" w:rsidR="00B22906" w:rsidRPr="0022431C"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V prvním bodě se doplňuje: elektronické komunikační vedení“:</w:t>
      </w:r>
    </w:p>
    <w:p w14:paraId="0FB5E479" w14:textId="77777777" w:rsidR="00B22906" w:rsidRPr="0022431C" w:rsidRDefault="00B22906" w:rsidP="008239AD">
      <w:pPr>
        <w:numPr>
          <w:ilvl w:val="0"/>
          <w:numId w:val="22"/>
        </w:numPr>
        <w:suppressAutoHyphens/>
        <w:spacing w:before="120" w:after="0" w:line="240" w:lineRule="atLeast"/>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respektovat elektronické komunikační vedení - radioreléovou trasu a telekomunikační zařízení</w:t>
      </w:r>
    </w:p>
    <w:p w14:paraId="500ABA11" w14:textId="77777777" w:rsidR="00B22906" w:rsidRPr="0022431C" w:rsidRDefault="00B22906" w:rsidP="00B22906">
      <w:pPr>
        <w:suppressAutoHyphens/>
        <w:spacing w:before="120" w:after="0" w:line="240" w:lineRule="atLeast"/>
        <w:ind w:left="360"/>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Druhý bod:</w:t>
      </w:r>
    </w:p>
    <w:p w14:paraId="4690FC49" w14:textId="77777777" w:rsidR="00B22906" w:rsidRPr="0022431C" w:rsidRDefault="00B22906" w:rsidP="008239AD">
      <w:pPr>
        <w:numPr>
          <w:ilvl w:val="0"/>
          <w:numId w:val="22"/>
        </w:numPr>
        <w:tabs>
          <w:tab w:val="left" w:pos="720"/>
        </w:tabs>
        <w:suppressAutoHyphens/>
        <w:spacing w:before="40" w:after="40" w:line="240" w:lineRule="auto"/>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 xml:space="preserve">Stanovit regulativy pro případná nová zařízení mobilních operátorů a plochy, kde je možno předpokládat umístění výškových staveb nebo zařízení </w:t>
      </w:r>
    </w:p>
    <w:p w14:paraId="432B5BC1" w14:textId="77777777" w:rsidR="00B22906" w:rsidRPr="0022431C" w:rsidRDefault="00B22906" w:rsidP="00B22906">
      <w:pPr>
        <w:tabs>
          <w:tab w:val="left" w:pos="720"/>
        </w:tabs>
        <w:suppressAutoHyphens/>
        <w:spacing w:before="40" w:after="40" w:line="240" w:lineRule="auto"/>
        <w:jc w:val="both"/>
        <w:rPr>
          <w:rFonts w:ascii="Arial" w:eastAsia="Times New Roman" w:hAnsi="Arial" w:cs="Times New Roman"/>
          <w:sz w:val="20"/>
          <w:szCs w:val="20"/>
          <w:lang w:eastAsia="ar-SA"/>
        </w:rPr>
      </w:pPr>
      <w:r w:rsidRPr="0022431C">
        <w:rPr>
          <w:rFonts w:ascii="Arial" w:eastAsia="Times New Roman" w:hAnsi="Arial" w:cs="Times New Roman"/>
          <w:sz w:val="20"/>
          <w:szCs w:val="20"/>
          <w:lang w:eastAsia="ar-SA"/>
        </w:rPr>
        <w:t>se vypouští</w:t>
      </w:r>
    </w:p>
    <w:p w14:paraId="716BCFC8" w14:textId="73414F68" w:rsidR="00B22906" w:rsidRPr="0022431C" w:rsidRDefault="00B22906" w:rsidP="00A363F8">
      <w:pPr>
        <w:pStyle w:val="Heading3"/>
      </w:pPr>
      <w:bookmarkStart w:id="52" w:name="_Toc120257209"/>
      <w:r w:rsidRPr="0022431C">
        <w:t>d)2.4.  Koncepce nakládání s odpady</w:t>
      </w:r>
      <w:bookmarkEnd w:id="52"/>
    </w:p>
    <w:p w14:paraId="500F0F3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6CC85A12" w14:textId="12B9C3D5" w:rsidR="00B22906" w:rsidRPr="0022431C" w:rsidRDefault="00B22906" w:rsidP="0022431C">
      <w:pPr>
        <w:pStyle w:val="Heading2"/>
        <w:rPr>
          <w:rFonts w:ascii="Arial Narrow" w:hAnsi="Arial Narrow"/>
          <w:caps/>
        </w:rPr>
      </w:pPr>
      <w:bookmarkStart w:id="53" w:name="_Toc120257210"/>
      <w:r w:rsidRPr="0022431C">
        <w:rPr>
          <w:rFonts w:ascii="Arial Narrow" w:hAnsi="Arial Narrow"/>
          <w:caps/>
        </w:rPr>
        <w:t>d)3.</w:t>
      </w:r>
      <w:r w:rsidR="00C446FE">
        <w:rPr>
          <w:rFonts w:ascii="Arial Narrow" w:hAnsi="Arial Narrow"/>
          <w:caps/>
        </w:rPr>
        <w:tab/>
      </w:r>
      <w:r w:rsidRPr="0022431C">
        <w:rPr>
          <w:rFonts w:ascii="Arial Narrow" w:hAnsi="Arial Narrow"/>
          <w:caps/>
        </w:rPr>
        <w:t>Koncepce občanského vybavení</w:t>
      </w:r>
      <w:bookmarkEnd w:id="53"/>
    </w:p>
    <w:p w14:paraId="5D34463E"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Ve druhém bodu přibývá slovo „v realizaci“:</w:t>
      </w:r>
    </w:p>
    <w:p w14:paraId="3977B355" w14:textId="77777777" w:rsidR="00B22906" w:rsidRPr="00B22906" w:rsidRDefault="00B22906" w:rsidP="00B22906">
      <w:pPr>
        <w:numPr>
          <w:ilvl w:val="0"/>
          <w:numId w:val="5"/>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Plochy občanského vybavení</w:t>
      </w:r>
      <w:r w:rsidRPr="00B22906">
        <w:rPr>
          <w:rFonts w:ascii="Arial" w:eastAsia="Times New Roman" w:hAnsi="Arial" w:cs="Times New Roman"/>
          <w:sz w:val="20"/>
          <w:szCs w:val="20"/>
          <w:u w:val="single"/>
          <w:lang w:eastAsia="ar-SA"/>
        </w:rPr>
        <w:t xml:space="preserve"> - </w:t>
      </w:r>
      <w:r w:rsidRPr="00B22906">
        <w:rPr>
          <w:rFonts w:ascii="Arial" w:eastAsia="Times New Roman" w:hAnsi="Arial" w:cs="Times New Roman"/>
          <w:b/>
          <w:sz w:val="20"/>
          <w:szCs w:val="20"/>
          <w:u w:val="single"/>
          <w:lang w:eastAsia="ar-SA"/>
        </w:rPr>
        <w:t>sportu</w:t>
      </w:r>
      <w:r w:rsidRPr="00B22906">
        <w:rPr>
          <w:rFonts w:ascii="Arial" w:eastAsia="Times New Roman" w:hAnsi="Arial" w:cs="Times New Roman"/>
          <w:sz w:val="20"/>
          <w:szCs w:val="20"/>
          <w:lang w:eastAsia="ar-SA"/>
        </w:rPr>
        <w:t xml:space="preserve"> – rozvoj ploch sportu je směrován do blízkosti stávajícího sportovního areálu do rovinatých poloh podél železnice (plocha jižně od sportovního areálu využívající rozsáhlou proluku mezi zástavbou a železnicí – v realizaci). Sportovní aktivity dále rozvíjet ve stávajícím areálu koupaliště a v plochách, které sportovní činnosti připouštějí. Chybějící dětská hřiště lze situovat i v rámci jiných ploch s rozdílným způsobem využití, např. ploch veřejných prostranství, veřejné zeleně, bydlení, smíšených obytných. </w:t>
      </w:r>
    </w:p>
    <w:p w14:paraId="492E20C9" w14:textId="2960903C" w:rsidR="00B22906" w:rsidRPr="002934FB" w:rsidRDefault="00B22906" w:rsidP="000837EA">
      <w:pPr>
        <w:pStyle w:val="Heading2"/>
        <w:rPr>
          <w:rFonts w:ascii="Arial Narrow" w:hAnsi="Arial Narrow"/>
          <w:caps/>
        </w:rPr>
      </w:pPr>
      <w:bookmarkStart w:id="54" w:name="_Toc120257211"/>
      <w:r w:rsidRPr="002934FB">
        <w:rPr>
          <w:rFonts w:ascii="Arial Narrow" w:hAnsi="Arial Narrow"/>
          <w:caps/>
        </w:rPr>
        <w:t>d)4.</w:t>
      </w:r>
      <w:r w:rsidRPr="002934FB">
        <w:rPr>
          <w:rFonts w:ascii="Arial Narrow" w:hAnsi="Arial Narrow"/>
          <w:caps/>
        </w:rPr>
        <w:tab/>
        <w:t>Koncepce veřejných prostranství</w:t>
      </w:r>
      <w:bookmarkEnd w:id="54"/>
    </w:p>
    <w:p w14:paraId="09AC98A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V podbodu </w:t>
      </w:r>
    </w:p>
    <w:p w14:paraId="3D6861FB" w14:textId="77777777" w:rsidR="00B22906" w:rsidRPr="00B22906" w:rsidRDefault="00B22906" w:rsidP="00B22906">
      <w:pPr>
        <w:numPr>
          <w:ilvl w:val="0"/>
          <w:numId w:val="4"/>
        </w:numPr>
        <w:tabs>
          <w:tab w:val="clear" w:pos="360"/>
          <w:tab w:val="num" w:pos="426"/>
          <w:tab w:val="num" w:pos="720"/>
        </w:tabs>
        <w:suppressAutoHyphens/>
        <w:spacing w:before="120" w:after="0" w:line="240" w:lineRule="atLeast"/>
        <w:ind w:left="72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plochy veřejných prostranství – odpočinkové plochy (pro oddych a setkávání občanů):</w:t>
      </w:r>
    </w:p>
    <w:p w14:paraId="6883BFEF" w14:textId="77777777" w:rsidR="00B22906" w:rsidRPr="00B22906" w:rsidRDefault="00B22906" w:rsidP="00B22906">
      <w:pPr>
        <w:tabs>
          <w:tab w:val="num" w:pos="720"/>
        </w:tabs>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jsou změněny první dvě odrážky:</w:t>
      </w:r>
    </w:p>
    <w:p w14:paraId="2167274A" w14:textId="77777777" w:rsidR="00B22906" w:rsidRPr="00B22906" w:rsidRDefault="00B22906" w:rsidP="00B22906">
      <w:pPr>
        <w:numPr>
          <w:ilvl w:val="1"/>
          <w:numId w:val="4"/>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51-U ve vazbě na rozvojové plochy bydlení - 3-B</w:t>
      </w:r>
    </w:p>
    <w:p w14:paraId="0D5B1834" w14:textId="77777777" w:rsidR="00B22906" w:rsidRPr="00B22906" w:rsidRDefault="00B22906" w:rsidP="00B22906">
      <w:pPr>
        <w:numPr>
          <w:ilvl w:val="1"/>
          <w:numId w:val="4"/>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44-U, 14-U (část) v návaznosti na rozvojové plochy smíšené obytné – 1-SO</w:t>
      </w:r>
    </w:p>
    <w:p w14:paraId="11B487AD" w14:textId="57D3471F" w:rsidR="00AE3580" w:rsidRDefault="00AE3580" w:rsidP="00B22906">
      <w:pPr>
        <w:suppressAutoHyphens/>
        <w:spacing w:before="120" w:after="0" w:line="240" w:lineRule="atLeast"/>
        <w:jc w:val="both"/>
        <w:rPr>
          <w:rFonts w:ascii="Arial" w:eastAsia="Times New Roman" w:hAnsi="Arial" w:cs="Times New Roman"/>
          <w:sz w:val="20"/>
          <w:szCs w:val="20"/>
          <w:lang w:eastAsia="ar-SA"/>
        </w:rPr>
      </w:pPr>
      <w:r>
        <w:rPr>
          <w:rFonts w:ascii="Arial" w:eastAsia="Times New Roman" w:hAnsi="Arial" w:cs="Times New Roman"/>
          <w:sz w:val="20"/>
          <w:szCs w:val="20"/>
          <w:lang w:eastAsia="ar-SA"/>
        </w:rPr>
        <w:t>t</w:t>
      </w:r>
      <w:r w:rsidR="00B22906" w:rsidRPr="00B22906">
        <w:rPr>
          <w:rFonts w:ascii="Arial" w:eastAsia="Times New Roman" w:hAnsi="Arial" w:cs="Times New Roman"/>
          <w:sz w:val="20"/>
          <w:szCs w:val="20"/>
          <w:lang w:eastAsia="ar-SA"/>
        </w:rPr>
        <w:t>řetí</w:t>
      </w:r>
      <w:r>
        <w:rPr>
          <w:rFonts w:ascii="Arial" w:eastAsia="Times New Roman" w:hAnsi="Arial" w:cs="Times New Roman"/>
          <w:sz w:val="20"/>
          <w:szCs w:val="20"/>
          <w:lang w:eastAsia="ar-SA"/>
        </w:rPr>
        <w:t xml:space="preserve"> odrážka se ruší:</w:t>
      </w:r>
    </w:p>
    <w:p w14:paraId="7ABC3FF4" w14:textId="27B7F8DF" w:rsidR="00B22906" w:rsidRPr="00B22906" w:rsidRDefault="00B22906" w:rsidP="00AE3580">
      <w:pPr>
        <w:numPr>
          <w:ilvl w:val="1"/>
          <w:numId w:val="4"/>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19-U v návaznosti na rozvojové plochy bydlení - 5-B“</w:t>
      </w:r>
    </w:p>
    <w:p w14:paraId="544AD9D1" w14:textId="5536D809" w:rsidR="00AE3580"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a </w:t>
      </w:r>
      <w:r w:rsidR="00AE3580">
        <w:rPr>
          <w:rFonts w:ascii="Arial" w:eastAsia="Times New Roman" w:hAnsi="Arial" w:cs="Times New Roman"/>
          <w:sz w:val="20"/>
          <w:szCs w:val="20"/>
          <w:lang w:eastAsia="ar-SA"/>
        </w:rPr>
        <w:t xml:space="preserve">za poslední odrážku </w:t>
      </w:r>
      <w:r w:rsidRPr="00B22906">
        <w:rPr>
          <w:rFonts w:ascii="Arial" w:eastAsia="Times New Roman" w:hAnsi="Arial" w:cs="Times New Roman"/>
          <w:sz w:val="20"/>
          <w:szCs w:val="20"/>
          <w:lang w:eastAsia="ar-SA"/>
        </w:rPr>
        <w:t xml:space="preserve">je </w:t>
      </w:r>
      <w:r w:rsidR="00AE3580">
        <w:rPr>
          <w:rFonts w:ascii="Arial" w:eastAsia="Times New Roman" w:hAnsi="Arial" w:cs="Times New Roman"/>
          <w:sz w:val="20"/>
          <w:szCs w:val="20"/>
          <w:lang w:eastAsia="ar-SA"/>
        </w:rPr>
        <w:t>doplněna odrážka nová:</w:t>
      </w:r>
    </w:p>
    <w:p w14:paraId="311594D6" w14:textId="3525D146" w:rsidR="00B22906" w:rsidRPr="00B22906" w:rsidRDefault="00B22906" w:rsidP="00AE3580">
      <w:pPr>
        <w:numPr>
          <w:ilvl w:val="1"/>
          <w:numId w:val="4"/>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odpočinková plocha s využitím areálu koupaliště</w:t>
      </w:r>
    </w:p>
    <w:p w14:paraId="23FB9522"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lastRenderedPageBreak/>
        <w:t>Stanovení podmínek pro využití ploch:</w:t>
      </w:r>
    </w:p>
    <w:p w14:paraId="05950675"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41256675"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Ruší se název kapitoly E) ve znění:</w:t>
      </w:r>
    </w:p>
    <w:p w14:paraId="52D879EF"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e)</w:t>
      </w:r>
      <w:r w:rsidRPr="00B22906">
        <w:rPr>
          <w:rFonts w:ascii="Arial" w:eastAsia="Times New Roman" w:hAnsi="Arial" w:cs="Times New Roman"/>
          <w:caps/>
          <w:sz w:val="20"/>
          <w:szCs w:val="20"/>
          <w:lang w:eastAsia="ar-SA"/>
        </w:rPr>
        <w:tab/>
        <w:t xml:space="preserve">Koncepce uspořádání krajiny včetně vymezení ploch a stanovení podmínek pro změny v jejich využití, územní systém ekologické stability, prostupnost krajiny, protierozní opatření, ochranu před povodněmi, rekreaci, dobývání nerostů a podobně </w:t>
      </w:r>
    </w:p>
    <w:p w14:paraId="55CAA116"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w:t>
      </w:r>
    </w:p>
    <w:p w14:paraId="5992ABF9" w14:textId="62CD696A" w:rsidR="00B22906" w:rsidRPr="002934FB" w:rsidRDefault="00B22906" w:rsidP="00392B49">
      <w:pPr>
        <w:pStyle w:val="Heading1"/>
        <w:rPr>
          <w:rFonts w:ascii="Arial Narrow" w:hAnsi="Arial Narrow"/>
          <w:caps/>
          <w:kern w:val="24"/>
        </w:rPr>
      </w:pPr>
      <w:bookmarkStart w:id="55" w:name="_Toc120257212"/>
      <w:r w:rsidRPr="002934FB">
        <w:rPr>
          <w:rFonts w:ascii="Arial Narrow" w:hAnsi="Arial Narrow"/>
          <w:caps/>
          <w:kern w:val="24"/>
        </w:rPr>
        <w:t>e)</w:t>
      </w:r>
      <w:r w:rsidRPr="002934FB">
        <w:rPr>
          <w:rFonts w:ascii="Arial Narrow" w:hAnsi="Arial Narrow"/>
          <w:caps/>
          <w:kern w:val="24"/>
        </w:rPr>
        <w:tab/>
        <w:t>Koncepce uspořádání krajiny včetně vymezení ploch s rozdílným způsobem využití, ploch změn v krajině a stanovení podmínek pro jejich využití, koncepce územního systému ekologické stability, prostupnosti krajiny, protierozních opatření, ochrany před povodněmi, rekreace, dobývání ložisek nerostných surovin a podobně</w:t>
      </w:r>
      <w:bookmarkEnd w:id="55"/>
    </w:p>
    <w:p w14:paraId="6ADC4745"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 xml:space="preserve">Nadpis E)1.: </w:t>
      </w:r>
    </w:p>
    <w:p w14:paraId="1FA71DC6" w14:textId="77777777" w:rsidR="00B22906" w:rsidRPr="002934FB"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2934FB">
        <w:rPr>
          <w:rFonts w:ascii="Arial" w:eastAsia="Times New Roman" w:hAnsi="Arial" w:cs="Times New Roman"/>
          <w:caps/>
          <w:sz w:val="20"/>
          <w:szCs w:val="20"/>
          <w:lang w:eastAsia="ar-SA"/>
        </w:rPr>
        <w:t>E)1.</w:t>
      </w:r>
      <w:r w:rsidRPr="002934FB">
        <w:rPr>
          <w:rFonts w:ascii="Arial" w:eastAsia="Times New Roman" w:hAnsi="Arial" w:cs="Times New Roman"/>
          <w:caps/>
          <w:sz w:val="20"/>
          <w:szCs w:val="20"/>
          <w:lang w:eastAsia="ar-SA"/>
        </w:rPr>
        <w:tab/>
        <w:t xml:space="preserve">Koncepce uspořádání krajiny včetně vymezení ploch a stanovení podmínek pro změny v jejich využití </w:t>
      </w:r>
    </w:p>
    <w:p w14:paraId="692E0A92"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se nahrazuje:</w:t>
      </w:r>
    </w:p>
    <w:p w14:paraId="2658747B" w14:textId="75AA96E8" w:rsidR="00B22906" w:rsidRPr="002934FB" w:rsidRDefault="00B22906" w:rsidP="000837EA">
      <w:pPr>
        <w:pStyle w:val="Heading2"/>
        <w:rPr>
          <w:rFonts w:ascii="Arial Narrow" w:hAnsi="Arial Narrow"/>
          <w:caps/>
        </w:rPr>
      </w:pPr>
      <w:bookmarkStart w:id="56" w:name="_Toc120257213"/>
      <w:r w:rsidRPr="002934FB">
        <w:rPr>
          <w:rFonts w:ascii="Arial Narrow" w:hAnsi="Arial Narrow"/>
          <w:caps/>
        </w:rPr>
        <w:t>E)1.</w:t>
      </w:r>
      <w:r w:rsidRPr="002934FB">
        <w:rPr>
          <w:rFonts w:ascii="Arial Narrow" w:hAnsi="Arial Narrow"/>
          <w:caps/>
        </w:rPr>
        <w:tab/>
        <w:t>Koncepce uspořádání krajiny včetně vymezení ploch s rozdílným způsobem využití, ploch změn v krajině a stanovení podmínek pro jejich využití</w:t>
      </w:r>
      <w:bookmarkEnd w:id="56"/>
    </w:p>
    <w:p w14:paraId="2A796CAD"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Nový nadpis:</w:t>
      </w:r>
    </w:p>
    <w:p w14:paraId="0F4AE219"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u w:val="single"/>
          <w:lang w:eastAsia="ar-SA"/>
        </w:rPr>
      </w:pPr>
      <w:bookmarkStart w:id="57" w:name="_Toc165291684"/>
      <w:bookmarkStart w:id="58" w:name="_Toc165291913"/>
      <w:bookmarkStart w:id="59" w:name="_Toc165292288"/>
      <w:r w:rsidRPr="00B22906">
        <w:rPr>
          <w:rFonts w:ascii="Arial" w:eastAsia="Times New Roman" w:hAnsi="Arial" w:cs="Times New Roman"/>
          <w:b/>
          <w:i/>
          <w:sz w:val="20"/>
          <w:szCs w:val="20"/>
          <w:u w:val="single"/>
          <w:lang w:eastAsia="ar-SA"/>
        </w:rPr>
        <w:t>Zásady koncepce uspořádání krajiny</w:t>
      </w:r>
    </w:p>
    <w:bookmarkEnd w:id="57"/>
    <w:bookmarkEnd w:id="58"/>
    <w:bookmarkEnd w:id="59"/>
    <w:p w14:paraId="46D083DE"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iCs/>
          <w:sz w:val="20"/>
          <w:szCs w:val="20"/>
          <w:lang w:eastAsia="ar-SA"/>
        </w:rPr>
      </w:pPr>
      <w:r w:rsidRPr="00B22906">
        <w:rPr>
          <w:rFonts w:ascii="Arial" w:eastAsia="Times New Roman" w:hAnsi="Arial" w:cs="Times New Roman"/>
          <w:iCs/>
          <w:sz w:val="20"/>
          <w:szCs w:val="20"/>
          <w:lang w:eastAsia="ar-SA"/>
        </w:rPr>
        <w:t>Přidává se první bod:</w:t>
      </w:r>
    </w:p>
    <w:p w14:paraId="14C738D7" w14:textId="0A1E7838" w:rsidR="00AE3580" w:rsidRPr="00CC0751" w:rsidRDefault="00AE3580" w:rsidP="00AE3580">
      <w:pPr>
        <w:numPr>
          <w:ilvl w:val="0"/>
          <w:numId w:val="1"/>
        </w:numPr>
        <w:tabs>
          <w:tab w:val="num" w:pos="1410"/>
        </w:tabs>
        <w:spacing w:before="60" w:after="0" w:line="240" w:lineRule="atLeast"/>
        <w:ind w:left="357" w:hanging="357"/>
        <w:jc w:val="both"/>
        <w:rPr>
          <w:rFonts w:ascii="Arial" w:eastAsia="Times New Roman" w:hAnsi="Arial" w:cs="Times New Roman"/>
          <w:sz w:val="20"/>
          <w:szCs w:val="20"/>
          <w:lang w:val="x-none" w:eastAsia="x-none"/>
        </w:rPr>
      </w:pPr>
      <w:r w:rsidRPr="00CC0751">
        <w:rPr>
          <w:rFonts w:ascii="Arial" w:eastAsia="Times New Roman" w:hAnsi="Arial" w:cs="Times New Roman"/>
          <w:sz w:val="20"/>
          <w:szCs w:val="20"/>
          <w:lang w:val="x-none" w:eastAsia="x-none"/>
        </w:rPr>
        <w:t>Posílit ekologickou stabilitu krajiny a prostorové struktury krajiny</w:t>
      </w:r>
      <w:r w:rsidRPr="00CC0751">
        <w:rPr>
          <w:rFonts w:ascii="Arial" w:eastAsia="Times New Roman" w:hAnsi="Arial" w:cs="Times New Roman"/>
          <w:sz w:val="20"/>
          <w:szCs w:val="20"/>
          <w:lang w:eastAsia="x-none"/>
        </w:rPr>
        <w:t xml:space="preserve"> a zvýšit </w:t>
      </w:r>
      <w:r w:rsidRPr="00CC0751">
        <w:rPr>
          <w:rFonts w:ascii="Arial" w:hAnsi="Arial" w:cs="Arial"/>
          <w:sz w:val="20"/>
          <w:szCs w:val="20"/>
        </w:rPr>
        <w:t>odolnost půdy vůči větrné a vodní eroz</w:t>
      </w:r>
      <w:r w:rsidR="00715D71" w:rsidRPr="00CC0751">
        <w:rPr>
          <w:rFonts w:ascii="Arial" w:hAnsi="Arial" w:cs="Arial"/>
          <w:sz w:val="20"/>
          <w:szCs w:val="20"/>
        </w:rPr>
        <w:t>i</w:t>
      </w:r>
      <w:r w:rsidRPr="00CC0751">
        <w:rPr>
          <w:rFonts w:ascii="Arial" w:eastAsia="Times New Roman" w:hAnsi="Arial" w:cs="Times New Roman"/>
          <w:sz w:val="20"/>
          <w:szCs w:val="20"/>
          <w:lang w:val="x-none" w:eastAsia="x-none"/>
        </w:rPr>
        <w:t xml:space="preserve"> </w:t>
      </w:r>
      <w:r w:rsidRPr="00CC0751">
        <w:rPr>
          <w:rFonts w:ascii="Arial" w:eastAsia="Times New Roman" w:hAnsi="Arial" w:cs="Times New Roman"/>
          <w:sz w:val="20"/>
          <w:szCs w:val="20"/>
          <w:lang w:eastAsia="x-none"/>
        </w:rPr>
        <w:t xml:space="preserve">- </w:t>
      </w:r>
      <w:r w:rsidRPr="00CC0751">
        <w:rPr>
          <w:rFonts w:ascii="Arial" w:eastAsia="Times New Roman" w:hAnsi="Arial" w:cs="Times New Roman"/>
          <w:sz w:val="20"/>
          <w:szCs w:val="20"/>
          <w:lang w:val="x-none" w:eastAsia="x-none"/>
        </w:rPr>
        <w:t>velké bloky orné půdy členit prvky rozptýlené krajinné zeleně</w:t>
      </w:r>
      <w:r w:rsidRPr="00CC0751">
        <w:rPr>
          <w:rFonts w:ascii="Arial" w:eastAsia="Times New Roman" w:hAnsi="Arial" w:cs="Times New Roman"/>
          <w:sz w:val="20"/>
          <w:szCs w:val="20"/>
          <w:lang w:eastAsia="x-none"/>
        </w:rPr>
        <w:t>, zatravněním</w:t>
      </w:r>
      <w:r w:rsidRPr="00CC0751">
        <w:rPr>
          <w:rFonts w:ascii="Arial" w:eastAsia="Times New Roman" w:hAnsi="Arial" w:cs="Times New Roman"/>
          <w:sz w:val="20"/>
          <w:szCs w:val="20"/>
          <w:lang w:val="x-none" w:eastAsia="x-none"/>
        </w:rPr>
        <w:t xml:space="preserve"> a zakládáním a udržováním dalších protierozních prvků, např. větrolamů, mezí, zasakovacích </w:t>
      </w:r>
      <w:r w:rsidRPr="00CC0751">
        <w:rPr>
          <w:rFonts w:ascii="Arial" w:eastAsia="Times New Roman" w:hAnsi="Arial" w:cs="Times New Roman"/>
          <w:sz w:val="20"/>
          <w:szCs w:val="20"/>
          <w:lang w:eastAsia="x-none"/>
        </w:rPr>
        <w:t xml:space="preserve">travních </w:t>
      </w:r>
      <w:r w:rsidRPr="00CC0751">
        <w:rPr>
          <w:rFonts w:ascii="Arial" w:eastAsia="Times New Roman" w:hAnsi="Arial" w:cs="Times New Roman"/>
          <w:sz w:val="20"/>
          <w:szCs w:val="20"/>
          <w:lang w:val="x-none" w:eastAsia="x-none"/>
        </w:rPr>
        <w:t>pásů a příkopů</w:t>
      </w:r>
      <w:r w:rsidRPr="00CC0751">
        <w:rPr>
          <w:rFonts w:ascii="Arial" w:eastAsia="Times New Roman" w:hAnsi="Arial" w:cs="Times New Roman"/>
          <w:sz w:val="20"/>
          <w:szCs w:val="20"/>
          <w:lang w:eastAsia="x-none"/>
        </w:rPr>
        <w:t>.</w:t>
      </w:r>
      <w:r w:rsidRPr="00CC0751">
        <w:rPr>
          <w:rFonts w:ascii="Arial" w:eastAsia="Times New Roman" w:hAnsi="Arial" w:cs="Times New Roman"/>
          <w:sz w:val="20"/>
          <w:szCs w:val="20"/>
          <w:lang w:val="x-none" w:eastAsia="x-none"/>
        </w:rPr>
        <w:t xml:space="preserve"> </w:t>
      </w:r>
    </w:p>
    <w:p w14:paraId="485FAA9F" w14:textId="77777777" w:rsidR="00B22906" w:rsidRPr="00CC0751" w:rsidRDefault="00B22906" w:rsidP="00B22906">
      <w:pPr>
        <w:numPr>
          <w:ilvl w:val="0"/>
          <w:numId w:val="1"/>
        </w:numPr>
        <w:tabs>
          <w:tab w:val="num" w:pos="1410"/>
        </w:tabs>
        <w:suppressAutoHyphens/>
        <w:spacing w:before="60" w:after="0" w:line="240" w:lineRule="atLeast"/>
        <w:ind w:left="357" w:hanging="357"/>
        <w:jc w:val="both"/>
        <w:rPr>
          <w:rFonts w:ascii="Arial" w:eastAsia="Times New Roman" w:hAnsi="Arial" w:cs="Times New Roman"/>
          <w:sz w:val="20"/>
          <w:szCs w:val="20"/>
          <w:lang w:eastAsia="ar-SA"/>
        </w:rPr>
      </w:pPr>
      <w:r w:rsidRPr="00CC0751">
        <w:rPr>
          <w:rFonts w:ascii="Arial" w:eastAsia="Times New Roman" w:hAnsi="Arial" w:cs="Times New Roman"/>
          <w:sz w:val="20"/>
          <w:szCs w:val="20"/>
          <w:lang w:eastAsia="ar-SA"/>
        </w:rPr>
        <w:t>Posílit ekologickou stabilitu krajiny a prostorové struktury krajiny - velké bloky orné půdy členit prvky rozptýlené krajinné zeleně.</w:t>
      </w:r>
    </w:p>
    <w:p w14:paraId="192180D6" w14:textId="77777777" w:rsidR="00B22906" w:rsidRPr="00CC0751" w:rsidRDefault="00B22906" w:rsidP="00B22906">
      <w:pPr>
        <w:tabs>
          <w:tab w:val="num" w:pos="1410"/>
        </w:tabs>
        <w:spacing w:before="60" w:after="0" w:line="240" w:lineRule="atLeast"/>
        <w:jc w:val="both"/>
        <w:rPr>
          <w:rFonts w:ascii="Arial" w:eastAsia="Times New Roman" w:hAnsi="Arial" w:cs="Times New Roman"/>
          <w:sz w:val="20"/>
          <w:szCs w:val="20"/>
          <w:lang w:eastAsia="ar-SA"/>
        </w:rPr>
      </w:pPr>
      <w:r w:rsidRPr="00CC0751">
        <w:rPr>
          <w:rFonts w:ascii="Arial" w:eastAsia="Times New Roman" w:hAnsi="Arial" w:cs="Times New Roman"/>
          <w:sz w:val="20"/>
          <w:szCs w:val="20"/>
          <w:lang w:eastAsia="ar-SA"/>
        </w:rPr>
        <w:t>V bodě „Respektovat charakter přírodních horizontů sídla…“ je vypuštěna závorka a přidán text:</w:t>
      </w:r>
    </w:p>
    <w:p w14:paraId="35585AE0" w14:textId="77777777" w:rsidR="00B22906" w:rsidRPr="00CC0751" w:rsidRDefault="00B22906" w:rsidP="00B22906">
      <w:pPr>
        <w:numPr>
          <w:ilvl w:val="0"/>
          <w:numId w:val="1"/>
        </w:numPr>
        <w:tabs>
          <w:tab w:val="num" w:pos="1410"/>
        </w:tabs>
        <w:suppressAutoHyphens/>
        <w:spacing w:before="60" w:after="0" w:line="240" w:lineRule="atLeast"/>
        <w:ind w:left="357" w:hanging="357"/>
        <w:jc w:val="both"/>
        <w:rPr>
          <w:rFonts w:ascii="Arial" w:eastAsia="Times New Roman" w:hAnsi="Arial" w:cs="Times New Roman"/>
          <w:sz w:val="20"/>
          <w:szCs w:val="20"/>
          <w:lang w:eastAsia="ar-SA"/>
        </w:rPr>
      </w:pPr>
      <w:r w:rsidRPr="00CC0751">
        <w:rPr>
          <w:rFonts w:ascii="Arial" w:eastAsia="Times New Roman" w:hAnsi="Arial" w:cs="Times New Roman"/>
          <w:sz w:val="20"/>
          <w:szCs w:val="20"/>
          <w:lang w:eastAsia="ar-SA"/>
        </w:rPr>
        <w:t xml:space="preserve">Respektovat charakter přírodních horizontů sídla respektovat podmínky ochrany definované pro hodnotu území – </w:t>
      </w:r>
      <w:r w:rsidRPr="00CC0751">
        <w:rPr>
          <w:rFonts w:ascii="Arial" w:eastAsia="Times New Roman" w:hAnsi="Arial" w:cs="Times New Roman"/>
          <w:sz w:val="20"/>
          <w:szCs w:val="20"/>
          <w:u w:val="single"/>
          <w:lang w:eastAsia="ar-SA"/>
        </w:rPr>
        <w:t>pohledově významný horizont</w:t>
      </w:r>
      <w:r w:rsidRPr="00CC0751">
        <w:rPr>
          <w:rFonts w:ascii="Arial" w:eastAsia="Times New Roman" w:hAnsi="Arial" w:cs="Times New Roman"/>
          <w:sz w:val="20"/>
          <w:szCs w:val="20"/>
          <w:lang w:eastAsia="ar-SA"/>
        </w:rPr>
        <w:t>, viz kap. b)2.1.</w:t>
      </w:r>
    </w:p>
    <w:p w14:paraId="19A301A5" w14:textId="77777777" w:rsidR="00B22906" w:rsidRPr="00CC0751" w:rsidRDefault="00B22906" w:rsidP="00B22906">
      <w:pPr>
        <w:numPr>
          <w:ilvl w:val="0"/>
          <w:numId w:val="1"/>
        </w:numPr>
        <w:tabs>
          <w:tab w:val="num" w:pos="1410"/>
        </w:tabs>
        <w:suppressAutoHyphens/>
        <w:spacing w:before="60" w:after="0" w:line="240" w:lineRule="atLeast"/>
        <w:ind w:left="357" w:hanging="357"/>
        <w:jc w:val="both"/>
        <w:rPr>
          <w:rFonts w:ascii="Arial" w:eastAsia="Times New Roman" w:hAnsi="Arial" w:cs="Times New Roman"/>
          <w:sz w:val="20"/>
          <w:szCs w:val="20"/>
          <w:lang w:eastAsia="ar-SA"/>
        </w:rPr>
      </w:pPr>
      <w:r w:rsidRPr="00CC0751">
        <w:rPr>
          <w:rFonts w:ascii="Arial" w:eastAsia="Times New Roman" w:hAnsi="Arial" w:cs="Times New Roman"/>
          <w:sz w:val="20"/>
          <w:szCs w:val="20"/>
          <w:lang w:eastAsia="ar-SA"/>
        </w:rPr>
        <w:t xml:space="preserve">Respektovat </w:t>
      </w:r>
      <w:r w:rsidRPr="00CC0751">
        <w:rPr>
          <w:rFonts w:ascii="Arial" w:eastAsia="Times New Roman" w:hAnsi="Arial" w:cs="Times New Roman"/>
          <w:sz w:val="20"/>
          <w:szCs w:val="20"/>
          <w:u w:val="single"/>
          <w:lang w:eastAsia="ar-SA"/>
        </w:rPr>
        <w:t>ochranu přístupu k vodotečím</w:t>
      </w:r>
      <w:r w:rsidRPr="00CC0751">
        <w:rPr>
          <w:rFonts w:ascii="Arial" w:eastAsia="Times New Roman" w:hAnsi="Arial" w:cs="Times New Roman"/>
          <w:sz w:val="20"/>
          <w:szCs w:val="20"/>
          <w:lang w:eastAsia="ar-SA"/>
        </w:rPr>
        <w:t xml:space="preserve"> – viz. kap. F)3 Výstupní limity.</w:t>
      </w:r>
    </w:p>
    <w:p w14:paraId="1D82C83F" w14:textId="77777777" w:rsidR="00B22906" w:rsidRPr="00CC0751" w:rsidRDefault="00B22906" w:rsidP="00B22906">
      <w:pPr>
        <w:tabs>
          <w:tab w:val="num" w:pos="1410"/>
        </w:tabs>
        <w:spacing w:before="60" w:after="0" w:line="240" w:lineRule="atLeast"/>
        <w:jc w:val="both"/>
        <w:rPr>
          <w:rFonts w:ascii="Arial" w:eastAsia="Times New Roman" w:hAnsi="Arial" w:cs="Times New Roman"/>
          <w:sz w:val="20"/>
          <w:szCs w:val="20"/>
          <w:lang w:eastAsia="ar-SA"/>
        </w:rPr>
      </w:pPr>
    </w:p>
    <w:p w14:paraId="3D48E04B" w14:textId="77777777" w:rsidR="00B22906" w:rsidRPr="00CC0751" w:rsidRDefault="00B22906" w:rsidP="00B22906">
      <w:pPr>
        <w:tabs>
          <w:tab w:val="num" w:pos="1410"/>
        </w:tabs>
        <w:spacing w:before="60" w:after="0" w:line="240" w:lineRule="atLeast"/>
        <w:jc w:val="both"/>
        <w:rPr>
          <w:rFonts w:ascii="Arial" w:eastAsia="Times New Roman" w:hAnsi="Arial" w:cs="Times New Roman"/>
          <w:sz w:val="20"/>
          <w:szCs w:val="20"/>
          <w:lang w:eastAsia="ar-SA"/>
        </w:rPr>
      </w:pPr>
      <w:r w:rsidRPr="00CC0751">
        <w:rPr>
          <w:rFonts w:ascii="Arial" w:eastAsia="Times New Roman" w:hAnsi="Arial" w:cs="Times New Roman"/>
          <w:sz w:val="20"/>
          <w:szCs w:val="20"/>
          <w:lang w:eastAsia="ar-SA"/>
        </w:rPr>
        <w:t>Přidán text posledního bodu s podbody:</w:t>
      </w:r>
    </w:p>
    <w:p w14:paraId="2FD17B0F" w14:textId="77777777" w:rsidR="00B22906" w:rsidRPr="00CC0751" w:rsidRDefault="00B22906" w:rsidP="00B22906">
      <w:pPr>
        <w:numPr>
          <w:ilvl w:val="0"/>
          <w:numId w:val="1"/>
        </w:numPr>
        <w:suppressAutoHyphens/>
        <w:spacing w:before="60" w:after="60" w:line="240" w:lineRule="atLeast"/>
        <w:ind w:left="425" w:hanging="425"/>
        <w:jc w:val="both"/>
        <w:rPr>
          <w:rFonts w:ascii="Arial" w:eastAsia="Times New Roman" w:hAnsi="Arial" w:cs="Times New Roman"/>
          <w:bCs/>
          <w:iCs/>
          <w:sz w:val="20"/>
          <w:szCs w:val="20"/>
          <w:lang w:eastAsia="ar-SA"/>
        </w:rPr>
      </w:pPr>
      <w:r w:rsidRPr="00CC0751">
        <w:rPr>
          <w:rFonts w:ascii="Arial" w:eastAsia="Times New Roman" w:hAnsi="Arial" w:cs="Times New Roman"/>
          <w:sz w:val="20"/>
          <w:szCs w:val="20"/>
          <w:lang w:eastAsia="ar-SA"/>
        </w:rPr>
        <w:t xml:space="preserve">Posilovat </w:t>
      </w:r>
      <w:r w:rsidRPr="00CC0751">
        <w:rPr>
          <w:rFonts w:ascii="Arial" w:eastAsia="Times New Roman" w:hAnsi="Arial" w:cs="Times New Roman"/>
          <w:sz w:val="20"/>
          <w:szCs w:val="20"/>
          <w:u w:val="single"/>
          <w:lang w:eastAsia="ar-SA"/>
        </w:rPr>
        <w:t>retenční schopnost krajiny</w:t>
      </w:r>
      <w:r w:rsidRPr="00CC0751">
        <w:rPr>
          <w:rFonts w:ascii="Arial" w:eastAsia="Times New Roman" w:hAnsi="Arial" w:cs="Times New Roman"/>
          <w:sz w:val="20"/>
          <w:szCs w:val="20"/>
          <w:lang w:eastAsia="ar-SA"/>
        </w:rPr>
        <w:t xml:space="preserve"> v celém řešeném území:</w:t>
      </w:r>
    </w:p>
    <w:p w14:paraId="126AB1D0" w14:textId="77777777" w:rsidR="00B22906" w:rsidRPr="00CC0751" w:rsidRDefault="00B22906" w:rsidP="00B22906">
      <w:pPr>
        <w:numPr>
          <w:ilvl w:val="0"/>
          <w:numId w:val="1"/>
        </w:numPr>
        <w:tabs>
          <w:tab w:val="clear" w:pos="360"/>
          <w:tab w:val="num" w:pos="785"/>
        </w:tabs>
        <w:suppressAutoHyphens/>
        <w:spacing w:before="60" w:after="60" w:line="240" w:lineRule="atLeast"/>
        <w:ind w:left="850" w:hanging="425"/>
        <w:jc w:val="both"/>
        <w:rPr>
          <w:rFonts w:ascii="Arial" w:eastAsia="Times New Roman" w:hAnsi="Arial" w:cs="Times New Roman"/>
          <w:bCs/>
          <w:iCs/>
          <w:sz w:val="20"/>
          <w:szCs w:val="20"/>
          <w:lang w:eastAsia="ar-SA"/>
        </w:rPr>
      </w:pPr>
      <w:r w:rsidRPr="00CC0751">
        <w:rPr>
          <w:rFonts w:ascii="Arial" w:eastAsia="Times New Roman" w:hAnsi="Arial" w:cs="Times New Roman"/>
          <w:bCs/>
          <w:iCs/>
          <w:sz w:val="20"/>
          <w:szCs w:val="20"/>
          <w:lang w:eastAsia="ar-SA"/>
        </w:rPr>
        <w:t>budováním rybníků, tůní, mokřadů, průlehů jako protipovodňových a protierozní opatření, zejména v plochách intenzivně zemědělsky využívaných, ve svažitých terénech</w:t>
      </w:r>
    </w:p>
    <w:p w14:paraId="2234375B" w14:textId="77777777" w:rsidR="00B22906" w:rsidRPr="00CC0751" w:rsidRDefault="00B22906" w:rsidP="00B22906">
      <w:pPr>
        <w:numPr>
          <w:ilvl w:val="0"/>
          <w:numId w:val="1"/>
        </w:numPr>
        <w:tabs>
          <w:tab w:val="clear" w:pos="360"/>
          <w:tab w:val="num" w:pos="785"/>
        </w:tabs>
        <w:suppressAutoHyphens/>
        <w:spacing w:before="60" w:after="60" w:line="240" w:lineRule="atLeast"/>
        <w:ind w:left="850" w:hanging="425"/>
        <w:jc w:val="both"/>
        <w:rPr>
          <w:rFonts w:ascii="Arial" w:eastAsia="Times New Roman" w:hAnsi="Arial" w:cs="Times New Roman"/>
          <w:bCs/>
          <w:iCs/>
          <w:sz w:val="20"/>
          <w:szCs w:val="20"/>
          <w:lang w:eastAsia="ar-SA"/>
        </w:rPr>
      </w:pPr>
      <w:r w:rsidRPr="00CC0751">
        <w:rPr>
          <w:rFonts w:ascii="Arial" w:eastAsia="Times New Roman" w:hAnsi="Arial" w:cs="Times New Roman"/>
          <w:bCs/>
          <w:iCs/>
          <w:sz w:val="20"/>
          <w:szCs w:val="20"/>
          <w:lang w:eastAsia="ar-SA"/>
        </w:rPr>
        <w:t>řešit obnovu přirozeného vodního režimu vodních toků</w:t>
      </w:r>
    </w:p>
    <w:p w14:paraId="483C59C7" w14:textId="77777777" w:rsidR="00B22906" w:rsidRPr="00CC0751" w:rsidRDefault="00B22906" w:rsidP="00B22906">
      <w:pPr>
        <w:numPr>
          <w:ilvl w:val="0"/>
          <w:numId w:val="1"/>
        </w:numPr>
        <w:tabs>
          <w:tab w:val="clear" w:pos="360"/>
          <w:tab w:val="num" w:pos="785"/>
        </w:tabs>
        <w:suppressAutoHyphens/>
        <w:spacing w:before="60" w:after="60" w:line="240" w:lineRule="atLeast"/>
        <w:ind w:left="850" w:hanging="425"/>
        <w:jc w:val="both"/>
        <w:rPr>
          <w:rFonts w:ascii="Arial" w:eastAsia="Times New Roman" w:hAnsi="Arial" w:cs="Times New Roman"/>
          <w:bCs/>
          <w:iCs/>
          <w:sz w:val="20"/>
          <w:szCs w:val="20"/>
          <w:lang w:eastAsia="ar-SA"/>
        </w:rPr>
      </w:pPr>
      <w:r w:rsidRPr="00CC0751">
        <w:rPr>
          <w:rFonts w:ascii="Arial" w:eastAsia="Times New Roman" w:hAnsi="Arial" w:cs="Times New Roman"/>
          <w:bCs/>
          <w:iCs/>
          <w:sz w:val="20"/>
          <w:szCs w:val="20"/>
          <w:lang w:eastAsia="ar-SA"/>
        </w:rPr>
        <w:t>realizovat účelové komunikace navržené v krajině, doplnit je o liniovou zeleň a opatření na zadržení vody v krajině a opatření na eliminaci přívalových vod (průlehy, travnaté pásy, meze, ...)</w:t>
      </w:r>
    </w:p>
    <w:p w14:paraId="4E4CF837" w14:textId="4E60C036" w:rsidR="00B22906" w:rsidRPr="00CC0751" w:rsidRDefault="00B22906" w:rsidP="00B22906">
      <w:pPr>
        <w:numPr>
          <w:ilvl w:val="0"/>
          <w:numId w:val="1"/>
        </w:numPr>
        <w:tabs>
          <w:tab w:val="clear" w:pos="360"/>
          <w:tab w:val="num" w:pos="785"/>
        </w:tabs>
        <w:suppressAutoHyphens/>
        <w:spacing w:before="60" w:after="60" w:line="240" w:lineRule="atLeast"/>
        <w:ind w:left="850" w:hanging="425"/>
        <w:jc w:val="both"/>
        <w:rPr>
          <w:rFonts w:ascii="Arial" w:eastAsia="Times New Roman" w:hAnsi="Arial" w:cs="Times New Roman"/>
          <w:bCs/>
          <w:iCs/>
          <w:sz w:val="20"/>
          <w:szCs w:val="20"/>
          <w:lang w:eastAsia="ar-SA"/>
        </w:rPr>
      </w:pPr>
      <w:r w:rsidRPr="00CC0751">
        <w:rPr>
          <w:rFonts w:ascii="Arial" w:eastAsia="Times New Roman" w:hAnsi="Arial" w:cs="Times New Roman"/>
          <w:bCs/>
          <w:iCs/>
          <w:sz w:val="20"/>
          <w:szCs w:val="20"/>
          <w:lang w:eastAsia="ar-SA"/>
        </w:rPr>
        <w:t>v plochách protierozních opatřeních a opatřeních proti přívalovým dešťům Y1 – Y4 řešit opatření dle zásad definovaných v kap. F)3.</w:t>
      </w:r>
      <w:r w:rsidR="00AE3580" w:rsidRPr="00CC0751">
        <w:rPr>
          <w:rFonts w:ascii="Arial" w:eastAsia="Times New Roman" w:hAnsi="Arial" w:cs="Times New Roman"/>
          <w:bCs/>
          <w:iCs/>
          <w:sz w:val="20"/>
          <w:szCs w:val="20"/>
          <w:lang w:eastAsia="ar-SA"/>
        </w:rPr>
        <w:t xml:space="preserve"> výroku</w:t>
      </w:r>
    </w:p>
    <w:p w14:paraId="7F9DB13B" w14:textId="77777777" w:rsidR="002934FB" w:rsidRDefault="002934FB">
      <w:pPr>
        <w:rPr>
          <w:rFonts w:ascii="Arial" w:eastAsia="Times New Roman" w:hAnsi="Arial" w:cs="Times New Roman"/>
          <w:b/>
          <w:i/>
          <w:sz w:val="20"/>
          <w:szCs w:val="20"/>
          <w:lang w:eastAsia="ar-SA"/>
        </w:rPr>
      </w:pPr>
      <w:r>
        <w:rPr>
          <w:rFonts w:ascii="Arial" w:eastAsia="Times New Roman" w:hAnsi="Arial" w:cs="Times New Roman"/>
          <w:b/>
          <w:i/>
          <w:sz w:val="20"/>
          <w:szCs w:val="20"/>
          <w:lang w:eastAsia="ar-SA"/>
        </w:rPr>
        <w:br w:type="page"/>
      </w:r>
    </w:p>
    <w:p w14:paraId="79DB3669" w14:textId="48F5251D"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lastRenderedPageBreak/>
        <w:t>Ochrana krajinného rázu:</w:t>
      </w:r>
    </w:p>
    <w:p w14:paraId="69C35194" w14:textId="77777777" w:rsidR="00B22906" w:rsidRPr="00B22906" w:rsidRDefault="00B22906" w:rsidP="00B22906">
      <w:pPr>
        <w:tabs>
          <w:tab w:val="num" w:pos="1410"/>
        </w:tabs>
        <w:spacing w:before="6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051D894A" w14:textId="77777777" w:rsidR="00B22906" w:rsidRPr="00812680"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812680">
        <w:rPr>
          <w:rFonts w:ascii="Arial" w:eastAsia="Times New Roman" w:hAnsi="Arial" w:cs="Times New Roman"/>
          <w:b/>
          <w:i/>
          <w:sz w:val="20"/>
          <w:szCs w:val="20"/>
          <w:lang w:eastAsia="ar-SA"/>
        </w:rPr>
        <w:t>V krajině jsou vymezeny plochy s rozdílným způsobem využití:</w:t>
      </w:r>
    </w:p>
    <w:p w14:paraId="59288C49" w14:textId="0F231D35" w:rsidR="00B22906" w:rsidRPr="00812680" w:rsidRDefault="00B22906" w:rsidP="00B22906">
      <w:pPr>
        <w:suppressAutoHyphens/>
        <w:spacing w:before="120" w:after="0" w:line="240" w:lineRule="atLeast"/>
        <w:jc w:val="both"/>
        <w:rPr>
          <w:rFonts w:ascii="Arial" w:eastAsia="Times New Roman" w:hAnsi="Arial" w:cs="Times New Roman"/>
          <w:sz w:val="20"/>
          <w:szCs w:val="20"/>
          <w:lang w:eastAsia="ar-SA"/>
        </w:rPr>
      </w:pPr>
      <w:r w:rsidRPr="00812680">
        <w:rPr>
          <w:rFonts w:ascii="Arial" w:eastAsia="Times New Roman" w:hAnsi="Arial" w:cs="Times New Roman"/>
          <w:sz w:val="20"/>
          <w:szCs w:val="20"/>
          <w:lang w:eastAsia="ar-SA"/>
        </w:rPr>
        <w:t>V bodě „</w:t>
      </w:r>
      <w:r w:rsidRPr="00812680">
        <w:rPr>
          <w:rFonts w:ascii="Arial" w:eastAsia="Times New Roman" w:hAnsi="Arial" w:cs="Times New Roman"/>
          <w:bCs/>
          <w:sz w:val="20"/>
          <w:szCs w:val="20"/>
          <w:lang w:eastAsia="ar-SA"/>
        </w:rPr>
        <w:t>Plochy přírodní – E, EN jsou změněna označení lokalit</w:t>
      </w:r>
      <w:r w:rsidR="00AE3580" w:rsidRPr="00812680">
        <w:rPr>
          <w:rFonts w:ascii="Arial" w:eastAsia="Times New Roman" w:hAnsi="Arial" w:cs="Times New Roman"/>
          <w:bCs/>
          <w:sz w:val="20"/>
          <w:szCs w:val="20"/>
          <w:lang w:eastAsia="ar-SA"/>
        </w:rPr>
        <w:t>, výsledný text zní</w:t>
      </w:r>
      <w:r w:rsidRPr="00812680">
        <w:rPr>
          <w:rFonts w:ascii="Arial" w:eastAsia="Times New Roman" w:hAnsi="Arial" w:cs="Times New Roman"/>
          <w:bCs/>
          <w:sz w:val="20"/>
          <w:szCs w:val="20"/>
          <w:lang w:eastAsia="ar-SA"/>
        </w:rPr>
        <w:t>:</w:t>
      </w:r>
    </w:p>
    <w:p w14:paraId="039AB366" w14:textId="77777777" w:rsidR="00B22906" w:rsidRPr="00812680" w:rsidRDefault="00B22906" w:rsidP="008239AD">
      <w:pPr>
        <w:numPr>
          <w:ilvl w:val="0"/>
          <w:numId w:val="26"/>
        </w:numPr>
        <w:tabs>
          <w:tab w:val="num" w:pos="1410"/>
        </w:tabs>
        <w:suppressAutoHyphens/>
        <w:spacing w:before="60" w:after="0" w:line="240" w:lineRule="atLeast"/>
        <w:jc w:val="both"/>
        <w:rPr>
          <w:rFonts w:ascii="Arial" w:eastAsia="Times New Roman" w:hAnsi="Arial" w:cs="Times New Roman"/>
          <w:b/>
          <w:sz w:val="20"/>
          <w:szCs w:val="20"/>
          <w:lang w:eastAsia="ar-SA"/>
        </w:rPr>
      </w:pPr>
      <w:bookmarkStart w:id="60" w:name="_Hlk81137293"/>
      <w:r w:rsidRPr="00812680">
        <w:rPr>
          <w:rFonts w:ascii="Arial" w:eastAsia="Times New Roman" w:hAnsi="Arial" w:cs="Times New Roman"/>
          <w:b/>
          <w:sz w:val="20"/>
          <w:szCs w:val="20"/>
          <w:lang w:eastAsia="ar-SA"/>
        </w:rPr>
        <w:t>Plochy přírodní – E, EN</w:t>
      </w:r>
      <w:bookmarkEnd w:id="60"/>
      <w:r w:rsidRPr="00812680">
        <w:rPr>
          <w:rFonts w:ascii="Arial" w:eastAsia="Times New Roman" w:hAnsi="Arial" w:cs="Times New Roman"/>
          <w:b/>
          <w:sz w:val="20"/>
          <w:szCs w:val="20"/>
          <w:lang w:eastAsia="ar-SA"/>
        </w:rPr>
        <w:t xml:space="preserve"> – </w:t>
      </w:r>
      <w:r w:rsidRPr="00812680">
        <w:rPr>
          <w:rFonts w:ascii="Arial" w:eastAsia="Times New Roman" w:hAnsi="Arial" w:cs="Times New Roman"/>
          <w:sz w:val="20"/>
          <w:szCs w:val="20"/>
          <w:lang w:eastAsia="ar-SA"/>
        </w:rPr>
        <w:t xml:space="preserve">jsou tvořeny plochou existujícího biocentra a jeho navrženého rozšíření o cca </w:t>
      </w:r>
      <w:smartTag w:uri="urn:schemas-microsoft-com:office:smarttags" w:element="metricconverter">
        <w:smartTagPr>
          <w:attr w:name="ProductID" w:val="3,5 ha"/>
        </w:smartTagPr>
        <w:r w:rsidRPr="00812680">
          <w:rPr>
            <w:rFonts w:ascii="Arial" w:eastAsia="Times New Roman" w:hAnsi="Arial" w:cs="Times New Roman"/>
            <w:sz w:val="20"/>
            <w:szCs w:val="20"/>
            <w:lang w:eastAsia="ar-SA"/>
          </w:rPr>
          <w:t>3,5 ha</w:t>
        </w:r>
      </w:smartTag>
      <w:r w:rsidRPr="00812680">
        <w:rPr>
          <w:rFonts w:ascii="Arial" w:eastAsia="Times New Roman" w:hAnsi="Arial" w:cs="Times New Roman"/>
          <w:sz w:val="20"/>
          <w:szCs w:val="20"/>
          <w:lang w:eastAsia="ar-SA"/>
        </w:rPr>
        <w:t xml:space="preserve"> (lokality K1-E, K2-E), včetně vodních ploch. V plochách je umožněn průchod účelových komunikací, stezek pro cyklisty, turisty a lyžaře.</w:t>
      </w:r>
    </w:p>
    <w:p w14:paraId="35931016" w14:textId="72041564" w:rsidR="00B22906" w:rsidRPr="00812680" w:rsidRDefault="00B22906" w:rsidP="00B22906">
      <w:pPr>
        <w:tabs>
          <w:tab w:val="num" w:pos="1410"/>
        </w:tabs>
        <w:spacing w:before="60" w:after="0" w:line="240" w:lineRule="atLeast"/>
        <w:jc w:val="both"/>
        <w:rPr>
          <w:rFonts w:ascii="Arial" w:eastAsia="Times New Roman" w:hAnsi="Arial" w:cs="Times New Roman"/>
          <w:bCs/>
          <w:sz w:val="20"/>
          <w:szCs w:val="20"/>
          <w:lang w:eastAsia="ar-SA"/>
        </w:rPr>
      </w:pPr>
      <w:r w:rsidRPr="00812680">
        <w:rPr>
          <w:rFonts w:ascii="Arial" w:eastAsia="Times New Roman" w:hAnsi="Arial" w:cs="Times New Roman"/>
          <w:bCs/>
          <w:sz w:val="20"/>
          <w:szCs w:val="20"/>
          <w:lang w:eastAsia="ar-SA"/>
        </w:rPr>
        <w:t>V bodě „Plochy smíšené nezastavěného území – krajinná zeleň – K je přidána věta</w:t>
      </w:r>
      <w:r w:rsidR="00AE3580" w:rsidRPr="00812680">
        <w:rPr>
          <w:rFonts w:ascii="Arial" w:eastAsia="Times New Roman" w:hAnsi="Arial" w:cs="Times New Roman"/>
          <w:bCs/>
          <w:sz w:val="20"/>
          <w:szCs w:val="20"/>
          <w:lang w:eastAsia="ar-SA"/>
        </w:rPr>
        <w:t>, výsledný text zní</w:t>
      </w:r>
      <w:r w:rsidRPr="00812680">
        <w:rPr>
          <w:rFonts w:ascii="Arial" w:eastAsia="Times New Roman" w:hAnsi="Arial" w:cs="Times New Roman"/>
          <w:bCs/>
          <w:sz w:val="20"/>
          <w:szCs w:val="20"/>
          <w:lang w:eastAsia="ar-SA"/>
        </w:rPr>
        <w:t>:</w:t>
      </w:r>
    </w:p>
    <w:p w14:paraId="65DCDEAD" w14:textId="3917C456" w:rsidR="00B22906" w:rsidRPr="00812680" w:rsidRDefault="00B22906" w:rsidP="008239AD">
      <w:pPr>
        <w:numPr>
          <w:ilvl w:val="0"/>
          <w:numId w:val="26"/>
        </w:numPr>
        <w:tabs>
          <w:tab w:val="num" w:pos="1410"/>
        </w:tabs>
        <w:suppressAutoHyphens/>
        <w:spacing w:before="60" w:after="0" w:line="240" w:lineRule="atLeast"/>
        <w:jc w:val="both"/>
        <w:rPr>
          <w:rFonts w:ascii="Arial" w:eastAsia="Times New Roman" w:hAnsi="Arial" w:cs="Times New Roman"/>
          <w:b/>
          <w:sz w:val="20"/>
          <w:szCs w:val="20"/>
          <w:lang w:eastAsia="ar-SA"/>
        </w:rPr>
      </w:pPr>
      <w:bookmarkStart w:id="61" w:name="_Hlk81137397"/>
      <w:r w:rsidRPr="00812680">
        <w:rPr>
          <w:rFonts w:ascii="Arial" w:eastAsia="Times New Roman" w:hAnsi="Arial" w:cs="Times New Roman"/>
          <w:b/>
          <w:sz w:val="20"/>
          <w:szCs w:val="20"/>
          <w:lang w:eastAsia="ar-SA"/>
        </w:rPr>
        <w:t>Plochy smíšené nezastavěného území – krajinná zeleň – K</w:t>
      </w:r>
      <w:bookmarkEnd w:id="61"/>
      <w:r w:rsidRPr="00812680">
        <w:rPr>
          <w:rFonts w:ascii="Arial" w:eastAsia="Times New Roman" w:hAnsi="Arial" w:cs="Times New Roman"/>
          <w:sz w:val="20"/>
          <w:szCs w:val="20"/>
          <w:lang w:eastAsia="ar-SA"/>
        </w:rPr>
        <w:t xml:space="preserve"> – zahrnují stávající plochy krajinné zeleně, které mají podíl na utváření krajinného rázu a ekologické stabilitě území. Podél pravého břehu vodního toku Svitavy jsou navrženy plochy pro založení regionálního biokoridor</w:t>
      </w:r>
      <w:r w:rsidR="00AE3580" w:rsidRPr="00812680">
        <w:rPr>
          <w:rFonts w:ascii="Arial" w:eastAsia="Times New Roman" w:hAnsi="Arial" w:cs="Times New Roman"/>
          <w:sz w:val="20"/>
          <w:szCs w:val="20"/>
          <w:lang w:eastAsia="ar-SA"/>
        </w:rPr>
        <w:t>u</w:t>
      </w:r>
      <w:r w:rsidRPr="00812680">
        <w:rPr>
          <w:rFonts w:ascii="Arial" w:eastAsia="Times New Roman" w:hAnsi="Arial" w:cs="Times New Roman"/>
          <w:sz w:val="20"/>
          <w:szCs w:val="20"/>
          <w:lang w:eastAsia="ar-SA"/>
        </w:rPr>
        <w:t xml:space="preserve"> (K3-K, K4-K).</w:t>
      </w:r>
    </w:p>
    <w:p w14:paraId="69BD01E5" w14:textId="0137933B" w:rsidR="00B22906" w:rsidRPr="00812680" w:rsidRDefault="00B22906" w:rsidP="00B22906">
      <w:pPr>
        <w:tabs>
          <w:tab w:val="num" w:pos="1410"/>
        </w:tabs>
        <w:spacing w:before="60" w:after="0" w:line="240" w:lineRule="atLeast"/>
        <w:jc w:val="both"/>
        <w:rPr>
          <w:rFonts w:ascii="Arial" w:eastAsia="Times New Roman" w:hAnsi="Arial" w:cs="Times New Roman"/>
          <w:bCs/>
          <w:sz w:val="20"/>
          <w:szCs w:val="20"/>
          <w:lang w:eastAsia="ar-SA"/>
        </w:rPr>
      </w:pPr>
      <w:r w:rsidRPr="00812680">
        <w:rPr>
          <w:rFonts w:ascii="Arial" w:eastAsia="Times New Roman" w:hAnsi="Arial" w:cs="Times New Roman"/>
          <w:bCs/>
          <w:sz w:val="20"/>
          <w:szCs w:val="20"/>
          <w:lang w:eastAsia="ar-SA"/>
        </w:rPr>
        <w:t xml:space="preserve">Následně </w:t>
      </w:r>
      <w:r w:rsidR="00AE3580" w:rsidRPr="00812680">
        <w:rPr>
          <w:rFonts w:ascii="Arial" w:eastAsia="Times New Roman" w:hAnsi="Arial" w:cs="Times New Roman"/>
          <w:bCs/>
          <w:sz w:val="20"/>
          <w:szCs w:val="20"/>
          <w:lang w:eastAsia="ar-SA"/>
        </w:rPr>
        <w:t>jsou vloženy nové body</w:t>
      </w:r>
      <w:r w:rsidRPr="00812680">
        <w:rPr>
          <w:rFonts w:ascii="Arial" w:eastAsia="Times New Roman" w:hAnsi="Arial" w:cs="Times New Roman"/>
          <w:bCs/>
          <w:sz w:val="20"/>
          <w:szCs w:val="20"/>
          <w:lang w:eastAsia="ar-SA"/>
        </w:rPr>
        <w:t>:</w:t>
      </w:r>
    </w:p>
    <w:p w14:paraId="12FEA21C" w14:textId="77777777" w:rsidR="00B22906" w:rsidRPr="00812680" w:rsidRDefault="00B22906" w:rsidP="008239AD">
      <w:pPr>
        <w:numPr>
          <w:ilvl w:val="0"/>
          <w:numId w:val="26"/>
        </w:numPr>
        <w:tabs>
          <w:tab w:val="num" w:pos="1410"/>
        </w:tabs>
        <w:suppressAutoHyphens/>
        <w:spacing w:before="60" w:after="0" w:line="240" w:lineRule="atLeast"/>
        <w:jc w:val="both"/>
        <w:rPr>
          <w:rFonts w:ascii="Arial" w:eastAsia="Times New Roman" w:hAnsi="Arial" w:cs="Times New Roman"/>
          <w:b/>
          <w:sz w:val="20"/>
          <w:szCs w:val="20"/>
          <w:lang w:eastAsia="ar-SA"/>
        </w:rPr>
      </w:pPr>
      <w:r w:rsidRPr="00812680">
        <w:rPr>
          <w:rFonts w:ascii="Arial" w:eastAsia="Times New Roman" w:hAnsi="Arial" w:cs="Times New Roman"/>
          <w:b/>
          <w:sz w:val="20"/>
          <w:szCs w:val="20"/>
          <w:lang w:eastAsia="ar-SA"/>
        </w:rPr>
        <w:t>Plochy smíšené nezastavěného území – specifické – SX</w:t>
      </w:r>
      <w:r w:rsidRPr="00812680">
        <w:rPr>
          <w:rFonts w:ascii="Arial" w:eastAsia="Times New Roman" w:hAnsi="Arial" w:cs="Times New Roman"/>
          <w:sz w:val="20"/>
          <w:szCs w:val="20"/>
          <w:lang w:eastAsia="ar-SA"/>
        </w:rPr>
        <w:t xml:space="preserve"> – zahrnují stávající plochy zahrad a náletové zeleně ve svazích nad obcí a vytváří tak zelený horizont a přechod zástavby do krajiny. </w:t>
      </w:r>
    </w:p>
    <w:p w14:paraId="29658AFE" w14:textId="77777777" w:rsidR="00AE3580" w:rsidRPr="00812680" w:rsidRDefault="00AE3580" w:rsidP="008239AD">
      <w:pPr>
        <w:numPr>
          <w:ilvl w:val="0"/>
          <w:numId w:val="26"/>
        </w:numPr>
        <w:tabs>
          <w:tab w:val="num" w:pos="1410"/>
        </w:tabs>
        <w:spacing w:before="60" w:after="0" w:line="240" w:lineRule="atLeast"/>
        <w:jc w:val="both"/>
        <w:rPr>
          <w:rFonts w:ascii="Arial" w:eastAsia="Times New Roman" w:hAnsi="Arial" w:cs="Times New Roman"/>
          <w:sz w:val="20"/>
          <w:szCs w:val="20"/>
          <w:lang w:val="x-none" w:eastAsia="x-none"/>
        </w:rPr>
      </w:pPr>
      <w:r w:rsidRPr="00812680">
        <w:rPr>
          <w:rFonts w:ascii="Arial" w:eastAsia="Times New Roman" w:hAnsi="Arial" w:cs="Times New Roman"/>
          <w:b/>
          <w:sz w:val="20"/>
          <w:szCs w:val="20"/>
          <w:lang w:eastAsia="x-none"/>
        </w:rPr>
        <w:t xml:space="preserve">Plochy určené k dobývání nerostů </w:t>
      </w:r>
      <w:r w:rsidRPr="00812680">
        <w:rPr>
          <w:rFonts w:ascii="Arial" w:eastAsia="Times New Roman" w:hAnsi="Arial" w:cs="Times New Roman"/>
          <w:b/>
          <w:sz w:val="20"/>
          <w:szCs w:val="20"/>
          <w:lang w:val="x-none" w:eastAsia="x-none"/>
        </w:rPr>
        <w:t>–</w:t>
      </w:r>
      <w:r w:rsidRPr="00812680">
        <w:rPr>
          <w:rFonts w:ascii="Arial" w:eastAsia="Times New Roman" w:hAnsi="Arial" w:cs="Times New Roman"/>
          <w:b/>
          <w:sz w:val="20"/>
          <w:szCs w:val="20"/>
          <w:lang w:eastAsia="x-none"/>
        </w:rPr>
        <w:t xml:space="preserve"> NT </w:t>
      </w:r>
      <w:r w:rsidRPr="00812680">
        <w:rPr>
          <w:rFonts w:ascii="Arial" w:eastAsia="Times New Roman" w:hAnsi="Arial" w:cs="Times New Roman"/>
          <w:sz w:val="20"/>
          <w:szCs w:val="20"/>
          <w:lang w:eastAsia="x-none"/>
        </w:rPr>
        <w:t>– zahrnují dobývací prostor v jihozápadní části řešeného území.</w:t>
      </w:r>
    </w:p>
    <w:p w14:paraId="4D9DBF92" w14:textId="77777777" w:rsidR="00B22906" w:rsidRPr="00812680" w:rsidRDefault="00B22906" w:rsidP="00715D71">
      <w:pPr>
        <w:tabs>
          <w:tab w:val="num" w:pos="1410"/>
        </w:tabs>
        <w:spacing w:before="240" w:after="0" w:line="240" w:lineRule="atLeast"/>
        <w:jc w:val="both"/>
        <w:rPr>
          <w:rFonts w:ascii="Arial" w:eastAsia="Times New Roman" w:hAnsi="Arial" w:cs="Times New Roman"/>
          <w:bCs/>
          <w:sz w:val="20"/>
          <w:szCs w:val="20"/>
          <w:lang w:eastAsia="ar-SA"/>
        </w:rPr>
      </w:pPr>
      <w:r w:rsidRPr="00812680">
        <w:rPr>
          <w:rFonts w:ascii="Arial" w:eastAsia="Times New Roman" w:hAnsi="Arial" w:cs="Times New Roman"/>
          <w:bCs/>
          <w:sz w:val="20"/>
          <w:szCs w:val="20"/>
          <w:lang w:eastAsia="ar-SA"/>
        </w:rPr>
        <w:t>Vložen nový nadpis s tabulkou:</w:t>
      </w:r>
    </w:p>
    <w:p w14:paraId="37CB351B" w14:textId="77777777" w:rsidR="00B22906" w:rsidRPr="00723F44" w:rsidRDefault="00B22906" w:rsidP="00B22906">
      <w:pPr>
        <w:numPr>
          <w:ilvl w:val="4"/>
          <w:numId w:val="0"/>
        </w:numPr>
        <w:tabs>
          <w:tab w:val="num" w:pos="0"/>
        </w:tabs>
        <w:suppressAutoHyphens/>
        <w:spacing w:before="120" w:after="60" w:line="240" w:lineRule="atLeast"/>
        <w:jc w:val="both"/>
        <w:outlineLvl w:val="4"/>
        <w:rPr>
          <w:rFonts w:ascii="Arial Narrow" w:eastAsia="Times New Roman" w:hAnsi="Arial Narrow" w:cs="Times New Roman"/>
          <w:b/>
          <w:caps/>
          <w:sz w:val="20"/>
          <w:szCs w:val="20"/>
          <w:lang w:eastAsia="ar-SA"/>
        </w:rPr>
      </w:pPr>
      <w:r w:rsidRPr="00723F44">
        <w:rPr>
          <w:rFonts w:ascii="Arial Narrow" w:eastAsia="Times New Roman" w:hAnsi="Arial Narrow" w:cs="Times New Roman"/>
          <w:b/>
          <w:caps/>
          <w:sz w:val="20"/>
          <w:szCs w:val="20"/>
          <w:lang w:eastAsia="ar-SA"/>
        </w:rPr>
        <w:t>Vymezení ploch změn v krajině a stanovení podmínek pro jejich využití:</w:t>
      </w:r>
    </w:p>
    <w:tbl>
      <w:tblPr>
        <w:tblW w:w="1035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842"/>
        <w:gridCol w:w="7371"/>
      </w:tblGrid>
      <w:tr w:rsidR="00B22906" w:rsidRPr="00B22906" w14:paraId="03F5731B" w14:textId="77777777" w:rsidTr="00533862">
        <w:trPr>
          <w:cantSplit/>
          <w:tblHeader/>
        </w:trPr>
        <w:tc>
          <w:tcPr>
            <w:tcW w:w="1140" w:type="dxa"/>
            <w:shd w:val="pct5" w:color="auto" w:fill="FFFFFF"/>
          </w:tcPr>
          <w:p w14:paraId="09C12A53"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identifikace</w:t>
            </w:r>
          </w:p>
          <w:p w14:paraId="528159A4"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 (lokalit) </w:t>
            </w:r>
          </w:p>
        </w:tc>
        <w:tc>
          <w:tcPr>
            <w:tcW w:w="1842" w:type="dxa"/>
            <w:shd w:val="pct5" w:color="auto" w:fill="FFFFFF"/>
          </w:tcPr>
          <w:p w14:paraId="4758B7DA"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způsob využití plochy</w:t>
            </w:r>
          </w:p>
        </w:tc>
        <w:tc>
          <w:tcPr>
            <w:tcW w:w="7371" w:type="dxa"/>
            <w:shd w:val="pct5" w:color="auto" w:fill="FFFFFF"/>
          </w:tcPr>
          <w:p w14:paraId="319206C7"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charakteristika</w:t>
            </w:r>
          </w:p>
          <w:p w14:paraId="4A1ADF4D"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specifické koncepční podmínky</w:t>
            </w:r>
          </w:p>
        </w:tc>
      </w:tr>
      <w:tr w:rsidR="00B22906" w:rsidRPr="00B22906" w14:paraId="40362A1D" w14:textId="77777777" w:rsidTr="00533862">
        <w:trPr>
          <w:cantSplit/>
        </w:trPr>
        <w:tc>
          <w:tcPr>
            <w:tcW w:w="1140" w:type="dxa"/>
          </w:tcPr>
          <w:p w14:paraId="7A4D7606"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K1</w:t>
            </w:r>
          </w:p>
        </w:tc>
        <w:tc>
          <w:tcPr>
            <w:tcW w:w="1842" w:type="dxa"/>
          </w:tcPr>
          <w:p w14:paraId="08B5AC42"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přírodní - E</w:t>
            </w:r>
          </w:p>
        </w:tc>
        <w:tc>
          <w:tcPr>
            <w:tcW w:w="7371" w:type="dxa"/>
          </w:tcPr>
          <w:p w14:paraId="3C9E1EFE"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založení lokálního biocentra.</w:t>
            </w:r>
          </w:p>
          <w:p w14:paraId="1917C6E6" w14:textId="77777777" w:rsidR="00B22906" w:rsidRPr="00B22906" w:rsidRDefault="00B22906" w:rsidP="008239AD">
            <w:pPr>
              <w:numPr>
                <w:ilvl w:val="0"/>
                <w:numId w:val="34"/>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specifické podmínky, viz kap. E)2., odst. Místní (lokální) systém</w:t>
            </w:r>
          </w:p>
        </w:tc>
      </w:tr>
      <w:tr w:rsidR="00B22906" w:rsidRPr="00B22906" w14:paraId="7E9D01F7" w14:textId="77777777" w:rsidTr="00533862">
        <w:trPr>
          <w:cantSplit/>
        </w:trPr>
        <w:tc>
          <w:tcPr>
            <w:tcW w:w="1140" w:type="dxa"/>
          </w:tcPr>
          <w:p w14:paraId="78FA7C17"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K2</w:t>
            </w:r>
          </w:p>
        </w:tc>
        <w:tc>
          <w:tcPr>
            <w:tcW w:w="1842" w:type="dxa"/>
          </w:tcPr>
          <w:p w14:paraId="3C776B3A"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přírodní - E</w:t>
            </w:r>
          </w:p>
        </w:tc>
        <w:tc>
          <w:tcPr>
            <w:tcW w:w="7371" w:type="dxa"/>
          </w:tcPr>
          <w:p w14:paraId="4C596710"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založení lokálního biocentra.</w:t>
            </w:r>
          </w:p>
          <w:p w14:paraId="1CD3A63C" w14:textId="77777777" w:rsidR="00B22906" w:rsidRPr="00B22906" w:rsidRDefault="00B22906" w:rsidP="008239AD">
            <w:pPr>
              <w:numPr>
                <w:ilvl w:val="0"/>
                <w:numId w:val="34"/>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specifické podmínky, viz kap. E)2., odst. Místní (lokální) systém</w:t>
            </w:r>
          </w:p>
        </w:tc>
      </w:tr>
      <w:tr w:rsidR="00B22906" w:rsidRPr="00B22906" w14:paraId="38A85E29" w14:textId="77777777" w:rsidTr="00533862">
        <w:trPr>
          <w:cantSplit/>
        </w:trPr>
        <w:tc>
          <w:tcPr>
            <w:tcW w:w="1140" w:type="dxa"/>
          </w:tcPr>
          <w:p w14:paraId="68616D72"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K3</w:t>
            </w:r>
          </w:p>
        </w:tc>
        <w:tc>
          <w:tcPr>
            <w:tcW w:w="1842" w:type="dxa"/>
          </w:tcPr>
          <w:p w14:paraId="7CB08D0C"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nezastavěného území – krajinná zeleň - K</w:t>
            </w:r>
          </w:p>
        </w:tc>
        <w:tc>
          <w:tcPr>
            <w:tcW w:w="7371" w:type="dxa"/>
          </w:tcPr>
          <w:p w14:paraId="1C1FEF03"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založení regionálního biokoridoru.</w:t>
            </w:r>
          </w:p>
          <w:p w14:paraId="1020FE11" w14:textId="77777777" w:rsidR="00B22906" w:rsidRPr="00B22906" w:rsidRDefault="00B22906" w:rsidP="008239AD">
            <w:pPr>
              <w:numPr>
                <w:ilvl w:val="0"/>
                <w:numId w:val="34"/>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specifické podmínky, viz kap. E)2., odst. Regionální systém</w:t>
            </w:r>
          </w:p>
          <w:p w14:paraId="5CBF7996"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p>
        </w:tc>
      </w:tr>
      <w:tr w:rsidR="00B22906" w:rsidRPr="00B22906" w14:paraId="6D8BCC5B" w14:textId="77777777" w:rsidTr="00533862">
        <w:trPr>
          <w:cantSplit/>
        </w:trPr>
        <w:tc>
          <w:tcPr>
            <w:tcW w:w="1140" w:type="dxa"/>
          </w:tcPr>
          <w:p w14:paraId="2E312F99" w14:textId="77777777" w:rsidR="00B22906" w:rsidRPr="00B22906" w:rsidRDefault="00B22906" w:rsidP="00B22906">
            <w:pPr>
              <w:suppressAutoHyphens/>
              <w:spacing w:after="0" w:line="240" w:lineRule="atLeast"/>
              <w:jc w:val="center"/>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K4</w:t>
            </w:r>
          </w:p>
        </w:tc>
        <w:tc>
          <w:tcPr>
            <w:tcW w:w="1842" w:type="dxa"/>
          </w:tcPr>
          <w:p w14:paraId="2FFBDF38"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nezastavěného území – krajinná zeleň - K</w:t>
            </w:r>
          </w:p>
        </w:tc>
        <w:tc>
          <w:tcPr>
            <w:tcW w:w="7371" w:type="dxa"/>
          </w:tcPr>
          <w:p w14:paraId="6CAF2AA1"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Lokalita pro založení regionálního biokoridoru.</w:t>
            </w:r>
          </w:p>
          <w:p w14:paraId="170340AD" w14:textId="77777777" w:rsidR="00B22906" w:rsidRPr="00B22906" w:rsidRDefault="00B22906" w:rsidP="008239AD">
            <w:pPr>
              <w:numPr>
                <w:ilvl w:val="0"/>
                <w:numId w:val="34"/>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specifické podmínky, viz kap. E)2., odst. Regionální systém</w:t>
            </w:r>
          </w:p>
          <w:p w14:paraId="72D4ECC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p>
        </w:tc>
      </w:tr>
    </w:tbl>
    <w:p w14:paraId="272B9EE5" w14:textId="6F30C4EC" w:rsidR="00B22906" w:rsidRPr="00B22906" w:rsidRDefault="00B22906" w:rsidP="00B22906">
      <w:pPr>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Cs/>
          <w:iCs/>
          <w:sz w:val="20"/>
          <w:szCs w:val="20"/>
          <w:lang w:eastAsia="ar-SA"/>
        </w:rPr>
        <w:t xml:space="preserve">Z </w:t>
      </w:r>
      <w:r w:rsidR="00723F44">
        <w:rPr>
          <w:rFonts w:ascii="Arial" w:eastAsia="Times New Roman" w:hAnsi="Arial" w:cs="Times New Roman"/>
          <w:bCs/>
          <w:iCs/>
          <w:sz w:val="20"/>
          <w:szCs w:val="20"/>
          <w:lang w:eastAsia="ar-SA"/>
        </w:rPr>
        <w:t xml:space="preserve">navazujícího </w:t>
      </w:r>
      <w:r w:rsidRPr="00B22906">
        <w:rPr>
          <w:rFonts w:ascii="Arial" w:eastAsia="Times New Roman" w:hAnsi="Arial" w:cs="Times New Roman"/>
          <w:bCs/>
          <w:iCs/>
          <w:sz w:val="20"/>
          <w:szCs w:val="20"/>
          <w:lang w:eastAsia="ar-SA"/>
        </w:rPr>
        <w:t xml:space="preserve">nadpisu </w:t>
      </w:r>
      <w:r w:rsidR="00723F44">
        <w:rPr>
          <w:rFonts w:ascii="Arial" w:eastAsia="Times New Roman" w:hAnsi="Arial" w:cs="Times New Roman"/>
          <w:bCs/>
          <w:iCs/>
          <w:sz w:val="20"/>
          <w:szCs w:val="20"/>
          <w:lang w:eastAsia="ar-SA"/>
        </w:rPr>
        <w:t>je vypuštěn text</w:t>
      </w:r>
      <w:r w:rsidRPr="00B22906">
        <w:rPr>
          <w:rFonts w:ascii="Arial" w:eastAsia="Times New Roman" w:hAnsi="Arial" w:cs="Times New Roman"/>
          <w:bCs/>
          <w:iCs/>
          <w:sz w:val="20"/>
          <w:szCs w:val="20"/>
          <w:lang w:eastAsia="ar-SA"/>
        </w:rPr>
        <w:t xml:space="preserve"> „změny ve“</w:t>
      </w:r>
      <w:r w:rsidR="00723F44">
        <w:rPr>
          <w:rFonts w:ascii="Arial" w:eastAsia="Times New Roman" w:hAnsi="Arial" w:cs="Times New Roman"/>
          <w:bCs/>
          <w:iCs/>
          <w:sz w:val="20"/>
          <w:szCs w:val="20"/>
          <w:lang w:eastAsia="ar-SA"/>
        </w:rPr>
        <w:t>, výsledný text nadpisu zní:</w:t>
      </w:r>
    </w:p>
    <w:p w14:paraId="4F7B76F4" w14:textId="77777777" w:rsidR="00B22906" w:rsidRPr="00723F44" w:rsidRDefault="00B22906" w:rsidP="00B22906">
      <w:pPr>
        <w:numPr>
          <w:ilvl w:val="4"/>
          <w:numId w:val="0"/>
        </w:numPr>
        <w:tabs>
          <w:tab w:val="num" w:pos="0"/>
        </w:tabs>
        <w:suppressAutoHyphens/>
        <w:spacing w:before="120" w:after="60" w:line="240" w:lineRule="atLeast"/>
        <w:jc w:val="both"/>
        <w:outlineLvl w:val="4"/>
        <w:rPr>
          <w:rFonts w:ascii="Arial Narrow" w:eastAsia="Times New Roman" w:hAnsi="Arial Narrow" w:cs="Times New Roman"/>
          <w:b/>
          <w:caps/>
          <w:sz w:val="20"/>
          <w:szCs w:val="20"/>
          <w:lang w:eastAsia="ar-SA"/>
        </w:rPr>
      </w:pPr>
      <w:r w:rsidRPr="00723F44">
        <w:rPr>
          <w:rFonts w:ascii="Arial Narrow" w:eastAsia="Times New Roman" w:hAnsi="Arial Narrow" w:cs="Times New Roman"/>
          <w:b/>
          <w:caps/>
          <w:sz w:val="20"/>
          <w:szCs w:val="20"/>
          <w:lang w:eastAsia="ar-SA"/>
        </w:rPr>
        <w:t>Stanovení podmínek pro využití ploch:</w:t>
      </w:r>
    </w:p>
    <w:p w14:paraId="4E8F5E95"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Nadpis E)2.:</w:t>
      </w:r>
    </w:p>
    <w:p w14:paraId="6D2C6234"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bookmarkStart w:id="62" w:name="_Hlk81137933"/>
      <w:r w:rsidRPr="00B22906">
        <w:rPr>
          <w:rFonts w:ascii="Arial" w:eastAsia="Times New Roman" w:hAnsi="Arial" w:cs="Times New Roman"/>
          <w:caps/>
          <w:sz w:val="20"/>
          <w:szCs w:val="20"/>
          <w:lang w:eastAsia="ar-SA"/>
        </w:rPr>
        <w:t>e)2.</w:t>
      </w:r>
      <w:r w:rsidRPr="00B22906">
        <w:rPr>
          <w:rFonts w:ascii="Arial" w:eastAsia="Times New Roman" w:hAnsi="Arial" w:cs="Times New Roman"/>
          <w:caps/>
          <w:sz w:val="20"/>
          <w:szCs w:val="20"/>
          <w:lang w:eastAsia="ar-SA"/>
        </w:rPr>
        <w:tab/>
        <w:t xml:space="preserve">návrh Územního systému ekologické stability </w:t>
      </w:r>
    </w:p>
    <w:bookmarkEnd w:id="62"/>
    <w:p w14:paraId="5AC04A31"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w:t>
      </w:r>
    </w:p>
    <w:p w14:paraId="5FBA3918" w14:textId="77777777" w:rsidR="002934FB" w:rsidRDefault="002934FB">
      <w:pPr>
        <w:rPr>
          <w:rFonts w:ascii="Arial Narrow" w:eastAsia="Times New Roman" w:hAnsi="Arial Narrow" w:cs="Times New Roman"/>
          <w:b/>
          <w:caps/>
          <w:sz w:val="24"/>
          <w:szCs w:val="20"/>
          <w:lang w:eastAsia="ar-SA"/>
        </w:rPr>
      </w:pPr>
      <w:r>
        <w:rPr>
          <w:rFonts w:ascii="Arial Narrow" w:hAnsi="Arial Narrow"/>
          <w:caps/>
        </w:rPr>
        <w:br w:type="page"/>
      </w:r>
    </w:p>
    <w:p w14:paraId="3DAD7C47" w14:textId="5FA5339F" w:rsidR="00B22906" w:rsidRPr="002934FB" w:rsidRDefault="00B22906" w:rsidP="000837EA">
      <w:pPr>
        <w:pStyle w:val="Heading2"/>
        <w:rPr>
          <w:rFonts w:ascii="Arial Narrow" w:hAnsi="Arial Narrow"/>
          <w:caps/>
        </w:rPr>
      </w:pPr>
      <w:bookmarkStart w:id="63" w:name="_Toc120257214"/>
      <w:r w:rsidRPr="002934FB">
        <w:rPr>
          <w:rFonts w:ascii="Arial Narrow" w:hAnsi="Arial Narrow"/>
          <w:caps/>
        </w:rPr>
        <w:lastRenderedPageBreak/>
        <w:t>e)2.</w:t>
      </w:r>
      <w:r w:rsidRPr="002934FB">
        <w:rPr>
          <w:rFonts w:ascii="Arial Narrow" w:hAnsi="Arial Narrow"/>
          <w:caps/>
        </w:rPr>
        <w:tab/>
        <w:t>koncepce Územního systému ekologické stability</w:t>
      </w:r>
      <w:bookmarkEnd w:id="63"/>
      <w:r w:rsidRPr="002934FB">
        <w:rPr>
          <w:rFonts w:ascii="Arial Narrow" w:hAnsi="Arial Narrow"/>
          <w:caps/>
        </w:rPr>
        <w:t xml:space="preserve"> </w:t>
      </w:r>
    </w:p>
    <w:p w14:paraId="729F58CF" w14:textId="5422635A" w:rsidR="00B22906" w:rsidRPr="00B22906" w:rsidRDefault="006B2B6D" w:rsidP="00B22906">
      <w:pPr>
        <w:suppressAutoHyphens/>
        <w:spacing w:before="120" w:after="0" w:line="240" w:lineRule="atLeast"/>
        <w:jc w:val="both"/>
        <w:rPr>
          <w:rFonts w:ascii="Arial" w:eastAsia="Times New Roman" w:hAnsi="Arial" w:cs="Times New Roman"/>
          <w:sz w:val="20"/>
          <w:szCs w:val="20"/>
          <w:lang w:eastAsia="ar-SA"/>
        </w:rPr>
      </w:pPr>
      <w:r>
        <w:rPr>
          <w:rFonts w:ascii="Arial" w:eastAsia="Times New Roman" w:hAnsi="Arial" w:cs="Times New Roman"/>
          <w:sz w:val="20"/>
          <w:szCs w:val="20"/>
          <w:lang w:eastAsia="ar-SA"/>
        </w:rPr>
        <w:t>Pod text „ú</w:t>
      </w:r>
      <w:r w:rsidR="00B22906" w:rsidRPr="00B22906">
        <w:rPr>
          <w:rFonts w:ascii="Arial" w:eastAsia="Times New Roman" w:hAnsi="Arial" w:cs="Times New Roman"/>
          <w:sz w:val="20"/>
          <w:szCs w:val="20"/>
          <w:lang w:eastAsia="ar-SA"/>
        </w:rPr>
        <w:t>zemní rozsah: je vyznačen v grafické části dokumentace ve výkresech I.2 – Hlavní výkres.</w:t>
      </w:r>
    </w:p>
    <w:p w14:paraId="661EF02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vkládá:</w:t>
      </w:r>
    </w:p>
    <w:p w14:paraId="4BEF6121" w14:textId="77777777" w:rsidR="00B22906" w:rsidRPr="00B22906" w:rsidRDefault="00B22906" w:rsidP="00B22906">
      <w:pPr>
        <w:numPr>
          <w:ilvl w:val="0"/>
          <w:numId w:val="1"/>
        </w:numPr>
        <w:suppressAutoHyphens/>
        <w:spacing w:before="120" w:after="12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vymezený lokální a regionální systém ÚSES.</w:t>
      </w:r>
    </w:p>
    <w:p w14:paraId="396E16D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u w:val="single"/>
          <w:lang w:eastAsia="ar-SA"/>
        </w:rPr>
      </w:pPr>
      <w:r w:rsidRPr="00B22906">
        <w:rPr>
          <w:rFonts w:ascii="Arial" w:eastAsia="Times New Roman" w:hAnsi="Arial" w:cs="Times New Roman"/>
          <w:b/>
          <w:sz w:val="20"/>
          <w:szCs w:val="20"/>
          <w:u w:val="single"/>
          <w:lang w:eastAsia="ar-SA"/>
        </w:rPr>
        <w:t>Plochy biokoridorů</w:t>
      </w:r>
    </w:p>
    <w:p w14:paraId="4F6F0681"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Podmínky využití:</w:t>
      </w:r>
    </w:p>
    <w:p w14:paraId="715958E1"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Vkládá se bod:</w:t>
      </w:r>
    </w:p>
    <w:p w14:paraId="0BB39DA9" w14:textId="77777777" w:rsidR="00B22906" w:rsidRPr="00B22906" w:rsidRDefault="00B22906" w:rsidP="00B22906">
      <w:pPr>
        <w:numPr>
          <w:ilvl w:val="0"/>
          <w:numId w:val="4"/>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cyklokoridor v regionálním biokoridoru RBK 1416B – za podmínky, že budou dodrženy minimální šířkové parametry regionálního biokoridoru </w:t>
      </w:r>
    </w:p>
    <w:p w14:paraId="04B421DB" w14:textId="77777777" w:rsidR="00B22906" w:rsidRPr="00B22906" w:rsidRDefault="00B22906" w:rsidP="00715D71">
      <w:pPr>
        <w:numPr>
          <w:ilvl w:val="4"/>
          <w:numId w:val="0"/>
        </w:numPr>
        <w:tabs>
          <w:tab w:val="num" w:pos="0"/>
        </w:tabs>
        <w:suppressAutoHyphens/>
        <w:spacing w:before="120" w:after="60" w:line="240" w:lineRule="atLeast"/>
        <w:jc w:val="both"/>
        <w:outlineLvl w:val="4"/>
        <w:rPr>
          <w:rFonts w:ascii="Arial" w:eastAsia="Times New Roman" w:hAnsi="Arial" w:cs="Times New Roman"/>
          <w:bCs/>
          <w:i/>
          <w:sz w:val="20"/>
          <w:szCs w:val="20"/>
          <w:lang w:eastAsia="ar-SA"/>
        </w:rPr>
      </w:pPr>
      <w:bookmarkStart w:id="64" w:name="_Toc170713466"/>
      <w:r w:rsidRPr="00B22906">
        <w:rPr>
          <w:rFonts w:ascii="Arial" w:eastAsia="Times New Roman" w:hAnsi="Arial" w:cs="Times New Roman"/>
          <w:bCs/>
          <w:iCs/>
          <w:sz w:val="20"/>
          <w:szCs w:val="20"/>
          <w:lang w:eastAsia="ar-SA"/>
        </w:rPr>
        <w:t>Přidává se text a tabulka ve znění:</w:t>
      </w:r>
    </w:p>
    <w:p w14:paraId="0D8390A6" w14:textId="77777777" w:rsidR="00B22906" w:rsidRPr="00B22906" w:rsidRDefault="00B22906" w:rsidP="00715D71">
      <w:pPr>
        <w:numPr>
          <w:ilvl w:val="4"/>
          <w:numId w:val="0"/>
        </w:numPr>
        <w:tabs>
          <w:tab w:val="num" w:pos="0"/>
        </w:tabs>
        <w:suppressAutoHyphens/>
        <w:spacing w:before="120" w:after="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Regionální systém</w:t>
      </w:r>
    </w:p>
    <w:p w14:paraId="0B50EBBA" w14:textId="77777777" w:rsidR="00B22906" w:rsidRPr="00B22906" w:rsidRDefault="00B22906" w:rsidP="00B22906">
      <w:pPr>
        <w:numPr>
          <w:ilvl w:val="5"/>
          <w:numId w:val="0"/>
        </w:numPr>
        <w:tabs>
          <w:tab w:val="num" w:pos="0"/>
        </w:tabs>
        <w:suppressAutoHyphens/>
        <w:spacing w:before="120" w:after="60" w:line="240" w:lineRule="atLeast"/>
        <w:jc w:val="both"/>
        <w:outlineLvl w:val="5"/>
        <w:rPr>
          <w:rFonts w:ascii="Arial" w:eastAsia="Times New Roman" w:hAnsi="Arial" w:cs="Times New Roman"/>
          <w:i/>
          <w:snapToGrid w:val="0"/>
          <w:sz w:val="20"/>
          <w:szCs w:val="20"/>
          <w:u w:val="single"/>
          <w:lang w:eastAsia="ar-SA"/>
        </w:rPr>
      </w:pPr>
      <w:r w:rsidRPr="00B22906">
        <w:rPr>
          <w:rFonts w:ascii="Arial" w:eastAsia="Times New Roman" w:hAnsi="Arial" w:cs="Times New Roman"/>
          <w:i/>
          <w:snapToGrid w:val="0"/>
          <w:sz w:val="20"/>
          <w:szCs w:val="20"/>
          <w:u w:val="single"/>
          <w:lang w:eastAsia="ar-SA"/>
        </w:rPr>
        <w:t xml:space="preserve">Vymezené skladebné části: </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134"/>
        <w:gridCol w:w="1134"/>
        <w:gridCol w:w="1134"/>
        <w:gridCol w:w="2268"/>
        <w:gridCol w:w="2373"/>
      </w:tblGrid>
      <w:tr w:rsidR="00B22906" w:rsidRPr="00B22906" w14:paraId="585B9A83" w14:textId="77777777" w:rsidTr="00533862">
        <w:tc>
          <w:tcPr>
            <w:tcW w:w="1242" w:type="dxa"/>
            <w:shd w:val="clear" w:color="auto" w:fill="E6E6E6"/>
          </w:tcPr>
          <w:p w14:paraId="3A6FF39F"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označení </w:t>
            </w:r>
          </w:p>
        </w:tc>
        <w:tc>
          <w:tcPr>
            <w:tcW w:w="1134" w:type="dxa"/>
            <w:shd w:val="clear" w:color="auto" w:fill="E6E6E6"/>
          </w:tcPr>
          <w:p w14:paraId="73E1E550"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význam</w:t>
            </w:r>
          </w:p>
        </w:tc>
        <w:tc>
          <w:tcPr>
            <w:tcW w:w="1134" w:type="dxa"/>
            <w:shd w:val="clear" w:color="auto" w:fill="E6E6E6"/>
          </w:tcPr>
          <w:p w14:paraId="3C272400"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výměra (ha)</w:t>
            </w:r>
          </w:p>
          <w:p w14:paraId="449CEA3E"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délka (m)</w:t>
            </w:r>
          </w:p>
        </w:tc>
        <w:tc>
          <w:tcPr>
            <w:tcW w:w="1134" w:type="dxa"/>
            <w:shd w:val="clear" w:color="auto" w:fill="E6E6E6"/>
          </w:tcPr>
          <w:p w14:paraId="52D328FC"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funkčnost</w:t>
            </w:r>
          </w:p>
        </w:tc>
        <w:tc>
          <w:tcPr>
            <w:tcW w:w="2268" w:type="dxa"/>
            <w:shd w:val="clear" w:color="auto" w:fill="E6E6E6"/>
          </w:tcPr>
          <w:p w14:paraId="09D82AEF"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vymezení a popis</w:t>
            </w:r>
          </w:p>
        </w:tc>
        <w:tc>
          <w:tcPr>
            <w:tcW w:w="2373" w:type="dxa"/>
            <w:shd w:val="clear" w:color="auto" w:fill="E6E6E6"/>
          </w:tcPr>
          <w:p w14:paraId="44F3CF11"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specifické podmínky </w:t>
            </w:r>
          </w:p>
        </w:tc>
      </w:tr>
      <w:tr w:rsidR="00B22906" w:rsidRPr="00B22906" w14:paraId="60E57932" w14:textId="77777777" w:rsidTr="00533862">
        <w:tc>
          <w:tcPr>
            <w:tcW w:w="1242" w:type="dxa"/>
          </w:tcPr>
          <w:p w14:paraId="4D437D8A"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RBK 1416B</w:t>
            </w:r>
          </w:p>
        </w:tc>
        <w:tc>
          <w:tcPr>
            <w:tcW w:w="1134" w:type="dxa"/>
          </w:tcPr>
          <w:p w14:paraId="3133EAD4"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regionální biokoridor</w:t>
            </w:r>
          </w:p>
        </w:tc>
        <w:tc>
          <w:tcPr>
            <w:tcW w:w="1134" w:type="dxa"/>
          </w:tcPr>
          <w:p w14:paraId="2FC49CBC"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460 m</w:t>
            </w:r>
          </w:p>
        </w:tc>
        <w:tc>
          <w:tcPr>
            <w:tcW w:w="1134" w:type="dxa"/>
          </w:tcPr>
          <w:p w14:paraId="24BDAA58"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neexistující nefunkční</w:t>
            </w:r>
          </w:p>
        </w:tc>
        <w:tc>
          <w:tcPr>
            <w:tcW w:w="2268" w:type="dxa"/>
          </w:tcPr>
          <w:p w14:paraId="1B3CC7D7" w14:textId="77777777" w:rsidR="00B22906" w:rsidRPr="00B22906" w:rsidRDefault="00B22906" w:rsidP="00B22906">
            <w:pPr>
              <w:suppressAutoHyphens/>
              <w:spacing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na východní hranici řešeného území s k.ú. Ráječko podél pravého břehu toku Svitavy. Hydrofilní regionální biokoridor vymezen k založení na zemědělské půdě</w:t>
            </w:r>
          </w:p>
        </w:tc>
        <w:tc>
          <w:tcPr>
            <w:tcW w:w="2373" w:type="dxa"/>
          </w:tcPr>
          <w:p w14:paraId="05CB3CBB"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na orné půdě založit výsadbou dle stanovištních podmínek místně příslušnými druhy dřevin odpovídající stanovištím hydrofilní větve ÚSES</w:t>
            </w:r>
          </w:p>
        </w:tc>
      </w:tr>
    </w:tbl>
    <w:bookmarkEnd w:id="64"/>
    <w:p w14:paraId="5E6753E5" w14:textId="77777777" w:rsidR="00B22906" w:rsidRPr="00B22906" w:rsidRDefault="00B22906" w:rsidP="00B22906">
      <w:pPr>
        <w:suppressAutoHyphens/>
        <w:spacing w:before="120" w:after="60" w:line="240" w:lineRule="atLeast"/>
        <w:jc w:val="both"/>
        <w:outlineLvl w:val="5"/>
        <w:rPr>
          <w:rFonts w:ascii="Arial" w:eastAsia="Times New Roman" w:hAnsi="Arial" w:cs="Times New Roman"/>
          <w:iCs/>
          <w:snapToGrid w:val="0"/>
          <w:sz w:val="20"/>
          <w:szCs w:val="20"/>
          <w:lang w:eastAsia="ar-SA"/>
        </w:rPr>
      </w:pPr>
      <w:r w:rsidRPr="00B22906">
        <w:rPr>
          <w:rFonts w:ascii="Arial" w:eastAsia="Times New Roman" w:hAnsi="Arial" w:cs="Times New Roman"/>
          <w:iCs/>
          <w:snapToGrid w:val="0"/>
          <w:sz w:val="20"/>
          <w:szCs w:val="20"/>
          <w:lang w:eastAsia="ar-SA"/>
        </w:rPr>
        <w:t>V tabulce „</w:t>
      </w:r>
      <w:r w:rsidRPr="00B22906">
        <w:rPr>
          <w:rFonts w:ascii="Arial" w:eastAsia="Times New Roman" w:hAnsi="Arial" w:cs="Times New Roman"/>
          <w:iCs/>
          <w:sz w:val="20"/>
          <w:szCs w:val="20"/>
          <w:lang w:eastAsia="ar-SA"/>
        </w:rPr>
        <w:t>Místní (lokální) systém</w:t>
      </w:r>
      <w:r w:rsidRPr="00B22906">
        <w:rPr>
          <w:rFonts w:ascii="Arial" w:eastAsia="Times New Roman" w:hAnsi="Arial" w:cs="Times New Roman"/>
          <w:iCs/>
          <w:snapToGrid w:val="0"/>
          <w:sz w:val="20"/>
          <w:szCs w:val="20"/>
          <w:lang w:eastAsia="ar-SA"/>
        </w:rPr>
        <w:t xml:space="preserve"> - Vymezené skladebné části“ se mění „Návrh“ za „specifické podmínky“, „8,60 ha“ za „8,40 ha“ a poslední bod ve „vymezení a popis“:</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07"/>
        <w:gridCol w:w="877"/>
        <w:gridCol w:w="1134"/>
        <w:gridCol w:w="2693"/>
        <w:gridCol w:w="2373"/>
      </w:tblGrid>
      <w:tr w:rsidR="00B22906" w:rsidRPr="00B22906" w14:paraId="1BB69F75" w14:textId="77777777" w:rsidTr="00533862">
        <w:tc>
          <w:tcPr>
            <w:tcW w:w="1101" w:type="dxa"/>
            <w:shd w:val="clear" w:color="auto" w:fill="E6E6E6"/>
          </w:tcPr>
          <w:p w14:paraId="3D0A6523"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označení </w:t>
            </w:r>
          </w:p>
        </w:tc>
        <w:tc>
          <w:tcPr>
            <w:tcW w:w="1107" w:type="dxa"/>
            <w:shd w:val="clear" w:color="auto" w:fill="E6E6E6"/>
          </w:tcPr>
          <w:p w14:paraId="52D6CD99"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význam</w:t>
            </w:r>
          </w:p>
        </w:tc>
        <w:tc>
          <w:tcPr>
            <w:tcW w:w="877" w:type="dxa"/>
            <w:shd w:val="clear" w:color="auto" w:fill="E6E6E6"/>
          </w:tcPr>
          <w:p w14:paraId="159A5747"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výměra (ha)</w:t>
            </w:r>
          </w:p>
          <w:p w14:paraId="5D12F976"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délka (m)</w:t>
            </w:r>
          </w:p>
        </w:tc>
        <w:tc>
          <w:tcPr>
            <w:tcW w:w="1134" w:type="dxa"/>
            <w:shd w:val="clear" w:color="auto" w:fill="E6E6E6"/>
          </w:tcPr>
          <w:p w14:paraId="3BF90653"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funkčnost</w:t>
            </w:r>
          </w:p>
        </w:tc>
        <w:tc>
          <w:tcPr>
            <w:tcW w:w="2693" w:type="dxa"/>
            <w:shd w:val="clear" w:color="auto" w:fill="E6E6E6"/>
          </w:tcPr>
          <w:p w14:paraId="5B746B8D"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vymezení a popis</w:t>
            </w:r>
          </w:p>
        </w:tc>
        <w:tc>
          <w:tcPr>
            <w:tcW w:w="2373" w:type="dxa"/>
            <w:shd w:val="clear" w:color="auto" w:fill="E6E6E6"/>
          </w:tcPr>
          <w:p w14:paraId="1C4EF26A" w14:textId="77777777" w:rsidR="00B22906" w:rsidRPr="00B22906" w:rsidRDefault="00B22906" w:rsidP="00B22906">
            <w:pPr>
              <w:suppressAutoHyphens/>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specifické podmínky </w:t>
            </w:r>
          </w:p>
        </w:tc>
      </w:tr>
      <w:tr w:rsidR="00B22906" w:rsidRPr="00B22906" w14:paraId="7FA7EA77" w14:textId="77777777" w:rsidTr="00533862">
        <w:tc>
          <w:tcPr>
            <w:tcW w:w="1101" w:type="dxa"/>
          </w:tcPr>
          <w:p w14:paraId="481001E7"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LBC 1</w:t>
            </w:r>
          </w:p>
        </w:tc>
        <w:tc>
          <w:tcPr>
            <w:tcW w:w="1107" w:type="dxa"/>
          </w:tcPr>
          <w:p w14:paraId="2925CFD0"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místní biocentrum</w:t>
            </w:r>
          </w:p>
        </w:tc>
        <w:tc>
          <w:tcPr>
            <w:tcW w:w="877" w:type="dxa"/>
          </w:tcPr>
          <w:p w14:paraId="2AA230AF"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8,40 ha</w:t>
            </w:r>
          </w:p>
          <w:p w14:paraId="2B328669"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p>
        </w:tc>
        <w:tc>
          <w:tcPr>
            <w:tcW w:w="1134" w:type="dxa"/>
          </w:tcPr>
          <w:p w14:paraId="4C5B4602"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existující, funkční, částečně doplnění</w:t>
            </w:r>
          </w:p>
        </w:tc>
        <w:tc>
          <w:tcPr>
            <w:tcW w:w="2693" w:type="dxa"/>
          </w:tcPr>
          <w:p w14:paraId="649988BA"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severozápadně od zastavěného území obce na lesní půdě v údolí Spešovského potoka. Zahrnuje část postagrárních lad s charakterem krajinné zeleně v pokročilém sukcesím stádiu</w:t>
            </w:r>
          </w:p>
          <w:p w14:paraId="711F24C7" w14:textId="77777777" w:rsidR="00B22906" w:rsidRPr="00B22906" w:rsidRDefault="00B22906" w:rsidP="00B22906">
            <w:pPr>
              <w:suppressAutoHyphens/>
              <w:spacing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severní část biocentra je vymezena k založení na zemědělské půdě</w:t>
            </w:r>
          </w:p>
        </w:tc>
        <w:tc>
          <w:tcPr>
            <w:tcW w:w="2373" w:type="dxa"/>
          </w:tcPr>
          <w:p w14:paraId="52D2E4FF"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zachovat stávající využívání, na orné půdě založit výsadbou dle stanovištních podmínek místně příslušnými druhy dřevin</w:t>
            </w:r>
          </w:p>
        </w:tc>
      </w:tr>
      <w:tr w:rsidR="00B22906" w:rsidRPr="00B22906" w14:paraId="6EEA2113" w14:textId="77777777" w:rsidTr="00533862">
        <w:tc>
          <w:tcPr>
            <w:tcW w:w="1101" w:type="dxa"/>
            <w:vAlign w:val="center"/>
          </w:tcPr>
          <w:p w14:paraId="67DAE3A5"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LBK 1</w:t>
            </w:r>
          </w:p>
        </w:tc>
        <w:tc>
          <w:tcPr>
            <w:tcW w:w="1107" w:type="dxa"/>
            <w:vAlign w:val="center"/>
          </w:tcPr>
          <w:p w14:paraId="535C1A11"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místní biokoridor</w:t>
            </w:r>
          </w:p>
        </w:tc>
        <w:tc>
          <w:tcPr>
            <w:tcW w:w="877" w:type="dxa"/>
            <w:vAlign w:val="center"/>
          </w:tcPr>
          <w:p w14:paraId="0F60D1F3"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smartTag w:uri="urn:schemas-microsoft-com:office:smarttags" w:element="metricconverter">
              <w:smartTagPr>
                <w:attr w:name="ProductID" w:val="570 m"/>
              </w:smartTagPr>
              <w:r w:rsidRPr="00B22906">
                <w:rPr>
                  <w:rFonts w:ascii="Arial" w:eastAsia="Times New Roman" w:hAnsi="Arial" w:cs="Times New Roman"/>
                  <w:sz w:val="18"/>
                  <w:szCs w:val="18"/>
                  <w:lang w:eastAsia="ar-SA"/>
                </w:rPr>
                <w:t>570 m</w:t>
              </w:r>
            </w:smartTag>
          </w:p>
        </w:tc>
        <w:tc>
          <w:tcPr>
            <w:tcW w:w="1134" w:type="dxa"/>
            <w:vAlign w:val="center"/>
          </w:tcPr>
          <w:p w14:paraId="10630D9B"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existující, funkční</w:t>
            </w:r>
          </w:p>
        </w:tc>
        <w:tc>
          <w:tcPr>
            <w:tcW w:w="2693" w:type="dxa"/>
            <w:vAlign w:val="center"/>
          </w:tcPr>
          <w:p w14:paraId="430D9ADF"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na západě katastru na lesní půdě ve svazích východní expozice</w:t>
            </w:r>
          </w:p>
        </w:tc>
        <w:tc>
          <w:tcPr>
            <w:tcW w:w="2373" w:type="dxa"/>
            <w:vMerge w:val="restart"/>
            <w:vAlign w:val="center"/>
          </w:tcPr>
          <w:p w14:paraId="7BFB3340" w14:textId="77777777" w:rsidR="00B22906" w:rsidRPr="00B22906" w:rsidRDefault="00B22906" w:rsidP="00715D71">
            <w:pPr>
              <w:suppressAutoHyphens/>
              <w:spacing w:after="0" w:line="240" w:lineRule="atLeast"/>
              <w:jc w:val="both"/>
              <w:rPr>
                <w:rFonts w:ascii="Arial" w:eastAsia="Times New Roman" w:hAnsi="Arial" w:cs="Times New Roman"/>
                <w:sz w:val="18"/>
                <w:szCs w:val="18"/>
                <w:lang w:eastAsia="ar-SA"/>
              </w:rPr>
            </w:pPr>
            <w:r w:rsidRPr="00B22906">
              <w:rPr>
                <w:rFonts w:ascii="Arial" w:eastAsia="Times New Roman" w:hAnsi="Arial" w:cs="Tahoma"/>
                <w:sz w:val="18"/>
                <w:szCs w:val="18"/>
                <w:lang w:eastAsia="ar-SA"/>
              </w:rPr>
              <w:t>Do LHP zakotvit zásadu šetrného hospodaření, zachování a posilování druhové i věkové pestrosti. V rámci obnovy postupně posílit druhovou pestrost porostů, využití melioračních dřevin. Nepřipustit zástavbu (chaty apod.)  a jiné formy rekreačních aktivit narušujících ekologickou funkci území</w:t>
            </w:r>
          </w:p>
        </w:tc>
      </w:tr>
      <w:tr w:rsidR="00B22906" w:rsidRPr="00B22906" w14:paraId="023EE073" w14:textId="77777777" w:rsidTr="00533862">
        <w:tc>
          <w:tcPr>
            <w:tcW w:w="1101" w:type="dxa"/>
            <w:vAlign w:val="center"/>
          </w:tcPr>
          <w:p w14:paraId="2703B570"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LBK 2</w:t>
            </w:r>
          </w:p>
        </w:tc>
        <w:tc>
          <w:tcPr>
            <w:tcW w:w="1107" w:type="dxa"/>
            <w:vAlign w:val="center"/>
          </w:tcPr>
          <w:p w14:paraId="545453F1"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místní biokoridor</w:t>
            </w:r>
          </w:p>
        </w:tc>
        <w:tc>
          <w:tcPr>
            <w:tcW w:w="877" w:type="dxa"/>
            <w:vAlign w:val="center"/>
          </w:tcPr>
          <w:p w14:paraId="42251E9D"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smartTag w:uri="urn:schemas-microsoft-com:office:smarttags" w:element="metricconverter">
              <w:smartTagPr>
                <w:attr w:name="ProductID" w:val="540 m"/>
              </w:smartTagPr>
              <w:r w:rsidRPr="00B22906">
                <w:rPr>
                  <w:rFonts w:ascii="Arial" w:eastAsia="Times New Roman" w:hAnsi="Arial" w:cs="Times New Roman"/>
                  <w:sz w:val="18"/>
                  <w:szCs w:val="18"/>
                  <w:lang w:eastAsia="ar-SA"/>
                </w:rPr>
                <w:t>540 m</w:t>
              </w:r>
            </w:smartTag>
          </w:p>
        </w:tc>
        <w:tc>
          <w:tcPr>
            <w:tcW w:w="1134" w:type="dxa"/>
            <w:vAlign w:val="center"/>
          </w:tcPr>
          <w:p w14:paraId="2514539D"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existující, funkční</w:t>
            </w:r>
          </w:p>
        </w:tc>
        <w:tc>
          <w:tcPr>
            <w:tcW w:w="2693" w:type="dxa"/>
            <w:vAlign w:val="center"/>
          </w:tcPr>
          <w:p w14:paraId="17D87B10"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na severozápadě katastru na lesní půdě ve svazích východní expozice</w:t>
            </w:r>
          </w:p>
        </w:tc>
        <w:tc>
          <w:tcPr>
            <w:tcW w:w="2373" w:type="dxa"/>
            <w:vMerge/>
            <w:vAlign w:val="center"/>
          </w:tcPr>
          <w:p w14:paraId="66F5E429" w14:textId="77777777" w:rsidR="00B22906" w:rsidRPr="00B22906" w:rsidRDefault="00B22906" w:rsidP="00B22906">
            <w:pPr>
              <w:suppressAutoHyphens/>
              <w:spacing w:before="120" w:after="0" w:line="240" w:lineRule="atLeast"/>
              <w:jc w:val="both"/>
              <w:rPr>
                <w:rFonts w:ascii="Arial" w:eastAsia="Times New Roman" w:hAnsi="Arial" w:cs="Times New Roman"/>
                <w:sz w:val="18"/>
                <w:szCs w:val="18"/>
                <w:lang w:eastAsia="ar-SA"/>
              </w:rPr>
            </w:pPr>
          </w:p>
        </w:tc>
      </w:tr>
      <w:tr w:rsidR="00B22906" w:rsidRPr="00B22906" w14:paraId="01365E0B" w14:textId="77777777" w:rsidTr="00533862">
        <w:tc>
          <w:tcPr>
            <w:tcW w:w="1101" w:type="dxa"/>
            <w:vAlign w:val="center"/>
          </w:tcPr>
          <w:p w14:paraId="4135504D"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LBK 3</w:t>
            </w:r>
          </w:p>
        </w:tc>
        <w:tc>
          <w:tcPr>
            <w:tcW w:w="1107" w:type="dxa"/>
            <w:vAlign w:val="center"/>
          </w:tcPr>
          <w:p w14:paraId="3556807A"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místní biokoridor</w:t>
            </w:r>
          </w:p>
        </w:tc>
        <w:tc>
          <w:tcPr>
            <w:tcW w:w="877" w:type="dxa"/>
            <w:vAlign w:val="center"/>
          </w:tcPr>
          <w:p w14:paraId="528BA561"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smartTag w:uri="urn:schemas-microsoft-com:office:smarttags" w:element="metricconverter">
              <w:smartTagPr>
                <w:attr w:name="ProductID" w:val="1030 m"/>
              </w:smartTagPr>
              <w:r w:rsidRPr="00B22906">
                <w:rPr>
                  <w:rFonts w:ascii="Arial" w:eastAsia="Times New Roman" w:hAnsi="Arial" w:cs="Times New Roman"/>
                  <w:sz w:val="18"/>
                  <w:szCs w:val="18"/>
                  <w:lang w:eastAsia="ar-SA"/>
                </w:rPr>
                <w:t>1030 m</w:t>
              </w:r>
            </w:smartTag>
          </w:p>
        </w:tc>
        <w:tc>
          <w:tcPr>
            <w:tcW w:w="1134" w:type="dxa"/>
            <w:vAlign w:val="center"/>
          </w:tcPr>
          <w:p w14:paraId="52546B01"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existující, funkční</w:t>
            </w:r>
          </w:p>
        </w:tc>
        <w:tc>
          <w:tcPr>
            <w:tcW w:w="2693" w:type="dxa"/>
            <w:vAlign w:val="center"/>
          </w:tcPr>
          <w:p w14:paraId="0B99ED5E"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na jihozápadě katastru na lesní půdě ve svazích východní expozice</w:t>
            </w:r>
          </w:p>
        </w:tc>
        <w:tc>
          <w:tcPr>
            <w:tcW w:w="2373" w:type="dxa"/>
            <w:vMerge/>
            <w:vAlign w:val="center"/>
          </w:tcPr>
          <w:p w14:paraId="2B33E71F" w14:textId="77777777" w:rsidR="00B22906" w:rsidRPr="00B22906" w:rsidRDefault="00B22906" w:rsidP="00B22906">
            <w:pPr>
              <w:suppressAutoHyphens/>
              <w:spacing w:before="120" w:after="0" w:line="240" w:lineRule="atLeast"/>
              <w:jc w:val="both"/>
              <w:rPr>
                <w:rFonts w:ascii="Arial" w:eastAsia="Times New Roman" w:hAnsi="Arial" w:cs="Times New Roman"/>
                <w:sz w:val="18"/>
                <w:szCs w:val="18"/>
                <w:lang w:eastAsia="ar-SA"/>
              </w:rPr>
            </w:pPr>
          </w:p>
        </w:tc>
      </w:tr>
      <w:tr w:rsidR="00B22906" w:rsidRPr="00B22906" w14:paraId="57ED45F1" w14:textId="77777777" w:rsidTr="00533862">
        <w:tc>
          <w:tcPr>
            <w:tcW w:w="1101" w:type="dxa"/>
            <w:vAlign w:val="center"/>
          </w:tcPr>
          <w:p w14:paraId="1DC26DF1"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lastRenderedPageBreak/>
              <w:t>LBK 4</w:t>
            </w:r>
          </w:p>
        </w:tc>
        <w:tc>
          <w:tcPr>
            <w:tcW w:w="1107" w:type="dxa"/>
            <w:vAlign w:val="center"/>
          </w:tcPr>
          <w:p w14:paraId="470074E4"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místní biokoridor</w:t>
            </w:r>
          </w:p>
        </w:tc>
        <w:tc>
          <w:tcPr>
            <w:tcW w:w="877" w:type="dxa"/>
            <w:vAlign w:val="center"/>
          </w:tcPr>
          <w:p w14:paraId="779138F6"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smartTag w:uri="urn:schemas-microsoft-com:office:smarttags" w:element="metricconverter">
              <w:smartTagPr>
                <w:attr w:name="ProductID" w:val="1840 m"/>
              </w:smartTagPr>
              <w:r w:rsidRPr="00B22906">
                <w:rPr>
                  <w:rFonts w:ascii="Arial" w:eastAsia="Times New Roman" w:hAnsi="Arial" w:cs="Times New Roman"/>
                  <w:sz w:val="18"/>
                  <w:szCs w:val="18"/>
                  <w:lang w:eastAsia="ar-SA"/>
                </w:rPr>
                <w:t>1840 m</w:t>
              </w:r>
            </w:smartTag>
          </w:p>
        </w:tc>
        <w:tc>
          <w:tcPr>
            <w:tcW w:w="1134" w:type="dxa"/>
            <w:vAlign w:val="center"/>
          </w:tcPr>
          <w:p w14:paraId="19432DB4" w14:textId="77777777" w:rsidR="00B22906" w:rsidRPr="00B22906" w:rsidRDefault="00B22906" w:rsidP="00B22906">
            <w:pPr>
              <w:suppressAutoHyphens/>
              <w:spacing w:before="120"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existující, částečně funkční</w:t>
            </w:r>
          </w:p>
        </w:tc>
        <w:tc>
          <w:tcPr>
            <w:tcW w:w="2693" w:type="dxa"/>
            <w:vAlign w:val="center"/>
          </w:tcPr>
          <w:p w14:paraId="413D2171" w14:textId="77777777" w:rsidR="00B22906" w:rsidRPr="00B22906" w:rsidRDefault="00B22906" w:rsidP="00715D71">
            <w:pPr>
              <w:suppressAutoHyphens/>
              <w:spacing w:after="0" w:line="240" w:lineRule="auto"/>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podél Spešovského potoka - v severní části podél koupaliště a účelové komunikace s využitím stávající krajinné zeleně, v parkovišti s využitím linie vzrostlých stromů; dále s využitím koryta vodního toku s doprovodnou zelení směrem do obce, celou obcí až na východní okraj obce, v krajině ve východní části k.ú. využívá nově zbudované koryto potoka a zaúsťuje se do regionálního biokoridoru RBK 1416B vymezeného podél vodního toku Svitavy</w:t>
            </w:r>
          </w:p>
        </w:tc>
        <w:tc>
          <w:tcPr>
            <w:tcW w:w="2373" w:type="dxa"/>
          </w:tcPr>
          <w:p w14:paraId="6138B7BA" w14:textId="77777777" w:rsidR="00B22906" w:rsidRPr="00B22906" w:rsidRDefault="00B22906" w:rsidP="00B22906">
            <w:pPr>
              <w:suppressAutoHyphens/>
              <w:spacing w:before="120" w:after="0" w:line="240" w:lineRule="auto"/>
              <w:jc w:val="both"/>
              <w:rPr>
                <w:rFonts w:ascii="Arial" w:eastAsia="Times New Roman" w:hAnsi="Arial" w:cs="Times New Roman"/>
                <w:sz w:val="18"/>
                <w:szCs w:val="18"/>
                <w:lang w:eastAsia="ar-SA"/>
              </w:rPr>
            </w:pPr>
            <w:r w:rsidRPr="00B22906">
              <w:rPr>
                <w:rFonts w:ascii="Arial" w:eastAsia="Times New Roman" w:hAnsi="Arial" w:cs="Times New Roman"/>
                <w:sz w:val="18"/>
                <w:szCs w:val="18"/>
                <w:lang w:eastAsia="ar-SA"/>
              </w:rPr>
              <w:t xml:space="preserve">zachovat stávající využívání, podpora krajinných vegetačních formací přírodního charakteru </w:t>
            </w:r>
          </w:p>
        </w:tc>
      </w:tr>
    </w:tbl>
    <w:p w14:paraId="44A1138E"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727802BA"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Nadpis E)3.: </w:t>
      </w:r>
    </w:p>
    <w:p w14:paraId="010D991A"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e)3.</w:t>
      </w:r>
      <w:r w:rsidRPr="00B22906">
        <w:rPr>
          <w:rFonts w:ascii="Arial" w:eastAsia="Times New Roman" w:hAnsi="Arial" w:cs="Times New Roman"/>
          <w:caps/>
          <w:sz w:val="20"/>
          <w:szCs w:val="20"/>
          <w:lang w:eastAsia="ar-SA"/>
        </w:rPr>
        <w:tab/>
        <w:t>Protierozní opatření</w:t>
      </w:r>
    </w:p>
    <w:p w14:paraId="01B733E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doplňuje:</w:t>
      </w:r>
    </w:p>
    <w:p w14:paraId="6C4F7E0F" w14:textId="0D2135D3" w:rsidR="00B22906" w:rsidRPr="002934FB" w:rsidRDefault="00B22906" w:rsidP="000837EA">
      <w:pPr>
        <w:pStyle w:val="Heading2"/>
        <w:rPr>
          <w:rFonts w:ascii="Arial Narrow" w:hAnsi="Arial Narrow"/>
          <w:caps/>
        </w:rPr>
      </w:pPr>
      <w:bookmarkStart w:id="65" w:name="_Toc120257215"/>
      <w:r w:rsidRPr="002934FB">
        <w:rPr>
          <w:rFonts w:ascii="Arial Narrow" w:hAnsi="Arial Narrow"/>
          <w:caps/>
        </w:rPr>
        <w:t>e)3.</w:t>
      </w:r>
      <w:r w:rsidRPr="002934FB">
        <w:rPr>
          <w:rFonts w:ascii="Arial Narrow" w:hAnsi="Arial Narrow"/>
          <w:caps/>
        </w:rPr>
        <w:tab/>
        <w:t>Protierozní opatření, opatření proti přívalovým dešťům, zadržení vody v krajině</w:t>
      </w:r>
      <w:bookmarkEnd w:id="65"/>
    </w:p>
    <w:p w14:paraId="40A3F9E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První bod se doplňuje:</w:t>
      </w:r>
    </w:p>
    <w:p w14:paraId="6DB7B69C" w14:textId="77777777" w:rsidR="00B22906" w:rsidRPr="00B22906" w:rsidRDefault="00B22906" w:rsidP="00B22906">
      <w:pPr>
        <w:numPr>
          <w:ilvl w:val="0"/>
          <w:numId w:val="1"/>
        </w:numPr>
        <w:tabs>
          <w:tab w:val="num" w:pos="1410"/>
        </w:tabs>
        <w:suppressAutoHyphens/>
        <w:spacing w:before="6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Lokality s potenciálním rizikem zvýšené hodnoty vodní eroze a rizika ohrožení z přívalových dešťů jsou navrženy pro řešení opatření snižujících erozi půdy a zvyšujících retenci krajiny - jedná se o svažité pozemky původních trvale travních porostů, v současnosti zorněných, severozápadně od obce. </w:t>
      </w:r>
    </w:p>
    <w:p w14:paraId="3BE583BF" w14:textId="77777777" w:rsidR="00B22906" w:rsidRPr="00B22906" w:rsidRDefault="00B22906" w:rsidP="00B22906">
      <w:pPr>
        <w:numPr>
          <w:ilvl w:val="4"/>
          <w:numId w:val="0"/>
        </w:numPr>
        <w:tabs>
          <w:tab w:val="num" w:pos="357"/>
        </w:tabs>
        <w:suppressAutoHyphens/>
        <w:spacing w:before="120" w:after="60" w:line="240" w:lineRule="atLeast"/>
        <w:ind w:left="357"/>
        <w:jc w:val="both"/>
        <w:outlineLvl w:val="4"/>
        <w:rPr>
          <w:rFonts w:ascii="Arial" w:eastAsia="Times New Roman" w:hAnsi="Arial" w:cs="Times New Roman"/>
          <w:bCs/>
          <w:iCs/>
          <w:sz w:val="20"/>
          <w:szCs w:val="20"/>
          <w:lang w:eastAsia="ar-SA"/>
        </w:rPr>
      </w:pPr>
      <w:r w:rsidRPr="00B22906">
        <w:rPr>
          <w:rFonts w:ascii="Arial" w:eastAsia="Times New Roman" w:hAnsi="Arial" w:cs="Times New Roman"/>
          <w:bCs/>
          <w:iCs/>
          <w:sz w:val="20"/>
          <w:szCs w:val="20"/>
          <w:lang w:eastAsia="ar-SA"/>
        </w:rPr>
        <w:t xml:space="preserve">Z věty „Vymezení ploch a stanovení podmínek pro změny jejich využití:“ se vypouští „změny“: </w:t>
      </w:r>
    </w:p>
    <w:p w14:paraId="6EFC00A3" w14:textId="77777777" w:rsidR="00B22906" w:rsidRPr="00B22906" w:rsidRDefault="00B22906" w:rsidP="00B22906">
      <w:pPr>
        <w:numPr>
          <w:ilvl w:val="4"/>
          <w:numId w:val="0"/>
        </w:numPr>
        <w:tabs>
          <w:tab w:val="num" w:pos="357"/>
        </w:tabs>
        <w:suppressAutoHyphens/>
        <w:spacing w:before="120" w:after="60" w:line="240" w:lineRule="atLeast"/>
        <w:ind w:left="357"/>
        <w:jc w:val="both"/>
        <w:outlineLvl w:val="4"/>
        <w:rPr>
          <w:rFonts w:ascii="Arial" w:eastAsia="Times New Roman" w:hAnsi="Arial" w:cs="Times New Roman"/>
          <w:b/>
          <w:i/>
          <w:sz w:val="20"/>
          <w:szCs w:val="20"/>
          <w:lang w:eastAsia="ar-SA"/>
        </w:rPr>
      </w:pPr>
      <w:bookmarkStart w:id="66" w:name="_Hlk81138855"/>
      <w:r w:rsidRPr="00B22906">
        <w:rPr>
          <w:rFonts w:ascii="Arial" w:eastAsia="Times New Roman" w:hAnsi="Arial" w:cs="Times New Roman"/>
          <w:i/>
          <w:sz w:val="20"/>
          <w:szCs w:val="20"/>
          <w:lang w:eastAsia="ar-SA"/>
        </w:rPr>
        <w:t>Vymezení ploch a stanovení podmínek pro</w:t>
      </w:r>
      <w:r w:rsidRPr="00B22906">
        <w:rPr>
          <w:rFonts w:ascii="Arial" w:eastAsia="Times New Roman" w:hAnsi="Arial" w:cs="Times New Roman"/>
          <w:b/>
          <w:i/>
          <w:sz w:val="20"/>
          <w:szCs w:val="20"/>
          <w:lang w:eastAsia="ar-SA"/>
        </w:rPr>
        <w:t xml:space="preserve"> změny jejich využití: </w:t>
      </w:r>
    </w:p>
    <w:p w14:paraId="54B16DA4"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Do věty Plochy protierozních opatření se přidává:</w:t>
      </w:r>
    </w:p>
    <w:p w14:paraId="35C8134E" w14:textId="77777777" w:rsidR="00B22906" w:rsidRPr="00B22906" w:rsidRDefault="00B22906" w:rsidP="00B22906">
      <w:pPr>
        <w:numPr>
          <w:ilvl w:val="5"/>
          <w:numId w:val="0"/>
        </w:numPr>
        <w:tabs>
          <w:tab w:val="num" w:pos="357"/>
        </w:tabs>
        <w:suppressAutoHyphens/>
        <w:spacing w:after="60" w:line="240" w:lineRule="atLeast"/>
        <w:ind w:left="357"/>
        <w:jc w:val="both"/>
        <w:outlineLvl w:val="5"/>
        <w:rPr>
          <w:rFonts w:ascii="Arial" w:eastAsia="Times New Roman" w:hAnsi="Arial" w:cs="Times New Roman"/>
          <w:i/>
          <w:sz w:val="20"/>
          <w:szCs w:val="20"/>
          <w:u w:val="single"/>
          <w:lang w:eastAsia="ar-SA"/>
        </w:rPr>
      </w:pPr>
      <w:bookmarkStart w:id="67" w:name="_Hlk81138967"/>
      <w:bookmarkEnd w:id="66"/>
      <w:r w:rsidRPr="00B22906">
        <w:rPr>
          <w:rFonts w:ascii="Arial" w:eastAsia="Times New Roman" w:hAnsi="Arial" w:cs="Times New Roman"/>
          <w:i/>
          <w:sz w:val="20"/>
          <w:szCs w:val="20"/>
          <w:u w:val="single"/>
          <w:lang w:eastAsia="ar-SA"/>
        </w:rPr>
        <w:t xml:space="preserve">Plochy protierozních opatření </w:t>
      </w:r>
      <w:bookmarkEnd w:id="67"/>
      <w:r w:rsidRPr="00B22906">
        <w:rPr>
          <w:rFonts w:ascii="Arial" w:eastAsia="Times New Roman" w:hAnsi="Arial" w:cs="Times New Roman"/>
          <w:i/>
          <w:sz w:val="20"/>
          <w:szCs w:val="20"/>
          <w:u w:val="single"/>
          <w:lang w:eastAsia="ar-SA"/>
        </w:rPr>
        <w:t>a opatření proti přívalovým dešťům</w:t>
      </w:r>
    </w:p>
    <w:p w14:paraId="5799724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 následujících bodech jsou úpravy:</w:t>
      </w:r>
    </w:p>
    <w:p w14:paraId="34C2BB15" w14:textId="77777777" w:rsidR="00B22906" w:rsidRPr="00B22906" w:rsidRDefault="00B22906" w:rsidP="00B22906">
      <w:pPr>
        <w:numPr>
          <w:ilvl w:val="0"/>
          <w:numId w:val="1"/>
        </w:numPr>
        <w:tabs>
          <w:tab w:val="num" w:pos="1410"/>
        </w:tabs>
        <w:suppressAutoHyphens/>
        <w:spacing w:before="6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Respektovat Zásady pro využívání území </w:t>
      </w:r>
      <w:r w:rsidRPr="00B22906">
        <w:rPr>
          <w:rFonts w:ascii="Arial" w:eastAsia="Times New Roman" w:hAnsi="Arial" w:cs="Times New Roman"/>
          <w:b/>
          <w:sz w:val="20"/>
          <w:szCs w:val="20"/>
          <w:lang w:eastAsia="ar-SA"/>
        </w:rPr>
        <w:t>ploch protierozních opatření a opatření proti přívalovým dešťům</w:t>
      </w:r>
      <w:r w:rsidRPr="00B22906">
        <w:rPr>
          <w:rFonts w:ascii="Arial" w:eastAsia="Times New Roman" w:hAnsi="Arial" w:cs="Times New Roman"/>
          <w:sz w:val="20"/>
          <w:szCs w:val="20"/>
          <w:lang w:eastAsia="ar-SA"/>
        </w:rPr>
        <w:t>, viz. kap. F)3. Výstupní limity.</w:t>
      </w:r>
    </w:p>
    <w:p w14:paraId="2D8FD691" w14:textId="77777777" w:rsidR="00B22906" w:rsidRPr="00B22906" w:rsidRDefault="00B22906" w:rsidP="00B22906">
      <w:pPr>
        <w:numPr>
          <w:ilvl w:val="0"/>
          <w:numId w:val="1"/>
        </w:numPr>
        <w:tabs>
          <w:tab w:val="num" w:pos="1410"/>
        </w:tabs>
        <w:suppressAutoHyphens/>
        <w:spacing w:before="6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Respektovat zásady na posílení </w:t>
      </w:r>
      <w:r w:rsidRPr="00B22906">
        <w:rPr>
          <w:rFonts w:ascii="Arial" w:eastAsia="Times New Roman" w:hAnsi="Arial" w:cs="Times New Roman"/>
          <w:sz w:val="20"/>
          <w:szCs w:val="20"/>
          <w:u w:val="single"/>
          <w:lang w:eastAsia="ar-SA"/>
        </w:rPr>
        <w:t>retenční schopnosti krajiny</w:t>
      </w:r>
      <w:r w:rsidRPr="00B22906">
        <w:rPr>
          <w:rFonts w:ascii="Arial" w:eastAsia="Times New Roman" w:hAnsi="Arial" w:cs="Times New Roman"/>
          <w:sz w:val="20"/>
          <w:szCs w:val="20"/>
          <w:lang w:eastAsia="ar-SA"/>
        </w:rPr>
        <w:t xml:space="preserve"> v celém řešeném území, viz kap. E)1.</w:t>
      </w:r>
    </w:p>
    <w:p w14:paraId="02274C86" w14:textId="77777777" w:rsidR="00B22906" w:rsidRPr="00B22906" w:rsidRDefault="00B22906" w:rsidP="00B22906">
      <w:pPr>
        <w:numPr>
          <w:ilvl w:val="0"/>
          <w:numId w:val="1"/>
        </w:numPr>
        <w:tabs>
          <w:tab w:val="num" w:pos="1410"/>
        </w:tabs>
        <w:suppressAutoHyphens/>
        <w:spacing w:before="6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w:t>
      </w:r>
      <w:r w:rsidRPr="00B22906">
        <w:rPr>
          <w:rFonts w:ascii="Arial" w:eastAsia="Times New Roman" w:hAnsi="Arial" w:cs="Times New Roman"/>
          <w:sz w:val="20"/>
          <w:szCs w:val="20"/>
          <w:lang w:eastAsia="cs-CZ"/>
        </w:rPr>
        <w:t xml:space="preserve">espektovat podmínky definované </w:t>
      </w:r>
      <w:r w:rsidRPr="00B22906">
        <w:rPr>
          <w:rFonts w:ascii="Arial" w:eastAsia="Times New Roman" w:hAnsi="Arial" w:cs="Times New Roman"/>
          <w:sz w:val="20"/>
          <w:szCs w:val="20"/>
          <w:u w:val="single"/>
          <w:lang w:eastAsia="cs-CZ"/>
        </w:rPr>
        <w:t>pro hospodaření se srážkovými vodami</w:t>
      </w:r>
      <w:r w:rsidRPr="00B22906">
        <w:rPr>
          <w:rFonts w:ascii="Arial" w:eastAsia="Times New Roman" w:hAnsi="Arial" w:cs="Times New Roman"/>
          <w:sz w:val="20"/>
          <w:szCs w:val="20"/>
          <w:lang w:eastAsia="cs-CZ"/>
        </w:rPr>
        <w:t xml:space="preserve">, viz </w:t>
      </w:r>
      <w:r w:rsidRPr="00B22906">
        <w:rPr>
          <w:rFonts w:ascii="Arial" w:eastAsia="Times New Roman" w:hAnsi="Arial" w:cs="Times New Roman"/>
          <w:sz w:val="20"/>
          <w:szCs w:val="20"/>
          <w:lang w:eastAsia="ar-SA"/>
        </w:rPr>
        <w:t>Obecné podmínky pro výstavbu, kap. D).</w:t>
      </w:r>
    </w:p>
    <w:p w14:paraId="38AF6DF9" w14:textId="77777777" w:rsidR="00B22906" w:rsidRPr="00B22906" w:rsidRDefault="00B22906" w:rsidP="00B22906">
      <w:pPr>
        <w:numPr>
          <w:ilvl w:val="0"/>
          <w:numId w:val="1"/>
        </w:numPr>
        <w:tabs>
          <w:tab w:val="num" w:pos="1410"/>
        </w:tabs>
        <w:suppressAutoHyphens/>
        <w:spacing w:before="6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Řešení dalších staveb a opatření v krajině následnou dokumentací je umožněno podmínkami pro využití funkčních ploch viz. kap. F)1. Stanovení podmínek pro využití ploch s rozdílným způsobem využití.</w:t>
      </w:r>
    </w:p>
    <w:p w14:paraId="1075B091" w14:textId="77777777" w:rsidR="002934FB" w:rsidRDefault="002934FB">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1850F33E" w14:textId="06B95EC7" w:rsidR="00B22906" w:rsidRPr="00B22906" w:rsidRDefault="00B22906" w:rsidP="00B22906">
      <w:pPr>
        <w:tabs>
          <w:tab w:val="num" w:pos="1410"/>
        </w:tabs>
        <w:spacing w:before="6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lastRenderedPageBreak/>
        <w:t>Nadpis E)4.:</w:t>
      </w:r>
    </w:p>
    <w:p w14:paraId="74905D20" w14:textId="77777777" w:rsidR="00B22906" w:rsidRPr="00B22906" w:rsidRDefault="00B22906" w:rsidP="00B22906">
      <w:pPr>
        <w:tabs>
          <w:tab w:val="num" w:pos="1410"/>
        </w:tabs>
        <w:spacing w:before="6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e)4.</w:t>
      </w:r>
      <w:r w:rsidRPr="00B22906">
        <w:rPr>
          <w:rFonts w:ascii="Arial" w:eastAsia="Times New Roman" w:hAnsi="Arial" w:cs="Times New Roman"/>
          <w:caps/>
          <w:sz w:val="20"/>
          <w:szCs w:val="20"/>
          <w:lang w:eastAsia="ar-SA"/>
        </w:rPr>
        <w:tab/>
        <w:t>Vymezení ploch pro opatření proti povodním a zadržení vody v krajině, vodní toky a plochy</w:t>
      </w:r>
    </w:p>
    <w:p w14:paraId="6151790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mění na:</w:t>
      </w:r>
    </w:p>
    <w:p w14:paraId="0D9CEAAC" w14:textId="062D41DD" w:rsidR="00B22906" w:rsidRPr="002934FB" w:rsidRDefault="00B22906" w:rsidP="000837EA">
      <w:pPr>
        <w:pStyle w:val="Heading2"/>
        <w:rPr>
          <w:rFonts w:ascii="Arial Narrow" w:hAnsi="Arial Narrow"/>
          <w:caps/>
        </w:rPr>
      </w:pPr>
      <w:bookmarkStart w:id="68" w:name="_Toc120257216"/>
      <w:r w:rsidRPr="002934FB">
        <w:rPr>
          <w:rFonts w:ascii="Arial Narrow" w:hAnsi="Arial Narrow"/>
          <w:caps/>
        </w:rPr>
        <w:t>e)4.</w:t>
      </w:r>
      <w:r w:rsidRPr="002934FB">
        <w:rPr>
          <w:rFonts w:ascii="Arial Narrow" w:hAnsi="Arial Narrow"/>
          <w:caps/>
        </w:rPr>
        <w:tab/>
        <w:t>Vymezení ploch pro opatření proti povodním, vodní toky a plochy</w:t>
      </w:r>
      <w:bookmarkEnd w:id="68"/>
    </w:p>
    <w:p w14:paraId="57E375E4"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První věta je doplněna o závěr:</w:t>
      </w:r>
    </w:p>
    <w:p w14:paraId="4C2E8884" w14:textId="77777777" w:rsidR="00B22906" w:rsidRPr="00B22906" w:rsidRDefault="00B22906" w:rsidP="00B22906">
      <w:pPr>
        <w:tabs>
          <w:tab w:val="num" w:pos="1410"/>
        </w:tabs>
        <w:spacing w:before="6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Východní část k.ú. Spešov je ohrožena povodněmi vodního toku Svitavy – je stanoveno záplavové území včetně aktivní zóny.</w:t>
      </w:r>
    </w:p>
    <w:p w14:paraId="3037FDE1" w14:textId="77777777" w:rsidR="00B22906" w:rsidRPr="00B22906" w:rsidRDefault="00B22906" w:rsidP="00B22906">
      <w:pPr>
        <w:tabs>
          <w:tab w:val="num" w:pos="1410"/>
        </w:tabs>
        <w:spacing w:before="6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První bod je doplněn:</w:t>
      </w:r>
    </w:p>
    <w:p w14:paraId="6F1376FA" w14:textId="77777777" w:rsidR="00B22906" w:rsidRPr="00B22906" w:rsidRDefault="00B22906" w:rsidP="00B22906">
      <w:pPr>
        <w:numPr>
          <w:ilvl w:val="0"/>
          <w:numId w:val="1"/>
        </w:numPr>
        <w:tabs>
          <w:tab w:val="num" w:pos="1410"/>
        </w:tabs>
        <w:suppressAutoHyphens/>
        <w:spacing w:before="6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jsou navržena protipovodňová opatření pro vybudování ochranných hrází – plochy vodní a vodohospodářské (40-N, 41-N) – na části ploch jsou zrealizovány protipovodňové hráze – začleněny do stabilizovaných ploch technické infrastruktury - T, viz kap. d)2.1.</w:t>
      </w:r>
    </w:p>
    <w:p w14:paraId="58C857A5" w14:textId="77777777" w:rsidR="00B22906" w:rsidRPr="00B22906" w:rsidRDefault="00B22906" w:rsidP="00B22906">
      <w:pPr>
        <w:tabs>
          <w:tab w:val="num" w:pos="1410"/>
        </w:tabs>
        <w:spacing w:before="6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Zbylé dva body se ruší.</w:t>
      </w:r>
    </w:p>
    <w:p w14:paraId="18D7347A" w14:textId="7FD43128" w:rsidR="00B22906" w:rsidRPr="002934FB" w:rsidRDefault="00B22906" w:rsidP="000837EA">
      <w:pPr>
        <w:pStyle w:val="Heading2"/>
        <w:rPr>
          <w:rFonts w:ascii="Arial Narrow" w:hAnsi="Arial Narrow"/>
          <w:caps/>
        </w:rPr>
      </w:pPr>
      <w:bookmarkStart w:id="69" w:name="_Toc243652502"/>
      <w:bookmarkStart w:id="70" w:name="_Toc120257217"/>
      <w:r w:rsidRPr="002934FB">
        <w:rPr>
          <w:rFonts w:ascii="Arial Narrow" w:hAnsi="Arial Narrow"/>
          <w:caps/>
        </w:rPr>
        <w:t>e)5.</w:t>
      </w:r>
      <w:r w:rsidRPr="002934FB">
        <w:rPr>
          <w:rFonts w:ascii="Arial Narrow" w:hAnsi="Arial Narrow"/>
          <w:caps/>
        </w:rPr>
        <w:tab/>
        <w:t>Vymezení opatření pro obnovu a zvyšování ekologické stability krajiny</w:t>
      </w:r>
      <w:bookmarkEnd w:id="69"/>
      <w:bookmarkEnd w:id="70"/>
    </w:p>
    <w:p w14:paraId="1304F681" w14:textId="77777777" w:rsidR="00B22906" w:rsidRPr="002934FB" w:rsidRDefault="00B22906" w:rsidP="00B22906">
      <w:pPr>
        <w:tabs>
          <w:tab w:val="num" w:pos="1410"/>
        </w:tabs>
        <w:spacing w:before="6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Beze změny.</w:t>
      </w:r>
    </w:p>
    <w:p w14:paraId="40715F99" w14:textId="72141BA9" w:rsidR="00B22906" w:rsidRPr="002934FB" w:rsidRDefault="00B22906" w:rsidP="000837EA">
      <w:pPr>
        <w:pStyle w:val="Heading2"/>
        <w:rPr>
          <w:rFonts w:ascii="Arial Narrow" w:hAnsi="Arial Narrow"/>
          <w:caps/>
        </w:rPr>
      </w:pPr>
      <w:bookmarkStart w:id="71" w:name="_Toc81169980"/>
      <w:bookmarkStart w:id="72" w:name="_Toc120257218"/>
      <w:r w:rsidRPr="002934FB">
        <w:rPr>
          <w:rFonts w:ascii="Arial Narrow" w:hAnsi="Arial Narrow"/>
          <w:caps/>
        </w:rPr>
        <w:t>e)6.</w:t>
      </w:r>
      <w:r w:rsidRPr="002934FB">
        <w:rPr>
          <w:rFonts w:ascii="Arial Narrow" w:hAnsi="Arial Narrow"/>
          <w:caps/>
        </w:rPr>
        <w:tab/>
        <w:t>Prostupnost krajiny</w:t>
      </w:r>
      <w:bookmarkEnd w:id="71"/>
      <w:bookmarkEnd w:id="72"/>
      <w:r w:rsidRPr="002934FB">
        <w:rPr>
          <w:rFonts w:ascii="Arial Narrow" w:hAnsi="Arial Narrow"/>
          <w:caps/>
        </w:rPr>
        <w:t xml:space="preserve"> </w:t>
      </w:r>
    </w:p>
    <w:p w14:paraId="586D34EA" w14:textId="77777777" w:rsidR="00B22906" w:rsidRPr="002934FB" w:rsidRDefault="00B22906" w:rsidP="00B22906">
      <w:pPr>
        <w:tabs>
          <w:tab w:val="num" w:pos="1410"/>
        </w:tabs>
        <w:spacing w:before="6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Beze změny.</w:t>
      </w:r>
    </w:p>
    <w:p w14:paraId="7093E805" w14:textId="0587CBEC" w:rsidR="00B22906" w:rsidRPr="002934FB" w:rsidRDefault="00B22906" w:rsidP="000837EA">
      <w:pPr>
        <w:pStyle w:val="Heading2"/>
        <w:rPr>
          <w:rFonts w:ascii="Arial Narrow" w:hAnsi="Arial Narrow"/>
          <w:caps/>
        </w:rPr>
      </w:pPr>
      <w:bookmarkStart w:id="73" w:name="_Toc120257219"/>
      <w:r w:rsidRPr="002934FB">
        <w:rPr>
          <w:rFonts w:ascii="Arial Narrow" w:hAnsi="Arial Narrow"/>
          <w:caps/>
        </w:rPr>
        <w:t>e)7.</w:t>
      </w:r>
      <w:r w:rsidRPr="002934FB">
        <w:rPr>
          <w:rFonts w:ascii="Arial Narrow" w:hAnsi="Arial Narrow"/>
          <w:caps/>
        </w:rPr>
        <w:tab/>
        <w:t>Koncepce rekreačního využívání krajiny</w:t>
      </w:r>
      <w:bookmarkEnd w:id="73"/>
      <w:r w:rsidRPr="002934FB">
        <w:rPr>
          <w:rFonts w:ascii="Arial Narrow" w:hAnsi="Arial Narrow"/>
          <w:caps/>
        </w:rPr>
        <w:t xml:space="preserve"> </w:t>
      </w:r>
    </w:p>
    <w:p w14:paraId="7539010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Doplňuje se závěr odstavce: </w:t>
      </w:r>
    </w:p>
    <w:p w14:paraId="26EA25A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Koncepce spočívá v založení rekreační zóny soustředěné do míst s možností koupání severozápadně od obce. Jádrem zóny je areál koupaliště, severně a jižně od koupaliště je navržena lokalita rekreace pro mnohostranné využití. S vazbou na rekreační zónu je pro potřeby cykloturistiky navrženo rozšíření sítě cyklistických tras (v zimě s možností využití pro běžkování) s propojením na okolní síť cyklotras a na hlavní regionální trasy procházející přes hřeben Hořic, „Jedli“ do Rájce-Jestřebí a Černé Hory (trasa vedená od Ráječka napříč obcí přes koupaliště k rozhledně; trasa vedená od koupaliště do zalesněných svahů Hořického hřebenu směrem ke stávající cyklostezce P. Bezruče).</w:t>
      </w:r>
    </w:p>
    <w:p w14:paraId="7FB3D1C8"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Zařazením stávajícího skautského tábora do zastavitelných ploch, provozovaného západně od koupaliště, je zajištěna jeho budoucí stabilizace a další posílení rekreační zóny.</w:t>
      </w:r>
    </w:p>
    <w:p w14:paraId="3083DC7E"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Pro krátkodobou rekreaci obyvatel Spešova jsou vymezeny </w:t>
      </w:r>
      <w:r w:rsidRPr="00B22906">
        <w:rPr>
          <w:rFonts w:ascii="Arial" w:eastAsia="Times New Roman" w:hAnsi="Arial" w:cs="Times New Roman"/>
          <w:sz w:val="20"/>
          <w:szCs w:val="20"/>
          <w:u w:val="single"/>
          <w:lang w:eastAsia="ar-SA"/>
        </w:rPr>
        <w:t>plochy sídelní zeleně – Z</w:t>
      </w:r>
      <w:r w:rsidRPr="00B22906">
        <w:rPr>
          <w:rFonts w:ascii="Arial" w:eastAsia="Times New Roman" w:hAnsi="Arial" w:cs="Times New Roman"/>
          <w:sz w:val="20"/>
          <w:szCs w:val="20"/>
          <w:lang w:eastAsia="ar-SA"/>
        </w:rPr>
        <w:t xml:space="preserve"> (veřejná zeleň, parky – Zp) u sportovního areálu a plochy veřejných prostranství – odpočinkové plochy - jako součást rozvojových ploch bydlení.</w:t>
      </w:r>
    </w:p>
    <w:p w14:paraId="4DAEAAE9" w14:textId="77777777" w:rsidR="00B22906" w:rsidRPr="00B22906" w:rsidRDefault="00B22906" w:rsidP="00B22906">
      <w:pPr>
        <w:suppressAutoHyphens/>
        <w:spacing w:before="120" w:after="0" w:line="240" w:lineRule="atLeast"/>
        <w:jc w:val="both"/>
        <w:rPr>
          <w:rFonts w:ascii="Arial" w:eastAsia="Times New Roman" w:hAnsi="Arial" w:cs="Times New Roman"/>
          <w:bCs/>
          <w:sz w:val="20"/>
          <w:szCs w:val="20"/>
          <w:lang w:eastAsia="ar-SA"/>
        </w:rPr>
      </w:pPr>
      <w:r w:rsidRPr="00B22906">
        <w:rPr>
          <w:rFonts w:ascii="Arial" w:eastAsia="Times New Roman" w:hAnsi="Arial" w:cs="Times New Roman"/>
          <w:bCs/>
          <w:sz w:val="20"/>
          <w:szCs w:val="20"/>
          <w:lang w:eastAsia="ar-SA"/>
        </w:rPr>
        <w:t>Nový nadpis se čtyřmi body:</w:t>
      </w:r>
    </w:p>
    <w:p w14:paraId="40DF7E04" w14:textId="77777777" w:rsidR="00B22906" w:rsidRPr="00B22906" w:rsidRDefault="00B22906" w:rsidP="00B22906">
      <w:p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Zásady rekreačního využití krajiny:</w:t>
      </w:r>
    </w:p>
    <w:p w14:paraId="58F24355"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zrealizovat navržené trasy a stezky pro pěší a cyklisty, podpořit je odpočívadly (např. v místech významných vyhlídkových bodů, v dalších místech výhledů do krajiny, ...), umožnit budování dalších tras a stezek pro pěší a cyklisty, běžkaře, hipostezky, ...</w:t>
      </w:r>
    </w:p>
    <w:p w14:paraId="610DF296"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zrevitalizovat část areálu koupaliště tak, aby sloužil k celoročnímu využití pro oddych, relaxaci a sportovní vyžití všech věkových kategorií (dětské hřiště, hřiště, venkovní posilovna, odpočinková plocha pro oddych a setkávání obyvatel)</w:t>
      </w:r>
    </w:p>
    <w:p w14:paraId="466DED3C"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vybudovat propojení severovýchodní a severozápadní části obce a zpřístupnit tak sportovně-rekreační areál s koupalištěm novou trasou - řešit účelovou komunikaci (57-U)</w:t>
      </w:r>
    </w:p>
    <w:p w14:paraId="0232FD87" w14:textId="77777777" w:rsidR="00B22906" w:rsidRPr="00B22906" w:rsidRDefault="00B22906" w:rsidP="00B22906">
      <w:pPr>
        <w:numPr>
          <w:ilvl w:val="0"/>
          <w:numId w:val="1"/>
        </w:numPr>
        <w:suppressAutoHyphens/>
        <w:spacing w:before="120" w:after="0" w:line="240" w:lineRule="atLeast"/>
        <w:ind w:left="360" w:hanging="360"/>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vybudovat nový přístup k rozhledně – řešit účelovou komunikaci (35-U)  </w:t>
      </w:r>
    </w:p>
    <w:p w14:paraId="391E8B6D" w14:textId="77777777" w:rsidR="002934FB" w:rsidRDefault="002934FB">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7934D8A4" w14:textId="349E548E"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lastRenderedPageBreak/>
        <w:t>Nadpis E)8.:</w:t>
      </w:r>
    </w:p>
    <w:p w14:paraId="7B67F90C"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E)8.</w:t>
      </w:r>
      <w:r w:rsidRPr="00B22906">
        <w:rPr>
          <w:rFonts w:ascii="Arial" w:eastAsia="Times New Roman" w:hAnsi="Arial" w:cs="Times New Roman"/>
          <w:caps/>
          <w:sz w:val="20"/>
          <w:szCs w:val="20"/>
          <w:lang w:eastAsia="ar-SA"/>
        </w:rPr>
        <w:tab/>
        <w:t xml:space="preserve">Vymezení ploch pro dobývání nerostů </w:t>
      </w:r>
    </w:p>
    <w:p w14:paraId="5ECA40A9"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mění na:</w:t>
      </w:r>
    </w:p>
    <w:p w14:paraId="101F849D" w14:textId="00271281" w:rsidR="00B22906" w:rsidRPr="002934FB" w:rsidRDefault="00B22906" w:rsidP="000837EA">
      <w:pPr>
        <w:pStyle w:val="Heading2"/>
        <w:rPr>
          <w:rFonts w:ascii="Arial Narrow" w:hAnsi="Arial Narrow"/>
          <w:caps/>
        </w:rPr>
      </w:pPr>
      <w:bookmarkStart w:id="74" w:name="_Toc120257220"/>
      <w:r w:rsidRPr="002934FB">
        <w:rPr>
          <w:rFonts w:ascii="Arial Narrow" w:hAnsi="Arial Narrow"/>
          <w:caps/>
        </w:rPr>
        <w:t>E)8.</w:t>
      </w:r>
      <w:r w:rsidRPr="002934FB">
        <w:rPr>
          <w:rFonts w:ascii="Arial Narrow" w:hAnsi="Arial Narrow"/>
          <w:caps/>
        </w:rPr>
        <w:tab/>
        <w:t>Vymezení ploch pro dobývání Ložisek nerostných surovin</w:t>
      </w:r>
      <w:bookmarkEnd w:id="74"/>
    </w:p>
    <w:p w14:paraId="7F014D77" w14:textId="76691A01" w:rsidR="00723F44" w:rsidRPr="00C13F77" w:rsidRDefault="00723F44" w:rsidP="00B22906">
      <w:pPr>
        <w:tabs>
          <w:tab w:val="left" w:pos="489"/>
        </w:tabs>
        <w:suppressAutoHyphens/>
        <w:spacing w:before="120" w:after="0" w:line="240" w:lineRule="atLeast"/>
        <w:jc w:val="both"/>
        <w:rPr>
          <w:rFonts w:ascii="Arial" w:eastAsia="Times New Roman" w:hAnsi="Arial" w:cs="Times New Roman"/>
          <w:sz w:val="20"/>
          <w:szCs w:val="20"/>
          <w:lang w:eastAsia="ar-SA"/>
        </w:rPr>
      </w:pPr>
      <w:r w:rsidRPr="00C13F77">
        <w:rPr>
          <w:rFonts w:ascii="Arial" w:eastAsia="Times New Roman" w:hAnsi="Arial" w:cs="Times New Roman"/>
          <w:sz w:val="20"/>
          <w:szCs w:val="20"/>
          <w:lang w:eastAsia="ar-SA"/>
        </w:rPr>
        <w:t>Text na začátku kapitoly ve znění:</w:t>
      </w:r>
    </w:p>
    <w:p w14:paraId="4F4763F0" w14:textId="77777777" w:rsidR="00723F44" w:rsidRPr="00C13F77" w:rsidRDefault="00723F44" w:rsidP="00723F44">
      <w:pPr>
        <w:spacing w:before="120" w:after="0" w:line="240" w:lineRule="auto"/>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 xml:space="preserve">V řešeném území se nachází část výhradního ložiska glaukonitických a křemenných pískovců Spešov - Dolní Lhota. Pro dobývání ložiska má firma Kalcit s.r.o. stanoven dobývací prostor Dolní Lhota ev. č. 60236, který zasahuje do jihozápadní části řešeného území rozlohou </w:t>
      </w:r>
      <w:smartTag w:uri="urn:schemas-microsoft-com:office:smarttags" w:element="metricconverter">
        <w:smartTagPr>
          <w:attr w:name="ProductID" w:val="2,5838 ha"/>
        </w:smartTagPr>
        <w:r w:rsidRPr="00C13F77">
          <w:rPr>
            <w:rFonts w:ascii="Arial" w:eastAsia="Times New Roman" w:hAnsi="Arial" w:cs="Times New Roman"/>
            <w:sz w:val="20"/>
            <w:szCs w:val="20"/>
            <w:lang w:eastAsia="cs-CZ"/>
          </w:rPr>
          <w:t>2,5838 ha</w:t>
        </w:r>
      </w:smartTag>
      <w:r w:rsidRPr="00C13F77">
        <w:rPr>
          <w:rFonts w:ascii="Arial" w:eastAsia="Times New Roman" w:hAnsi="Arial" w:cs="Times New Roman"/>
          <w:sz w:val="20"/>
          <w:szCs w:val="20"/>
          <w:lang w:eastAsia="cs-CZ"/>
        </w:rPr>
        <w:t>.</w:t>
      </w:r>
    </w:p>
    <w:p w14:paraId="00D1C3B0" w14:textId="77777777" w:rsidR="00723F44" w:rsidRPr="00C13F77" w:rsidRDefault="00723F44" w:rsidP="00723F44">
      <w:pPr>
        <w:spacing w:after="0" w:line="240" w:lineRule="auto"/>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 xml:space="preserve">Na území obce jsou evidovány lokality poddolovaného území plošného charakteru. </w:t>
      </w:r>
    </w:p>
    <w:p w14:paraId="0A4CD92F" w14:textId="77777777" w:rsidR="00723F44" w:rsidRPr="00C13F77" w:rsidRDefault="00723F44" w:rsidP="008239AD">
      <w:pPr>
        <w:numPr>
          <w:ilvl w:val="0"/>
          <w:numId w:val="45"/>
        </w:numPr>
        <w:tabs>
          <w:tab w:val="left" w:pos="489"/>
        </w:tabs>
        <w:suppressAutoHyphens/>
        <w:spacing w:after="0" w:line="240" w:lineRule="atLeast"/>
        <w:ind w:left="714" w:hanging="357"/>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Spešov 3 - Jestřebí – lokalita na zemědělské půdě v severovýchodní části katastru</w:t>
      </w:r>
    </w:p>
    <w:p w14:paraId="413493ED" w14:textId="77777777" w:rsidR="00723F44" w:rsidRPr="00C13F77" w:rsidRDefault="00723F44" w:rsidP="008239AD">
      <w:pPr>
        <w:numPr>
          <w:ilvl w:val="0"/>
          <w:numId w:val="45"/>
        </w:numPr>
        <w:tabs>
          <w:tab w:val="left" w:pos="489"/>
        </w:tabs>
        <w:suppressAutoHyphens/>
        <w:spacing w:after="0" w:line="240" w:lineRule="atLeast"/>
        <w:ind w:left="714" w:hanging="357"/>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Spešov 2 – lokalita na zemědělské půdě v severní části katastru</w:t>
      </w:r>
    </w:p>
    <w:p w14:paraId="191BC4C1" w14:textId="77777777" w:rsidR="00723F44" w:rsidRPr="00C13F77" w:rsidRDefault="00723F44" w:rsidP="008239AD">
      <w:pPr>
        <w:numPr>
          <w:ilvl w:val="0"/>
          <w:numId w:val="45"/>
        </w:numPr>
        <w:tabs>
          <w:tab w:val="left" w:pos="489"/>
        </w:tabs>
        <w:suppressAutoHyphens/>
        <w:spacing w:after="0" w:line="240" w:lineRule="atLeast"/>
        <w:ind w:left="714" w:hanging="357"/>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 xml:space="preserve">Spešov 4 – lokalita na zemědělské půdě v návaznosti na sever zastavěného území obce </w:t>
      </w:r>
    </w:p>
    <w:p w14:paraId="5957CD38" w14:textId="77777777" w:rsidR="00723F44" w:rsidRPr="00C13F77" w:rsidRDefault="00723F44" w:rsidP="008239AD">
      <w:pPr>
        <w:numPr>
          <w:ilvl w:val="0"/>
          <w:numId w:val="45"/>
        </w:numPr>
        <w:tabs>
          <w:tab w:val="left" w:pos="489"/>
        </w:tabs>
        <w:suppressAutoHyphens/>
        <w:spacing w:after="0" w:line="240" w:lineRule="atLeast"/>
        <w:ind w:left="714" w:hanging="357"/>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Spešov 5 – lokalita na jihovýchodní hranici katastru obce</w:t>
      </w:r>
    </w:p>
    <w:p w14:paraId="2A1806B6" w14:textId="730AC6DB" w:rsidR="00723F44" w:rsidRPr="00C13F77" w:rsidRDefault="00715D71" w:rsidP="00B22906">
      <w:pPr>
        <w:tabs>
          <w:tab w:val="left" w:pos="489"/>
        </w:tabs>
        <w:suppressAutoHyphens/>
        <w:spacing w:before="120" w:after="0" w:line="240" w:lineRule="atLeast"/>
        <w:jc w:val="both"/>
        <w:rPr>
          <w:rFonts w:ascii="Arial" w:eastAsia="Times New Roman" w:hAnsi="Arial" w:cs="Times New Roman"/>
          <w:sz w:val="20"/>
          <w:szCs w:val="20"/>
          <w:lang w:eastAsia="ar-SA"/>
        </w:rPr>
      </w:pPr>
      <w:r w:rsidRPr="00C13F77">
        <w:rPr>
          <w:rFonts w:ascii="Arial" w:eastAsia="Times New Roman" w:hAnsi="Arial" w:cs="Times New Roman"/>
          <w:sz w:val="20"/>
          <w:szCs w:val="20"/>
          <w:lang w:eastAsia="ar-SA"/>
        </w:rPr>
        <w:t>s</w:t>
      </w:r>
      <w:r w:rsidR="00723F44" w:rsidRPr="00C13F77">
        <w:rPr>
          <w:rFonts w:ascii="Arial" w:eastAsia="Times New Roman" w:hAnsi="Arial" w:cs="Times New Roman"/>
          <w:sz w:val="20"/>
          <w:szCs w:val="20"/>
          <w:lang w:eastAsia="ar-SA"/>
        </w:rPr>
        <w:t>e ruší a nahrazuje se textem ve znění:</w:t>
      </w:r>
    </w:p>
    <w:p w14:paraId="4B0376DD" w14:textId="77777777" w:rsidR="00723F44" w:rsidRPr="00C13F77" w:rsidRDefault="00723F44" w:rsidP="00087F95">
      <w:pPr>
        <w:spacing w:before="120" w:after="120"/>
        <w:rPr>
          <w:rFonts w:ascii="Arial" w:eastAsia="Times New Roman" w:hAnsi="Arial" w:cs="Arial"/>
          <w:caps/>
          <w:snapToGrid w:val="0"/>
          <w:sz w:val="20"/>
          <w:szCs w:val="20"/>
          <w:lang w:eastAsia="cs-CZ"/>
        </w:rPr>
      </w:pPr>
      <w:r w:rsidRPr="00C13F77">
        <w:rPr>
          <w:rFonts w:ascii="Arial" w:eastAsia="Times New Roman" w:hAnsi="Arial" w:cs="Arial"/>
          <w:caps/>
          <w:snapToGrid w:val="0"/>
          <w:sz w:val="20"/>
          <w:szCs w:val="20"/>
          <w:lang w:eastAsia="cs-CZ"/>
        </w:rPr>
        <w:t>plochy pro dobývání ložisek nerostných surovin</w:t>
      </w:r>
    </w:p>
    <w:p w14:paraId="5EF3C916" w14:textId="77777777" w:rsidR="00723F44" w:rsidRPr="00C13F77" w:rsidRDefault="00723F44" w:rsidP="00087F95">
      <w:pPr>
        <w:spacing w:after="0" w:line="240" w:lineRule="auto"/>
        <w:jc w:val="both"/>
        <w:rPr>
          <w:rFonts w:ascii="Arial" w:eastAsia="Times New Roman" w:hAnsi="Arial" w:cs="Arial"/>
          <w:sz w:val="20"/>
          <w:szCs w:val="20"/>
          <w:lang w:eastAsia="cs-CZ"/>
        </w:rPr>
      </w:pPr>
      <w:r w:rsidRPr="00C13F77">
        <w:rPr>
          <w:rFonts w:ascii="Arial" w:eastAsia="Times New Roman" w:hAnsi="Arial" w:cs="Arial"/>
          <w:sz w:val="20"/>
          <w:szCs w:val="20"/>
          <w:lang w:eastAsia="cs-CZ"/>
        </w:rPr>
        <w:t>V řešeném území jsou vymezeny:</w:t>
      </w:r>
    </w:p>
    <w:p w14:paraId="497631CD" w14:textId="77777777" w:rsidR="00723F44" w:rsidRPr="00C13F77" w:rsidRDefault="00723F44" w:rsidP="008239AD">
      <w:pPr>
        <w:pStyle w:val="ListParagraph"/>
        <w:numPr>
          <w:ilvl w:val="0"/>
          <w:numId w:val="34"/>
        </w:numPr>
        <w:spacing w:before="120"/>
        <w:rPr>
          <w:rFonts w:cs="Arial"/>
          <w:sz w:val="20"/>
        </w:rPr>
      </w:pPr>
      <w:r w:rsidRPr="00C13F77">
        <w:rPr>
          <w:rFonts w:cs="Arial"/>
          <w:sz w:val="20"/>
        </w:rPr>
        <w:t>Plochy určené k dobývání nerostů  - NT</w:t>
      </w:r>
    </w:p>
    <w:p w14:paraId="56615306" w14:textId="77777777" w:rsidR="00723F44" w:rsidRPr="00C13F77" w:rsidRDefault="00723F44" w:rsidP="00723F44">
      <w:pPr>
        <w:tabs>
          <w:tab w:val="left" w:pos="489"/>
        </w:tabs>
        <w:suppressAutoHyphens/>
        <w:spacing w:before="120" w:after="0" w:line="240" w:lineRule="atLeast"/>
        <w:jc w:val="both"/>
        <w:rPr>
          <w:rFonts w:ascii="Arial" w:eastAsia="Times New Roman" w:hAnsi="Arial" w:cs="Arial"/>
          <w:sz w:val="20"/>
          <w:szCs w:val="20"/>
          <w:lang w:eastAsia="cs-CZ"/>
        </w:rPr>
      </w:pPr>
      <w:r w:rsidRPr="00C13F77">
        <w:rPr>
          <w:rFonts w:ascii="Arial" w:eastAsia="Times New Roman" w:hAnsi="Arial" w:cs="Arial"/>
          <w:sz w:val="20"/>
          <w:szCs w:val="20"/>
          <w:lang w:eastAsia="cs-CZ"/>
        </w:rPr>
        <w:t>Podmínky využití ploch NT, viz kap. F)1.</w:t>
      </w:r>
    </w:p>
    <w:p w14:paraId="712E628B" w14:textId="19AD23A8" w:rsidR="00723F44" w:rsidRPr="00C13F77" w:rsidRDefault="002D7F07" w:rsidP="00B22906">
      <w:pPr>
        <w:tabs>
          <w:tab w:val="left" w:pos="489"/>
        </w:tabs>
        <w:suppressAutoHyphens/>
        <w:spacing w:before="120" w:after="0" w:line="240" w:lineRule="atLeast"/>
        <w:jc w:val="both"/>
        <w:rPr>
          <w:rFonts w:ascii="Arial" w:eastAsia="Times New Roman" w:hAnsi="Arial" w:cs="Times New Roman"/>
          <w:sz w:val="20"/>
          <w:szCs w:val="20"/>
          <w:lang w:eastAsia="ar-SA"/>
        </w:rPr>
      </w:pPr>
      <w:r w:rsidRPr="00C13F77">
        <w:rPr>
          <w:rFonts w:ascii="Arial" w:eastAsia="Times New Roman" w:hAnsi="Arial" w:cs="Times New Roman"/>
          <w:sz w:val="20"/>
          <w:szCs w:val="20"/>
          <w:lang w:eastAsia="ar-SA"/>
        </w:rPr>
        <w:t>Ruší se text ve znění:</w:t>
      </w:r>
    </w:p>
    <w:p w14:paraId="5C75A692" w14:textId="77777777" w:rsidR="002D7F07" w:rsidRPr="00C13F77" w:rsidRDefault="00B22906" w:rsidP="00B22906">
      <w:pPr>
        <w:tabs>
          <w:tab w:val="left" w:pos="489"/>
        </w:tabs>
        <w:suppressAutoHyphens/>
        <w:spacing w:before="120" w:after="0" w:line="240" w:lineRule="atLeast"/>
        <w:jc w:val="both"/>
        <w:rPr>
          <w:rFonts w:ascii="Arial" w:eastAsia="Times New Roman" w:hAnsi="Arial" w:cs="Times New Roman"/>
          <w:sz w:val="20"/>
          <w:szCs w:val="20"/>
          <w:lang w:eastAsia="ar-SA"/>
        </w:rPr>
      </w:pPr>
      <w:r w:rsidRPr="00C13F77">
        <w:rPr>
          <w:rFonts w:ascii="Arial" w:eastAsia="Times New Roman" w:hAnsi="Arial" w:cs="Times New Roman"/>
          <w:sz w:val="20"/>
          <w:szCs w:val="20"/>
          <w:lang w:eastAsia="ar-SA"/>
        </w:rPr>
        <w:t>Nejsou registrovány lokality sesuvů.</w:t>
      </w:r>
    </w:p>
    <w:p w14:paraId="68761BCF"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bookmarkStart w:id="75" w:name="_Toc242586979"/>
      <w:r w:rsidRPr="00B22906">
        <w:rPr>
          <w:rFonts w:ascii="Arial" w:eastAsia="Times New Roman" w:hAnsi="Arial" w:cs="Times New Roman"/>
          <w:sz w:val="20"/>
          <w:szCs w:val="20"/>
          <w:lang w:eastAsia="ar-SA"/>
        </w:rPr>
        <w:t>Nadpis F):</w:t>
      </w:r>
    </w:p>
    <w:p w14:paraId="1615B05D"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f)</w:t>
      </w:r>
      <w:r w:rsidRPr="00B22906">
        <w:rPr>
          <w:rFonts w:ascii="Arial" w:eastAsia="Times New Roman" w:hAnsi="Arial" w:cs="Times New Roman"/>
          <w:caps/>
          <w:sz w:val="20"/>
          <w:szCs w:val="20"/>
          <w:lang w:eastAsia="ar-SA"/>
        </w:rPr>
        <w:tab/>
        <w:t>Stanovení podmínek pro využití ploch s rozdílným způsobem využití s určením převažujícího účelu využití (hlavní využití), pokud je možné jej stanovit, přípustného využití, nepřípustného využití, popřípadě podmíněně přípustného využití těchto ploch a stanovení podmínek prostorového uspořádání, včetně základních podmínek ochrany krajinného rázu (například výškové regulace zástavby, intenzity využití pozemků v plochách)</w:t>
      </w:r>
      <w:bookmarkEnd w:id="75"/>
      <w:r w:rsidRPr="00B22906">
        <w:rPr>
          <w:rFonts w:ascii="Arial" w:eastAsia="Times New Roman" w:hAnsi="Arial" w:cs="Times New Roman"/>
          <w:caps/>
          <w:sz w:val="20"/>
          <w:szCs w:val="20"/>
          <w:lang w:eastAsia="ar-SA"/>
        </w:rPr>
        <w:t xml:space="preserve"> </w:t>
      </w:r>
      <w:bookmarkStart w:id="76" w:name="_Toc413853657"/>
      <w:bookmarkStart w:id="77" w:name="_Toc347402768"/>
      <w:r w:rsidRPr="00B22906">
        <w:rPr>
          <w:rFonts w:ascii="Arial" w:eastAsia="Times New Roman" w:hAnsi="Arial" w:cs="Times New Roman"/>
          <w:caps/>
          <w:sz w:val="20"/>
          <w:szCs w:val="20"/>
          <w:lang w:eastAsia="ar-SA"/>
        </w:rPr>
        <w:t xml:space="preserve">       </w:t>
      </w:r>
      <w:bookmarkEnd w:id="76"/>
    </w:p>
    <w:p w14:paraId="591BA34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w:t>
      </w:r>
    </w:p>
    <w:p w14:paraId="14546757" w14:textId="77777777" w:rsidR="00B22906" w:rsidRPr="002934FB" w:rsidRDefault="00B22906" w:rsidP="00392B49">
      <w:pPr>
        <w:pStyle w:val="Heading1"/>
        <w:rPr>
          <w:rFonts w:ascii="Arial Narrow" w:hAnsi="Arial Narrow"/>
          <w:caps/>
          <w:kern w:val="24"/>
        </w:rPr>
      </w:pPr>
      <w:bookmarkStart w:id="78" w:name="_Toc120257221"/>
      <w:r w:rsidRPr="002934FB">
        <w:rPr>
          <w:rFonts w:ascii="Arial Narrow" w:hAnsi="Arial Narrow"/>
          <w:caps/>
          <w:kern w:val="24"/>
        </w:rPr>
        <w:t>f)</w:t>
      </w:r>
      <w:r w:rsidRPr="002934FB">
        <w:rPr>
          <w:rFonts w:ascii="Arial Narrow" w:hAnsi="Arial Narrow"/>
          <w:caps/>
          <w:kern w:val="24"/>
        </w:rPr>
        <w:tab/>
        <w:t>Stanovení podmínek pro využití ploch s rozdílným způsobem využití s určením převažujícího účelu využití (hlavní využití), pokud je možné jej stanovit, přípustného využití, nepřípustného využití, (včetně stanovení, ve kterých plochách je vyloučeno umísťování staveb, zařízení a jiných opatření pro účely uvedené v § 18 odst. 5 stavebního zákona), popřípadě stanovení podmíněně přípustného využití těchto ploch a stanovení podmínek prostorového uspořádání, včetně základních podmínek ochrany krajinného rázu (například výškové regulace zástavby, charakteru a struktury zástavby, stanovení rozmezí výměry pro vymezování stavebních pozemků a intenzity jejich využití)</w:t>
      </w:r>
      <w:bookmarkEnd w:id="78"/>
    </w:p>
    <w:p w14:paraId="62E76065" w14:textId="77777777" w:rsidR="002934FB" w:rsidRDefault="002934FB">
      <w:pPr>
        <w:rPr>
          <w:rFonts w:ascii="Arial" w:eastAsia="Times New Roman" w:hAnsi="Arial" w:cs="Times New Roman"/>
          <w:sz w:val="20"/>
          <w:szCs w:val="20"/>
          <w:lang w:eastAsia="ar-SA"/>
        </w:rPr>
      </w:pPr>
      <w:bookmarkStart w:id="79" w:name="_Toc204092600"/>
      <w:bookmarkEnd w:id="77"/>
      <w:r>
        <w:rPr>
          <w:rFonts w:ascii="Arial" w:eastAsia="Times New Roman" w:hAnsi="Arial" w:cs="Times New Roman"/>
          <w:sz w:val="20"/>
          <w:szCs w:val="20"/>
          <w:lang w:eastAsia="ar-SA"/>
        </w:rPr>
        <w:br w:type="page"/>
      </w:r>
    </w:p>
    <w:p w14:paraId="050D2816" w14:textId="63D7A525"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lastRenderedPageBreak/>
        <w:t>Nadpis F)1.:</w:t>
      </w:r>
    </w:p>
    <w:p w14:paraId="64C77F4C" w14:textId="2F3E235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f)1.</w:t>
      </w:r>
      <w:r w:rsidRPr="00B22906">
        <w:rPr>
          <w:rFonts w:ascii="Arial" w:eastAsia="Times New Roman" w:hAnsi="Arial" w:cs="Times New Roman"/>
          <w:caps/>
          <w:sz w:val="20"/>
          <w:szCs w:val="20"/>
          <w:lang w:eastAsia="ar-SA"/>
        </w:rPr>
        <w:tab/>
        <w:t>Stanovení podmínek pro využití ploch s rozdílným způsobem využití, podmínky prostorového uspořádání a ochrany krajinného rázu:</w:t>
      </w:r>
      <w:bookmarkEnd w:id="79"/>
    </w:p>
    <w:p w14:paraId="546B865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se nahrazuje:</w:t>
      </w:r>
    </w:p>
    <w:p w14:paraId="3C0E6C03" w14:textId="3A017EC2" w:rsidR="00B22906" w:rsidRPr="002934FB" w:rsidRDefault="00B22906" w:rsidP="000837EA">
      <w:pPr>
        <w:pStyle w:val="Heading2"/>
        <w:rPr>
          <w:rFonts w:ascii="Arial Narrow" w:hAnsi="Arial Narrow"/>
          <w:caps/>
        </w:rPr>
      </w:pPr>
      <w:bookmarkStart w:id="80" w:name="_Toc120257222"/>
      <w:r w:rsidRPr="002934FB">
        <w:rPr>
          <w:rFonts w:ascii="Arial Narrow" w:hAnsi="Arial Narrow"/>
          <w:caps/>
        </w:rPr>
        <w:t>F)1.</w:t>
      </w:r>
      <w:r w:rsidRPr="002934FB">
        <w:rPr>
          <w:rFonts w:ascii="Arial Narrow" w:hAnsi="Arial Narrow"/>
          <w:caps/>
        </w:rPr>
        <w:tab/>
        <w:t>Stanovení podmínek pro využití ploch s rozdílným způsobem VYUŽITÍ, STANOVENÍ podmínek prostorového uspořádání a základních podmínek ochrany krajinného rázu:</w:t>
      </w:r>
      <w:bookmarkEnd w:id="80"/>
    </w:p>
    <w:p w14:paraId="10527AD8"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V řešeném území jsou vymezeny tyto plochy s rozdílným způsobem využití:</w:t>
      </w:r>
    </w:p>
    <w:p w14:paraId="473F7C72" w14:textId="093A22E5" w:rsidR="00B22906" w:rsidRPr="00B22906" w:rsidRDefault="00533862" w:rsidP="00B22906">
      <w:pPr>
        <w:suppressAutoHyphens/>
        <w:spacing w:before="120" w:after="0" w:line="240" w:lineRule="atLeast"/>
        <w:jc w:val="both"/>
        <w:rPr>
          <w:rFonts w:ascii="Arial" w:eastAsia="Times New Roman" w:hAnsi="Arial" w:cs="Times New Roman"/>
          <w:sz w:val="20"/>
          <w:szCs w:val="20"/>
          <w:lang w:eastAsia="ar-SA"/>
        </w:rPr>
      </w:pPr>
      <w:r w:rsidRPr="00F00614">
        <w:rPr>
          <w:rFonts w:ascii="Arial" w:eastAsia="Times New Roman" w:hAnsi="Arial" w:cs="Times New Roman"/>
          <w:sz w:val="20"/>
          <w:szCs w:val="20"/>
          <w:lang w:eastAsia="ar-SA"/>
        </w:rPr>
        <w:t>V tomto odstavci se př</w:t>
      </w:r>
      <w:r w:rsidR="00B22906" w:rsidRPr="00F00614">
        <w:rPr>
          <w:rFonts w:ascii="Arial" w:eastAsia="Times New Roman" w:hAnsi="Arial" w:cs="Times New Roman"/>
          <w:sz w:val="20"/>
          <w:szCs w:val="20"/>
          <w:lang w:eastAsia="ar-SA"/>
        </w:rPr>
        <w:t xml:space="preserve">idávají </w:t>
      </w:r>
      <w:r w:rsidR="00990B10" w:rsidRPr="00F00614">
        <w:rPr>
          <w:rFonts w:ascii="Arial" w:eastAsia="Times New Roman" w:hAnsi="Arial" w:cs="Times New Roman"/>
          <w:sz w:val="20"/>
          <w:szCs w:val="20"/>
          <w:lang w:eastAsia="ar-SA"/>
        </w:rPr>
        <w:t xml:space="preserve">2 </w:t>
      </w:r>
      <w:r w:rsidR="00B22906" w:rsidRPr="00F00614">
        <w:rPr>
          <w:rFonts w:ascii="Arial" w:eastAsia="Times New Roman" w:hAnsi="Arial" w:cs="Times New Roman"/>
          <w:sz w:val="20"/>
          <w:szCs w:val="20"/>
          <w:lang w:eastAsia="ar-SA"/>
        </w:rPr>
        <w:t>nadpisy</w:t>
      </w:r>
      <w:r w:rsidR="00A121ED" w:rsidRPr="00F00614">
        <w:rPr>
          <w:rFonts w:ascii="Arial" w:eastAsia="Times New Roman" w:hAnsi="Arial" w:cs="Times New Roman"/>
          <w:sz w:val="20"/>
          <w:szCs w:val="20"/>
          <w:lang w:eastAsia="ar-SA"/>
        </w:rPr>
        <w:t>, s tím, že v</w:t>
      </w:r>
      <w:r w:rsidR="00EE249A" w:rsidRPr="00F00614">
        <w:rPr>
          <w:rFonts w:ascii="Arial" w:eastAsia="Times New Roman" w:hAnsi="Arial" w:cs="Times New Roman"/>
          <w:sz w:val="20"/>
          <w:szCs w:val="20"/>
          <w:lang w:eastAsia="ar-SA"/>
        </w:rPr>
        <w:t> </w:t>
      </w:r>
      <w:r w:rsidR="00A121ED" w:rsidRPr="00F00614">
        <w:rPr>
          <w:rFonts w:ascii="Arial" w:eastAsia="Times New Roman" w:hAnsi="Arial" w:cs="Times New Roman"/>
          <w:sz w:val="20"/>
          <w:szCs w:val="20"/>
          <w:lang w:eastAsia="ar-SA"/>
        </w:rPr>
        <w:t>navazující</w:t>
      </w:r>
      <w:r w:rsidR="00EE249A" w:rsidRPr="00F00614">
        <w:rPr>
          <w:rFonts w:ascii="Arial" w:eastAsia="Times New Roman" w:hAnsi="Arial" w:cs="Times New Roman"/>
          <w:sz w:val="20"/>
          <w:szCs w:val="20"/>
          <w:lang w:eastAsia="ar-SA"/>
        </w:rPr>
        <w:t>ch odrážkách</w:t>
      </w:r>
      <w:r w:rsidR="00A121ED" w:rsidRPr="00F00614">
        <w:rPr>
          <w:rFonts w:ascii="Arial" w:eastAsia="Times New Roman" w:hAnsi="Arial" w:cs="Times New Roman"/>
          <w:sz w:val="20"/>
          <w:szCs w:val="20"/>
          <w:lang w:eastAsia="ar-SA"/>
        </w:rPr>
        <w:t xml:space="preserve"> se </w:t>
      </w:r>
      <w:r w:rsidR="00EE249A" w:rsidRPr="00F00614">
        <w:rPr>
          <w:rFonts w:ascii="Arial" w:eastAsia="Times New Roman" w:hAnsi="Arial" w:cs="Times New Roman"/>
          <w:sz w:val="20"/>
          <w:szCs w:val="20"/>
          <w:lang w:eastAsia="ar-SA"/>
        </w:rPr>
        <w:t xml:space="preserve">za </w:t>
      </w:r>
      <w:r w:rsidR="00A121ED" w:rsidRPr="00F00614">
        <w:rPr>
          <w:rFonts w:ascii="Arial" w:eastAsia="Times New Roman" w:hAnsi="Arial" w:cs="Times New Roman"/>
          <w:sz w:val="20"/>
          <w:szCs w:val="20"/>
          <w:lang w:eastAsia="ar-SA"/>
        </w:rPr>
        <w:t>čísl</w:t>
      </w:r>
      <w:r w:rsidR="00EE249A" w:rsidRPr="00F00614">
        <w:rPr>
          <w:rFonts w:ascii="Arial" w:eastAsia="Times New Roman" w:hAnsi="Arial" w:cs="Times New Roman"/>
          <w:sz w:val="20"/>
          <w:szCs w:val="20"/>
          <w:lang w:eastAsia="ar-SA"/>
        </w:rPr>
        <w:t>icí ruší „</w:t>
      </w:r>
      <w:r w:rsidR="00A121ED" w:rsidRPr="00F00614">
        <w:rPr>
          <w:rFonts w:ascii="Arial" w:eastAsia="Times New Roman" w:hAnsi="Arial" w:cs="Times New Roman"/>
          <w:sz w:val="20"/>
          <w:szCs w:val="20"/>
          <w:lang w:eastAsia="ar-SA"/>
        </w:rPr>
        <w:t>závorka</w:t>
      </w:r>
      <w:r w:rsidR="00EE249A" w:rsidRPr="00F00614">
        <w:rPr>
          <w:rFonts w:ascii="Arial" w:eastAsia="Times New Roman" w:hAnsi="Arial" w:cs="Times New Roman"/>
          <w:sz w:val="20"/>
          <w:szCs w:val="20"/>
          <w:lang w:eastAsia="ar-SA"/>
        </w:rPr>
        <w:t>“ a nahrazuje se</w:t>
      </w:r>
      <w:r w:rsidR="00A121ED" w:rsidRPr="00F00614">
        <w:rPr>
          <w:rFonts w:ascii="Arial" w:eastAsia="Times New Roman" w:hAnsi="Arial" w:cs="Times New Roman"/>
          <w:sz w:val="20"/>
          <w:szCs w:val="20"/>
          <w:lang w:eastAsia="ar-SA"/>
        </w:rPr>
        <w:t xml:space="preserve"> tečk</w:t>
      </w:r>
      <w:r w:rsidR="00EE249A" w:rsidRPr="00F00614">
        <w:rPr>
          <w:rFonts w:ascii="Arial" w:eastAsia="Times New Roman" w:hAnsi="Arial" w:cs="Times New Roman"/>
          <w:sz w:val="20"/>
          <w:szCs w:val="20"/>
          <w:lang w:eastAsia="ar-SA"/>
        </w:rPr>
        <w:t>o</w:t>
      </w:r>
      <w:r w:rsidR="00A121ED" w:rsidRPr="00F00614">
        <w:rPr>
          <w:rFonts w:ascii="Arial" w:eastAsia="Times New Roman" w:hAnsi="Arial" w:cs="Times New Roman"/>
          <w:sz w:val="20"/>
          <w:szCs w:val="20"/>
          <w:lang w:eastAsia="ar-SA"/>
        </w:rPr>
        <w:t>u</w:t>
      </w:r>
      <w:r w:rsidR="00B22906" w:rsidRPr="00F00614">
        <w:rPr>
          <w:rFonts w:ascii="Arial" w:eastAsia="Times New Roman" w:hAnsi="Arial" w:cs="Times New Roman"/>
          <w:sz w:val="20"/>
          <w:szCs w:val="20"/>
          <w:lang w:eastAsia="ar-SA"/>
        </w:rPr>
        <w:t>:</w:t>
      </w:r>
    </w:p>
    <w:p w14:paraId="6996024B" w14:textId="77777777" w:rsidR="00B22906" w:rsidRDefault="00B22906" w:rsidP="00B22906">
      <w:pPr>
        <w:suppressAutoHyphens/>
        <w:spacing w:before="120" w:after="0" w:line="240" w:lineRule="atLeast"/>
        <w:jc w:val="both"/>
        <w:rPr>
          <w:rFonts w:ascii="Arial" w:eastAsia="Times New Roman" w:hAnsi="Arial" w:cs="Times New Roman"/>
          <w:sz w:val="20"/>
          <w:szCs w:val="20"/>
          <w:u w:val="single"/>
          <w:lang w:eastAsia="ar-SA"/>
        </w:rPr>
      </w:pPr>
      <w:r w:rsidRPr="00B22906">
        <w:rPr>
          <w:rFonts w:ascii="Arial" w:eastAsia="Times New Roman" w:hAnsi="Arial" w:cs="Times New Roman"/>
          <w:sz w:val="20"/>
          <w:szCs w:val="20"/>
          <w:u w:val="single"/>
          <w:lang w:eastAsia="ar-SA"/>
        </w:rPr>
        <w:t>Urbanizované území</w:t>
      </w:r>
    </w:p>
    <w:p w14:paraId="14F7DF80"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1.</w:t>
      </w:r>
      <w:r w:rsidRPr="00A121ED">
        <w:rPr>
          <w:rFonts w:ascii="Arial" w:eastAsia="Times New Roman" w:hAnsi="Arial" w:cs="Times New Roman"/>
          <w:b/>
          <w:sz w:val="20"/>
          <w:szCs w:val="20"/>
          <w:lang w:eastAsia="cs-CZ"/>
        </w:rPr>
        <w:tab/>
        <w:t>plochy bydlení – B</w:t>
      </w:r>
    </w:p>
    <w:p w14:paraId="0445E9C6"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2.</w:t>
      </w:r>
      <w:r w:rsidRPr="00A121ED">
        <w:rPr>
          <w:rFonts w:ascii="Arial" w:eastAsia="Times New Roman" w:hAnsi="Arial" w:cs="Times New Roman"/>
          <w:b/>
          <w:sz w:val="20"/>
          <w:szCs w:val="20"/>
          <w:lang w:eastAsia="cs-CZ"/>
        </w:rPr>
        <w:tab/>
        <w:t>plochy rekreace – R</w:t>
      </w:r>
    </w:p>
    <w:p w14:paraId="09261438"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3.</w:t>
      </w:r>
      <w:r w:rsidRPr="00A121ED">
        <w:rPr>
          <w:rFonts w:ascii="Arial" w:eastAsia="Times New Roman" w:hAnsi="Arial" w:cs="Times New Roman"/>
          <w:b/>
          <w:sz w:val="20"/>
          <w:szCs w:val="20"/>
          <w:lang w:eastAsia="cs-CZ"/>
        </w:rPr>
        <w:tab/>
        <w:t>plochy občanského vybavení – O</w:t>
      </w:r>
    </w:p>
    <w:p w14:paraId="14E2602B" w14:textId="77777777" w:rsidR="00A121ED" w:rsidRPr="00A121ED" w:rsidRDefault="00A121ED" w:rsidP="00A121ED">
      <w:pPr>
        <w:numPr>
          <w:ilvl w:val="0"/>
          <w:numId w:val="11"/>
        </w:numPr>
        <w:suppressAutoHyphens/>
        <w:spacing w:after="0" w:line="240" w:lineRule="atLeast"/>
        <w:jc w:val="both"/>
        <w:rPr>
          <w:rFonts w:ascii="Arial" w:eastAsia="Times New Roman" w:hAnsi="Arial" w:cs="Times New Roman"/>
          <w:sz w:val="20"/>
          <w:szCs w:val="20"/>
          <w:lang w:eastAsia="cs-CZ"/>
        </w:rPr>
      </w:pPr>
      <w:r w:rsidRPr="00A121ED">
        <w:rPr>
          <w:rFonts w:ascii="Arial" w:eastAsia="Times New Roman" w:hAnsi="Arial" w:cs="Times New Roman"/>
          <w:sz w:val="20"/>
          <w:szCs w:val="20"/>
          <w:lang w:eastAsia="cs-CZ"/>
        </w:rPr>
        <w:t>občanské vybavení – O</w:t>
      </w:r>
    </w:p>
    <w:p w14:paraId="4B901176" w14:textId="77777777" w:rsidR="00A121ED" w:rsidRPr="00A121ED" w:rsidRDefault="00A121ED" w:rsidP="00A121ED">
      <w:pPr>
        <w:numPr>
          <w:ilvl w:val="0"/>
          <w:numId w:val="11"/>
        </w:numPr>
        <w:suppressAutoHyphens/>
        <w:spacing w:after="0" w:line="240" w:lineRule="atLeast"/>
        <w:jc w:val="both"/>
        <w:rPr>
          <w:rFonts w:ascii="Arial" w:eastAsia="Times New Roman" w:hAnsi="Arial" w:cs="Times New Roman"/>
          <w:sz w:val="20"/>
          <w:szCs w:val="20"/>
          <w:lang w:eastAsia="cs-CZ"/>
        </w:rPr>
      </w:pPr>
      <w:r w:rsidRPr="00A121ED">
        <w:rPr>
          <w:rFonts w:ascii="Arial" w:eastAsia="Times New Roman" w:hAnsi="Arial" w:cs="Times New Roman"/>
          <w:sz w:val="20"/>
          <w:szCs w:val="20"/>
          <w:lang w:eastAsia="cs-CZ"/>
        </w:rPr>
        <w:t>veřejná vybavenost – Ov</w:t>
      </w:r>
    </w:p>
    <w:p w14:paraId="70FAAC6A" w14:textId="77777777" w:rsidR="00A121ED" w:rsidRPr="00A121ED" w:rsidRDefault="00A121ED" w:rsidP="00A121ED">
      <w:pPr>
        <w:numPr>
          <w:ilvl w:val="0"/>
          <w:numId w:val="11"/>
        </w:numPr>
        <w:suppressAutoHyphens/>
        <w:spacing w:after="0" w:line="240" w:lineRule="atLeast"/>
        <w:jc w:val="both"/>
        <w:rPr>
          <w:rFonts w:ascii="Arial" w:eastAsia="Times New Roman" w:hAnsi="Arial" w:cs="Times New Roman"/>
          <w:sz w:val="20"/>
          <w:szCs w:val="20"/>
          <w:lang w:eastAsia="cs-CZ"/>
        </w:rPr>
      </w:pPr>
      <w:r w:rsidRPr="00A121ED">
        <w:rPr>
          <w:rFonts w:ascii="Arial" w:eastAsia="Times New Roman" w:hAnsi="Arial" w:cs="Times New Roman"/>
          <w:sz w:val="20"/>
          <w:szCs w:val="20"/>
          <w:lang w:eastAsia="cs-CZ"/>
        </w:rPr>
        <w:t>veřejná pohřebiště – Oh</w:t>
      </w:r>
    </w:p>
    <w:p w14:paraId="5BB54276"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4.</w:t>
      </w:r>
      <w:r w:rsidRPr="00A121ED">
        <w:rPr>
          <w:rFonts w:ascii="Arial" w:eastAsia="Times New Roman" w:hAnsi="Arial" w:cs="Times New Roman"/>
          <w:b/>
          <w:sz w:val="20"/>
          <w:szCs w:val="20"/>
          <w:lang w:eastAsia="cs-CZ"/>
        </w:rPr>
        <w:tab/>
        <w:t>plochy občanského vybavení - sport – A</w:t>
      </w:r>
    </w:p>
    <w:p w14:paraId="53C38EB2"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5.</w:t>
      </w:r>
      <w:r w:rsidRPr="00A121ED">
        <w:rPr>
          <w:rFonts w:ascii="Arial" w:eastAsia="Times New Roman" w:hAnsi="Arial" w:cs="Times New Roman"/>
          <w:b/>
          <w:sz w:val="20"/>
          <w:szCs w:val="20"/>
          <w:lang w:eastAsia="cs-CZ"/>
        </w:rPr>
        <w:tab/>
        <w:t>plochy veřejných prostranství – U</w:t>
      </w:r>
    </w:p>
    <w:p w14:paraId="104616BD"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6.</w:t>
      </w:r>
      <w:r w:rsidRPr="00A121ED">
        <w:rPr>
          <w:rFonts w:ascii="Arial" w:eastAsia="Times New Roman" w:hAnsi="Arial" w:cs="Times New Roman"/>
          <w:b/>
          <w:sz w:val="20"/>
          <w:szCs w:val="20"/>
          <w:lang w:eastAsia="cs-CZ"/>
        </w:rPr>
        <w:tab/>
        <w:t>plochy sídelní zeleně – Z</w:t>
      </w:r>
    </w:p>
    <w:p w14:paraId="6BE2FC7E" w14:textId="77777777" w:rsidR="00A121ED" w:rsidRPr="00A121ED" w:rsidRDefault="00A121ED" w:rsidP="00A121ED">
      <w:pPr>
        <w:numPr>
          <w:ilvl w:val="0"/>
          <w:numId w:val="12"/>
        </w:numPr>
        <w:suppressAutoHyphens/>
        <w:spacing w:after="0" w:line="240" w:lineRule="atLeast"/>
        <w:jc w:val="both"/>
        <w:rPr>
          <w:rFonts w:ascii="Arial" w:eastAsia="Times New Roman" w:hAnsi="Arial" w:cs="Times New Roman"/>
          <w:sz w:val="20"/>
          <w:szCs w:val="20"/>
          <w:lang w:eastAsia="cs-CZ"/>
        </w:rPr>
      </w:pPr>
      <w:r w:rsidRPr="00A121ED">
        <w:rPr>
          <w:rFonts w:ascii="Arial" w:eastAsia="Times New Roman" w:hAnsi="Arial" w:cs="Times New Roman"/>
          <w:sz w:val="20"/>
          <w:szCs w:val="20"/>
          <w:lang w:eastAsia="cs-CZ"/>
        </w:rPr>
        <w:t>veřejná zeleň, parky – Zp</w:t>
      </w:r>
    </w:p>
    <w:p w14:paraId="7DFD5193" w14:textId="77777777" w:rsidR="00A121ED" w:rsidRPr="00A121ED" w:rsidRDefault="00A121ED" w:rsidP="00A121ED">
      <w:pPr>
        <w:numPr>
          <w:ilvl w:val="0"/>
          <w:numId w:val="12"/>
        </w:numPr>
        <w:suppressAutoHyphens/>
        <w:spacing w:after="0" w:line="240" w:lineRule="atLeast"/>
        <w:jc w:val="both"/>
        <w:rPr>
          <w:rFonts w:ascii="Arial" w:eastAsia="Times New Roman" w:hAnsi="Arial" w:cs="Times New Roman"/>
          <w:sz w:val="20"/>
          <w:szCs w:val="20"/>
          <w:lang w:eastAsia="cs-CZ"/>
        </w:rPr>
      </w:pPr>
      <w:r w:rsidRPr="00A121ED">
        <w:rPr>
          <w:rFonts w:ascii="Arial" w:eastAsia="Times New Roman" w:hAnsi="Arial" w:cs="Times New Roman"/>
          <w:sz w:val="20"/>
          <w:szCs w:val="20"/>
          <w:lang w:eastAsia="cs-CZ"/>
        </w:rPr>
        <w:t>zeleň zahrad – Zz</w:t>
      </w:r>
    </w:p>
    <w:p w14:paraId="7A2F7281" w14:textId="77777777" w:rsidR="00A121ED" w:rsidRPr="00A121ED" w:rsidRDefault="00A121ED" w:rsidP="00A121ED">
      <w:pPr>
        <w:numPr>
          <w:ilvl w:val="0"/>
          <w:numId w:val="12"/>
        </w:numPr>
        <w:suppressAutoHyphens/>
        <w:spacing w:after="0" w:line="240" w:lineRule="atLeast"/>
        <w:jc w:val="both"/>
        <w:rPr>
          <w:rFonts w:ascii="Arial" w:eastAsia="Times New Roman" w:hAnsi="Arial" w:cs="Times New Roman"/>
          <w:sz w:val="20"/>
          <w:szCs w:val="20"/>
          <w:lang w:eastAsia="cs-CZ"/>
        </w:rPr>
      </w:pPr>
      <w:r w:rsidRPr="00A121ED">
        <w:rPr>
          <w:rFonts w:ascii="Arial" w:eastAsia="Times New Roman" w:hAnsi="Arial" w:cs="Times New Roman"/>
          <w:sz w:val="20"/>
          <w:szCs w:val="20"/>
          <w:lang w:eastAsia="cs-CZ"/>
        </w:rPr>
        <w:t>zeleň izolační – Zi</w:t>
      </w:r>
    </w:p>
    <w:p w14:paraId="0948B3AE"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7.</w:t>
      </w:r>
      <w:r w:rsidRPr="00A121ED">
        <w:rPr>
          <w:rFonts w:ascii="Arial" w:eastAsia="Times New Roman" w:hAnsi="Arial" w:cs="Times New Roman"/>
          <w:b/>
          <w:sz w:val="20"/>
          <w:szCs w:val="20"/>
          <w:lang w:eastAsia="cs-CZ"/>
        </w:rPr>
        <w:tab/>
        <w:t>plochy smíšené obytné – SO</w:t>
      </w:r>
    </w:p>
    <w:p w14:paraId="4521D495"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8.</w:t>
      </w:r>
      <w:r w:rsidRPr="00A121ED">
        <w:rPr>
          <w:rFonts w:ascii="Arial" w:eastAsia="Times New Roman" w:hAnsi="Arial" w:cs="Times New Roman"/>
          <w:b/>
          <w:sz w:val="20"/>
          <w:szCs w:val="20"/>
          <w:lang w:eastAsia="cs-CZ"/>
        </w:rPr>
        <w:tab/>
        <w:t>plochy smíšené výrobní – SV</w:t>
      </w:r>
    </w:p>
    <w:p w14:paraId="3DE51EB6"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9.</w:t>
      </w:r>
      <w:r w:rsidRPr="00A121ED">
        <w:rPr>
          <w:rFonts w:ascii="Arial" w:eastAsia="Times New Roman" w:hAnsi="Arial" w:cs="Times New Roman"/>
          <w:b/>
          <w:sz w:val="20"/>
          <w:szCs w:val="20"/>
          <w:lang w:eastAsia="cs-CZ"/>
        </w:rPr>
        <w:tab/>
        <w:t>plochy dopravní infrastruktury – D</w:t>
      </w:r>
    </w:p>
    <w:p w14:paraId="19D80A01" w14:textId="77777777" w:rsidR="00A121ED" w:rsidRPr="00A121ED" w:rsidRDefault="00A121ED" w:rsidP="00A121ED">
      <w:pPr>
        <w:numPr>
          <w:ilvl w:val="0"/>
          <w:numId w:val="13"/>
        </w:numPr>
        <w:suppressAutoHyphens/>
        <w:spacing w:after="0" w:line="240" w:lineRule="atLeast"/>
        <w:jc w:val="both"/>
        <w:rPr>
          <w:rFonts w:ascii="Arial" w:eastAsia="Times New Roman" w:hAnsi="Arial" w:cs="Times New Roman"/>
          <w:sz w:val="20"/>
          <w:szCs w:val="20"/>
          <w:lang w:eastAsia="cs-CZ"/>
        </w:rPr>
      </w:pPr>
      <w:r w:rsidRPr="00A121ED">
        <w:rPr>
          <w:rFonts w:ascii="Arial" w:eastAsia="Times New Roman" w:hAnsi="Arial" w:cs="Times New Roman"/>
          <w:sz w:val="20"/>
          <w:szCs w:val="20"/>
          <w:lang w:eastAsia="cs-CZ"/>
        </w:rPr>
        <w:t>drážní doprava - DZ</w:t>
      </w:r>
    </w:p>
    <w:p w14:paraId="100492B2" w14:textId="77777777" w:rsidR="00A121ED" w:rsidRPr="00A121ED" w:rsidRDefault="00A121ED" w:rsidP="00A121ED">
      <w:pPr>
        <w:numPr>
          <w:ilvl w:val="0"/>
          <w:numId w:val="13"/>
        </w:numPr>
        <w:suppressAutoHyphens/>
        <w:spacing w:after="0" w:line="240" w:lineRule="atLeast"/>
        <w:jc w:val="both"/>
        <w:rPr>
          <w:rFonts w:ascii="Arial" w:eastAsia="Times New Roman" w:hAnsi="Arial" w:cs="Times New Roman"/>
          <w:sz w:val="20"/>
          <w:szCs w:val="20"/>
          <w:lang w:eastAsia="cs-CZ"/>
        </w:rPr>
      </w:pPr>
      <w:r w:rsidRPr="00A121ED">
        <w:rPr>
          <w:rFonts w:ascii="Arial" w:eastAsia="Times New Roman" w:hAnsi="Arial" w:cs="Times New Roman"/>
          <w:sz w:val="20"/>
          <w:szCs w:val="20"/>
          <w:lang w:eastAsia="cs-CZ"/>
        </w:rPr>
        <w:t>silniční doprava – DS</w:t>
      </w:r>
    </w:p>
    <w:p w14:paraId="1A7C7156" w14:textId="77777777" w:rsidR="00A121ED" w:rsidRPr="00A121ED" w:rsidRDefault="00A121ED" w:rsidP="00A121ED">
      <w:pPr>
        <w:numPr>
          <w:ilvl w:val="0"/>
          <w:numId w:val="13"/>
        </w:numPr>
        <w:suppressAutoHyphens/>
        <w:spacing w:after="0" w:line="240" w:lineRule="atLeast"/>
        <w:jc w:val="both"/>
        <w:rPr>
          <w:rFonts w:ascii="Arial" w:eastAsia="Times New Roman" w:hAnsi="Arial" w:cs="Times New Roman"/>
          <w:sz w:val="20"/>
          <w:szCs w:val="20"/>
          <w:lang w:eastAsia="cs-CZ"/>
        </w:rPr>
      </w:pPr>
      <w:r w:rsidRPr="00A121ED">
        <w:rPr>
          <w:rFonts w:ascii="Arial" w:eastAsia="Times New Roman" w:hAnsi="Arial" w:cs="Times New Roman"/>
          <w:sz w:val="20"/>
          <w:szCs w:val="20"/>
          <w:lang w:eastAsia="cs-CZ"/>
        </w:rPr>
        <w:t>účelové komunikace – DU</w:t>
      </w:r>
    </w:p>
    <w:p w14:paraId="3314AC56"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10.</w:t>
      </w:r>
      <w:r w:rsidRPr="00A121ED">
        <w:rPr>
          <w:rFonts w:ascii="Arial" w:eastAsia="Times New Roman" w:hAnsi="Arial" w:cs="Times New Roman"/>
          <w:b/>
          <w:sz w:val="20"/>
          <w:szCs w:val="20"/>
          <w:lang w:eastAsia="cs-CZ"/>
        </w:rPr>
        <w:tab/>
        <w:t>plochy technické infrastruktury – T</w:t>
      </w:r>
    </w:p>
    <w:p w14:paraId="3B242CA5" w14:textId="77777777" w:rsidR="00A121ED" w:rsidRPr="00A121ED" w:rsidRDefault="00A121ED" w:rsidP="00A121ED">
      <w:pPr>
        <w:spacing w:after="0" w:line="240" w:lineRule="auto"/>
        <w:ind w:left="360"/>
        <w:jc w:val="both"/>
        <w:rPr>
          <w:rFonts w:ascii="Arial" w:eastAsia="Times New Roman" w:hAnsi="Arial" w:cs="Times New Roman"/>
          <w:b/>
          <w:sz w:val="20"/>
          <w:szCs w:val="20"/>
          <w:lang w:eastAsia="cs-CZ"/>
        </w:rPr>
      </w:pPr>
      <w:r w:rsidRPr="00A121ED">
        <w:rPr>
          <w:rFonts w:ascii="Arial" w:eastAsia="Times New Roman" w:hAnsi="Arial" w:cs="Times New Roman"/>
          <w:b/>
          <w:sz w:val="20"/>
          <w:szCs w:val="20"/>
          <w:lang w:eastAsia="cs-CZ"/>
        </w:rPr>
        <w:t>11.</w:t>
      </w:r>
      <w:r w:rsidRPr="00A121ED">
        <w:rPr>
          <w:rFonts w:ascii="Arial" w:eastAsia="Times New Roman" w:hAnsi="Arial" w:cs="Times New Roman"/>
          <w:b/>
          <w:sz w:val="20"/>
          <w:szCs w:val="20"/>
          <w:lang w:eastAsia="cs-CZ"/>
        </w:rPr>
        <w:tab/>
        <w:t xml:space="preserve">plochy vodní a vodohospodářské – N </w:t>
      </w:r>
    </w:p>
    <w:p w14:paraId="35AE267A" w14:textId="674D71A7" w:rsidR="00B22906" w:rsidRPr="00B22906" w:rsidRDefault="00B22906" w:rsidP="00B22906">
      <w:pPr>
        <w:suppressAutoHyphens/>
        <w:spacing w:before="120" w:after="0" w:line="240" w:lineRule="atLeast"/>
        <w:jc w:val="both"/>
        <w:rPr>
          <w:rFonts w:ascii="Arial" w:eastAsia="Times New Roman" w:hAnsi="Arial" w:cs="Times New Roman"/>
          <w:sz w:val="20"/>
          <w:szCs w:val="20"/>
          <w:u w:val="single"/>
          <w:lang w:eastAsia="ar-SA"/>
        </w:rPr>
      </w:pPr>
      <w:r w:rsidRPr="00B22906">
        <w:rPr>
          <w:rFonts w:ascii="Arial" w:eastAsia="Times New Roman" w:hAnsi="Arial" w:cs="Times New Roman"/>
          <w:sz w:val="20"/>
          <w:szCs w:val="20"/>
          <w:u w:val="single"/>
          <w:lang w:eastAsia="ar-SA"/>
        </w:rPr>
        <w:t>Nezastavěné území - krajina</w:t>
      </w:r>
    </w:p>
    <w:p w14:paraId="5379B2BE" w14:textId="77777777" w:rsidR="00990B10" w:rsidRPr="00990B10" w:rsidRDefault="00990B10" w:rsidP="00990B10">
      <w:pPr>
        <w:spacing w:after="0" w:line="240" w:lineRule="auto"/>
        <w:ind w:left="360"/>
        <w:jc w:val="both"/>
        <w:rPr>
          <w:rFonts w:ascii="Arial" w:eastAsia="Times New Roman" w:hAnsi="Arial" w:cs="Times New Roman"/>
          <w:b/>
          <w:sz w:val="20"/>
          <w:szCs w:val="20"/>
          <w:lang w:eastAsia="cs-CZ"/>
        </w:rPr>
      </w:pPr>
      <w:r w:rsidRPr="00990B10">
        <w:rPr>
          <w:rFonts w:ascii="Arial" w:eastAsia="Times New Roman" w:hAnsi="Arial" w:cs="Times New Roman"/>
          <w:b/>
          <w:sz w:val="20"/>
          <w:szCs w:val="20"/>
          <w:lang w:eastAsia="cs-CZ"/>
        </w:rPr>
        <w:t>12.</w:t>
      </w:r>
      <w:r w:rsidRPr="00990B10">
        <w:rPr>
          <w:rFonts w:ascii="Arial" w:eastAsia="Times New Roman" w:hAnsi="Arial" w:cs="Times New Roman"/>
          <w:b/>
          <w:sz w:val="20"/>
          <w:szCs w:val="20"/>
          <w:lang w:eastAsia="cs-CZ"/>
        </w:rPr>
        <w:tab/>
        <w:t>plochy přírodní – E,  plochy přírodní – vodní plochy - EN</w:t>
      </w:r>
    </w:p>
    <w:p w14:paraId="7ECAF4FE" w14:textId="77777777" w:rsidR="00990B10" w:rsidRPr="00990B10" w:rsidRDefault="00990B10" w:rsidP="00990B10">
      <w:pPr>
        <w:spacing w:after="0" w:line="240" w:lineRule="auto"/>
        <w:ind w:left="360"/>
        <w:jc w:val="both"/>
        <w:rPr>
          <w:rFonts w:ascii="Arial" w:eastAsia="Times New Roman" w:hAnsi="Arial" w:cs="Times New Roman"/>
          <w:b/>
          <w:sz w:val="20"/>
          <w:szCs w:val="20"/>
          <w:lang w:eastAsia="cs-CZ"/>
        </w:rPr>
      </w:pPr>
      <w:r w:rsidRPr="00990B10">
        <w:rPr>
          <w:rFonts w:ascii="Arial" w:eastAsia="Times New Roman" w:hAnsi="Arial" w:cs="Times New Roman"/>
          <w:b/>
          <w:sz w:val="20"/>
          <w:szCs w:val="20"/>
          <w:lang w:eastAsia="cs-CZ"/>
        </w:rPr>
        <w:t>13.</w:t>
      </w:r>
      <w:r w:rsidRPr="00990B10">
        <w:rPr>
          <w:rFonts w:ascii="Arial" w:eastAsia="Times New Roman" w:hAnsi="Arial" w:cs="Times New Roman"/>
          <w:b/>
          <w:sz w:val="20"/>
          <w:szCs w:val="20"/>
          <w:lang w:eastAsia="cs-CZ"/>
        </w:rPr>
        <w:tab/>
        <w:t>plochy zemědělské – P</w:t>
      </w:r>
    </w:p>
    <w:p w14:paraId="4B25A989" w14:textId="77777777" w:rsidR="00990B10" w:rsidRPr="00990B10" w:rsidRDefault="00990B10" w:rsidP="00990B10">
      <w:pPr>
        <w:spacing w:after="0" w:line="240" w:lineRule="auto"/>
        <w:ind w:left="360"/>
        <w:jc w:val="both"/>
        <w:rPr>
          <w:rFonts w:ascii="Arial" w:eastAsia="Times New Roman" w:hAnsi="Arial" w:cs="Times New Roman"/>
          <w:b/>
          <w:sz w:val="20"/>
          <w:szCs w:val="20"/>
          <w:lang w:eastAsia="cs-CZ"/>
        </w:rPr>
      </w:pPr>
      <w:r w:rsidRPr="00990B10">
        <w:rPr>
          <w:rFonts w:ascii="Arial" w:eastAsia="Times New Roman" w:hAnsi="Arial" w:cs="Times New Roman"/>
          <w:b/>
          <w:sz w:val="20"/>
          <w:szCs w:val="20"/>
          <w:lang w:eastAsia="cs-CZ"/>
        </w:rPr>
        <w:t>14.</w:t>
      </w:r>
      <w:r w:rsidRPr="00990B10">
        <w:rPr>
          <w:rFonts w:ascii="Arial" w:eastAsia="Times New Roman" w:hAnsi="Arial" w:cs="Times New Roman"/>
          <w:b/>
          <w:sz w:val="20"/>
          <w:szCs w:val="20"/>
          <w:lang w:eastAsia="cs-CZ"/>
        </w:rPr>
        <w:tab/>
        <w:t>plochy lesní – L</w:t>
      </w:r>
    </w:p>
    <w:p w14:paraId="7EE5D0F2" w14:textId="77777777" w:rsidR="00990B10" w:rsidRPr="00990B10" w:rsidRDefault="00990B10" w:rsidP="00990B10">
      <w:pPr>
        <w:spacing w:after="0" w:line="240" w:lineRule="auto"/>
        <w:ind w:left="360"/>
        <w:jc w:val="both"/>
        <w:rPr>
          <w:rFonts w:ascii="Arial" w:eastAsia="Times New Roman" w:hAnsi="Arial" w:cs="Times New Roman"/>
          <w:b/>
          <w:sz w:val="20"/>
          <w:szCs w:val="20"/>
          <w:lang w:eastAsia="cs-CZ"/>
        </w:rPr>
      </w:pPr>
      <w:r w:rsidRPr="00990B10">
        <w:rPr>
          <w:rFonts w:ascii="Arial" w:eastAsia="Times New Roman" w:hAnsi="Arial" w:cs="Times New Roman"/>
          <w:b/>
          <w:sz w:val="20"/>
          <w:szCs w:val="20"/>
          <w:lang w:eastAsia="cs-CZ"/>
        </w:rPr>
        <w:t>15.</w:t>
      </w:r>
      <w:r w:rsidRPr="00990B10">
        <w:rPr>
          <w:rFonts w:ascii="Arial" w:eastAsia="Times New Roman" w:hAnsi="Arial" w:cs="Times New Roman"/>
          <w:b/>
          <w:sz w:val="20"/>
          <w:szCs w:val="20"/>
          <w:lang w:eastAsia="cs-CZ"/>
        </w:rPr>
        <w:tab/>
        <w:t>plochy smíšené nezastavěného území – SM</w:t>
      </w:r>
    </w:p>
    <w:p w14:paraId="518DCE7F" w14:textId="77777777" w:rsidR="00990B10" w:rsidRPr="00990B10" w:rsidRDefault="00990B10" w:rsidP="00990B10">
      <w:pPr>
        <w:spacing w:after="0" w:line="240" w:lineRule="auto"/>
        <w:ind w:left="360"/>
        <w:jc w:val="both"/>
        <w:rPr>
          <w:rFonts w:ascii="Arial" w:eastAsia="Times New Roman" w:hAnsi="Arial" w:cs="Times New Roman"/>
          <w:b/>
          <w:sz w:val="20"/>
          <w:szCs w:val="20"/>
          <w:lang w:eastAsia="cs-CZ"/>
        </w:rPr>
      </w:pPr>
      <w:r w:rsidRPr="00990B10">
        <w:rPr>
          <w:rFonts w:ascii="Arial" w:eastAsia="Times New Roman" w:hAnsi="Arial" w:cs="Times New Roman"/>
          <w:b/>
          <w:sz w:val="20"/>
          <w:szCs w:val="20"/>
          <w:lang w:eastAsia="cs-CZ"/>
        </w:rPr>
        <w:t>16.</w:t>
      </w:r>
      <w:r w:rsidRPr="00990B10">
        <w:rPr>
          <w:rFonts w:ascii="Arial" w:eastAsia="Times New Roman" w:hAnsi="Arial" w:cs="Times New Roman"/>
          <w:b/>
          <w:sz w:val="20"/>
          <w:szCs w:val="20"/>
          <w:lang w:eastAsia="cs-CZ"/>
        </w:rPr>
        <w:tab/>
        <w:t>plochy smíšené nezastavěného území – krajinná zeleň- K</w:t>
      </w:r>
    </w:p>
    <w:p w14:paraId="12E74FBF" w14:textId="5A73C8B6" w:rsidR="00B22906" w:rsidRPr="00C13F77" w:rsidRDefault="00B22906" w:rsidP="00990B10">
      <w:pPr>
        <w:suppressAutoHyphens/>
        <w:spacing w:before="120" w:after="0" w:line="240" w:lineRule="atLeast"/>
        <w:ind w:left="357"/>
        <w:jc w:val="both"/>
        <w:rPr>
          <w:rFonts w:ascii="Arial" w:eastAsia="Times New Roman" w:hAnsi="Arial" w:cs="Times New Roman"/>
          <w:bCs/>
          <w:sz w:val="20"/>
          <w:szCs w:val="20"/>
          <w:lang w:eastAsia="ar-SA"/>
        </w:rPr>
      </w:pPr>
      <w:r w:rsidRPr="00C13F77">
        <w:rPr>
          <w:rFonts w:ascii="Arial" w:eastAsia="Times New Roman" w:hAnsi="Arial" w:cs="Times New Roman"/>
          <w:bCs/>
          <w:sz w:val="20"/>
          <w:szCs w:val="20"/>
          <w:lang w:eastAsia="ar-SA"/>
        </w:rPr>
        <w:t>Přidáv</w:t>
      </w:r>
      <w:r w:rsidR="00F00614" w:rsidRPr="00C13F77">
        <w:rPr>
          <w:rFonts w:ascii="Arial" w:eastAsia="Times New Roman" w:hAnsi="Arial" w:cs="Times New Roman"/>
          <w:bCs/>
          <w:sz w:val="20"/>
          <w:szCs w:val="20"/>
          <w:lang w:eastAsia="ar-SA"/>
        </w:rPr>
        <w:t>ají se 2 poslední</w:t>
      </w:r>
      <w:r w:rsidRPr="00C13F77">
        <w:rPr>
          <w:rFonts w:ascii="Arial" w:eastAsia="Times New Roman" w:hAnsi="Arial" w:cs="Times New Roman"/>
          <w:bCs/>
          <w:sz w:val="20"/>
          <w:szCs w:val="20"/>
          <w:lang w:eastAsia="ar-SA"/>
        </w:rPr>
        <w:t xml:space="preserve"> bod</w:t>
      </w:r>
      <w:r w:rsidR="00F00614" w:rsidRPr="00C13F77">
        <w:rPr>
          <w:rFonts w:ascii="Arial" w:eastAsia="Times New Roman" w:hAnsi="Arial" w:cs="Times New Roman"/>
          <w:bCs/>
          <w:sz w:val="20"/>
          <w:szCs w:val="20"/>
          <w:lang w:eastAsia="ar-SA"/>
        </w:rPr>
        <w:t>y</w:t>
      </w:r>
      <w:r w:rsidRPr="00C13F77">
        <w:rPr>
          <w:rFonts w:ascii="Arial" w:eastAsia="Times New Roman" w:hAnsi="Arial" w:cs="Times New Roman"/>
          <w:bCs/>
          <w:sz w:val="20"/>
          <w:szCs w:val="20"/>
          <w:lang w:eastAsia="ar-SA"/>
        </w:rPr>
        <w:t>:</w:t>
      </w:r>
    </w:p>
    <w:p w14:paraId="2A7D7340" w14:textId="2E65A90F" w:rsidR="00B22906" w:rsidRPr="00C13F77" w:rsidRDefault="00B22906" w:rsidP="00B22906">
      <w:pPr>
        <w:suppressAutoHyphens/>
        <w:spacing w:after="0" w:line="240" w:lineRule="atLeast"/>
        <w:ind w:left="360"/>
        <w:jc w:val="both"/>
        <w:rPr>
          <w:rFonts w:ascii="Arial" w:eastAsia="Times New Roman" w:hAnsi="Arial" w:cs="Times New Roman"/>
          <w:b/>
          <w:sz w:val="20"/>
          <w:szCs w:val="20"/>
          <w:lang w:eastAsia="ar-SA"/>
        </w:rPr>
      </w:pPr>
      <w:r w:rsidRPr="00C13F77">
        <w:rPr>
          <w:rFonts w:ascii="Arial" w:eastAsia="Times New Roman" w:hAnsi="Arial" w:cs="Times New Roman"/>
          <w:b/>
          <w:sz w:val="20"/>
          <w:szCs w:val="20"/>
          <w:lang w:eastAsia="ar-SA"/>
        </w:rPr>
        <w:t>17</w:t>
      </w:r>
      <w:r w:rsidR="00990B10" w:rsidRPr="00C13F77">
        <w:rPr>
          <w:rFonts w:ascii="Arial" w:eastAsia="Times New Roman" w:hAnsi="Arial" w:cs="Times New Roman"/>
          <w:b/>
          <w:sz w:val="20"/>
          <w:szCs w:val="20"/>
          <w:lang w:eastAsia="ar-SA"/>
        </w:rPr>
        <w:t>.</w:t>
      </w:r>
      <w:r w:rsidRPr="00C13F77">
        <w:rPr>
          <w:rFonts w:ascii="Arial" w:eastAsia="Times New Roman" w:hAnsi="Arial" w:cs="Times New Roman"/>
          <w:b/>
          <w:sz w:val="20"/>
          <w:szCs w:val="20"/>
          <w:lang w:eastAsia="ar-SA"/>
        </w:rPr>
        <w:tab/>
        <w:t xml:space="preserve">plochy smíšené nezastavěného území –specifické </w:t>
      </w:r>
      <w:r w:rsidR="00F00614" w:rsidRPr="00C13F77">
        <w:rPr>
          <w:rFonts w:ascii="Arial" w:eastAsia="Times New Roman" w:hAnsi="Arial" w:cs="Times New Roman"/>
          <w:b/>
          <w:sz w:val="20"/>
          <w:szCs w:val="20"/>
          <w:lang w:eastAsia="ar-SA"/>
        </w:rPr>
        <w:t>–</w:t>
      </w:r>
      <w:r w:rsidRPr="00C13F77">
        <w:rPr>
          <w:rFonts w:ascii="Arial" w:eastAsia="Times New Roman" w:hAnsi="Arial" w:cs="Times New Roman"/>
          <w:b/>
          <w:sz w:val="20"/>
          <w:szCs w:val="20"/>
          <w:lang w:eastAsia="ar-SA"/>
        </w:rPr>
        <w:t xml:space="preserve"> SX</w:t>
      </w:r>
    </w:p>
    <w:p w14:paraId="7DD01DB7" w14:textId="77777777" w:rsidR="00F00614" w:rsidRPr="00C13F77" w:rsidRDefault="00F00614" w:rsidP="00F00614">
      <w:pPr>
        <w:spacing w:after="0" w:line="240" w:lineRule="auto"/>
        <w:ind w:left="360"/>
        <w:jc w:val="both"/>
        <w:rPr>
          <w:rFonts w:ascii="Arial" w:eastAsia="Times New Roman" w:hAnsi="Arial" w:cs="Times New Roman"/>
          <w:b/>
          <w:sz w:val="20"/>
          <w:szCs w:val="20"/>
          <w:lang w:eastAsia="cs-CZ"/>
        </w:rPr>
      </w:pPr>
      <w:r w:rsidRPr="00C13F77">
        <w:rPr>
          <w:rFonts w:ascii="Arial" w:eastAsia="Times New Roman" w:hAnsi="Arial" w:cs="Times New Roman"/>
          <w:b/>
          <w:sz w:val="20"/>
          <w:szCs w:val="20"/>
          <w:lang w:eastAsia="cs-CZ"/>
        </w:rPr>
        <w:t>18.</w:t>
      </w:r>
      <w:r w:rsidRPr="00C13F77">
        <w:rPr>
          <w:rFonts w:ascii="Arial" w:eastAsia="Times New Roman" w:hAnsi="Arial" w:cs="Times New Roman"/>
          <w:b/>
          <w:sz w:val="20"/>
          <w:szCs w:val="20"/>
          <w:lang w:eastAsia="cs-CZ"/>
        </w:rPr>
        <w:tab/>
        <w:t>plochy určené k dobývání nerostů - NT</w:t>
      </w:r>
    </w:p>
    <w:p w14:paraId="3AB07661" w14:textId="77777777" w:rsidR="002934FB" w:rsidRPr="006B2B6D" w:rsidRDefault="002934FB">
      <w:pPr>
        <w:rPr>
          <w:rFonts w:ascii="Arial" w:eastAsia="Times New Roman" w:hAnsi="Arial" w:cs="Times New Roman"/>
          <w:sz w:val="20"/>
          <w:szCs w:val="20"/>
          <w:highlight w:val="yellow"/>
          <w:lang w:eastAsia="ar-SA"/>
        </w:rPr>
      </w:pPr>
      <w:r w:rsidRPr="006B2B6D">
        <w:rPr>
          <w:rFonts w:ascii="Arial" w:eastAsia="Times New Roman" w:hAnsi="Arial" w:cs="Times New Roman"/>
          <w:sz w:val="20"/>
          <w:szCs w:val="20"/>
          <w:highlight w:val="yellow"/>
          <w:lang w:eastAsia="ar-SA"/>
        </w:rPr>
        <w:br w:type="page"/>
      </w:r>
    </w:p>
    <w:p w14:paraId="3410ED11" w14:textId="37044AA5" w:rsidR="00F00614" w:rsidRPr="00C13F77" w:rsidRDefault="00F00614" w:rsidP="00533862">
      <w:pPr>
        <w:numPr>
          <w:ilvl w:val="4"/>
          <w:numId w:val="0"/>
        </w:numPr>
        <w:tabs>
          <w:tab w:val="num" w:pos="0"/>
        </w:tabs>
        <w:suppressAutoHyphens/>
        <w:spacing w:before="120" w:after="60" w:line="240" w:lineRule="atLeast"/>
        <w:jc w:val="both"/>
        <w:outlineLvl w:val="4"/>
        <w:rPr>
          <w:rFonts w:ascii="Arial" w:eastAsia="Times New Roman" w:hAnsi="Arial" w:cs="Times New Roman"/>
          <w:sz w:val="20"/>
          <w:szCs w:val="20"/>
          <w:lang w:eastAsia="ar-SA"/>
        </w:rPr>
      </w:pPr>
      <w:r w:rsidRPr="00C13F77">
        <w:rPr>
          <w:rFonts w:ascii="Arial" w:eastAsia="Times New Roman" w:hAnsi="Arial" w:cs="Times New Roman"/>
          <w:sz w:val="20"/>
          <w:szCs w:val="20"/>
          <w:lang w:eastAsia="ar-SA"/>
        </w:rPr>
        <w:lastRenderedPageBreak/>
        <w:t>Za tento odstavec se přidává odstavec nový s textem ve znění:</w:t>
      </w:r>
    </w:p>
    <w:p w14:paraId="441DDD1D" w14:textId="77777777" w:rsidR="00F00614" w:rsidRPr="00C13F77" w:rsidRDefault="00F00614" w:rsidP="00F00614">
      <w:pPr>
        <w:numPr>
          <w:ilvl w:val="4"/>
          <w:numId w:val="0"/>
        </w:numPr>
        <w:tabs>
          <w:tab w:val="num" w:pos="0"/>
        </w:tabs>
        <w:suppressAutoHyphens/>
        <w:spacing w:before="240" w:after="60" w:line="240" w:lineRule="atLeast"/>
        <w:jc w:val="both"/>
        <w:outlineLvl w:val="4"/>
        <w:rPr>
          <w:rFonts w:ascii="Arial Narrow" w:eastAsia="Times New Roman" w:hAnsi="Arial Narrow" w:cs="Arial"/>
          <w:caps/>
          <w:snapToGrid w:val="0"/>
          <w:sz w:val="20"/>
          <w:szCs w:val="20"/>
          <w:lang w:eastAsia="cs-CZ"/>
        </w:rPr>
      </w:pPr>
      <w:r w:rsidRPr="00C13F77">
        <w:rPr>
          <w:rFonts w:ascii="Arial Narrow" w:eastAsia="Times New Roman" w:hAnsi="Arial Narrow" w:cs="Arial"/>
          <w:caps/>
          <w:snapToGrid w:val="0"/>
          <w:sz w:val="20"/>
          <w:szCs w:val="20"/>
          <w:lang w:eastAsia="cs-CZ"/>
        </w:rPr>
        <w:t>ochrana zdraví obyvatel - obecné podmínky:</w:t>
      </w:r>
    </w:p>
    <w:p w14:paraId="48B878AD" w14:textId="77777777" w:rsidR="00F00614" w:rsidRPr="00C13F77" w:rsidRDefault="00F00614" w:rsidP="008239AD">
      <w:pPr>
        <w:numPr>
          <w:ilvl w:val="0"/>
          <w:numId w:val="18"/>
        </w:numPr>
        <w:spacing w:before="120" w:after="0" w:line="240" w:lineRule="auto"/>
        <w:ind w:left="714" w:hanging="357"/>
        <w:jc w:val="both"/>
        <w:rPr>
          <w:rFonts w:ascii="Arial" w:hAnsi="Arial" w:cs="Arial"/>
          <w:kern w:val="3"/>
          <w:sz w:val="20"/>
          <w:szCs w:val="20"/>
        </w:rPr>
      </w:pPr>
      <w:r w:rsidRPr="00C13F77">
        <w:rPr>
          <w:rFonts w:ascii="Arial" w:hAnsi="Arial" w:cs="Arial"/>
          <w:kern w:val="3"/>
          <w:sz w:val="20"/>
          <w:szCs w:val="20"/>
        </w:rPr>
        <w:t xml:space="preserve">Akusticky chráněné prostory definované platným právním předpisem na úseku ochrany veřejného zdraví (chráněný venkovní prostor a chráněný venkovní prostor staveb) lze do území umístit až na základě hlukového vyhodnocení prokazujícího, že celková hluková zátěž v území nepřekročí hodnoty hygienických limitů stanovených pro chráněný venkovní prostor a chráněný venkovní prostor staveb (a to vč. zátěže ze záměrů, které budou uvedeny v platné územně plánovací dokumentaci, u nich lze důvodně předjímat, že budou zdrojem hluku a vibrací po uvedení do provozu, zejména z provozu na pozemních komunikacích nebo železničních drahách). </w:t>
      </w:r>
    </w:p>
    <w:p w14:paraId="67FA6833" w14:textId="77777777" w:rsidR="00F00614" w:rsidRPr="00C13F77" w:rsidRDefault="00F00614" w:rsidP="00F00614">
      <w:pPr>
        <w:spacing w:before="60" w:after="0" w:line="240" w:lineRule="auto"/>
        <w:ind w:left="709"/>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Před vydáním územního rozhodnutí musí být deklarován soulad záměru s požadavky stanovenými právními předpisy na úseku ochrany před hlukem příp. vibracemi.</w:t>
      </w:r>
    </w:p>
    <w:p w14:paraId="0C7C6730" w14:textId="77777777" w:rsidR="00F00614" w:rsidRPr="00C13F77" w:rsidRDefault="00F00614" w:rsidP="008239AD">
      <w:pPr>
        <w:numPr>
          <w:ilvl w:val="0"/>
          <w:numId w:val="18"/>
        </w:numPr>
        <w:spacing w:before="120" w:after="0" w:line="240" w:lineRule="auto"/>
        <w:ind w:left="714" w:hanging="357"/>
        <w:jc w:val="both"/>
        <w:rPr>
          <w:rFonts w:ascii="Arial" w:hAnsi="Arial" w:cs="Arial"/>
          <w:kern w:val="3"/>
          <w:sz w:val="20"/>
          <w:szCs w:val="20"/>
        </w:rPr>
      </w:pPr>
      <w:r w:rsidRPr="00C13F77">
        <w:rPr>
          <w:rFonts w:ascii="Arial" w:hAnsi="Arial" w:cs="Arial"/>
          <w:kern w:val="3"/>
          <w:sz w:val="20"/>
          <w:szCs w:val="20"/>
        </w:rPr>
        <w:t>Plochy možných negativních vlivů na akusticky chráněné prostory návrhové či stávající lze do území umístit za předpokladu splnění povinností stanovených právními předpisy v oblasti ochrany veřejného zdraví na úseku hluku případně vibrací.</w:t>
      </w:r>
    </w:p>
    <w:p w14:paraId="1B8F5D2E" w14:textId="77777777" w:rsidR="00F00614" w:rsidRPr="00C13F77" w:rsidRDefault="00F00614" w:rsidP="00F00614">
      <w:pPr>
        <w:spacing w:before="60" w:after="0" w:line="240" w:lineRule="auto"/>
        <w:ind w:left="709"/>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Nejpozději v rámci územního řízení pro stavby umisťované na plochy musí být prokázáno, že celková hluková zátěž ze záměrů umístěných na ploše nesmí v souhrnu kumulativních vlivů překračovat imisní hygienický limit stanovený v prováděcích právních předpisech pro stávající chráněné prostory a na hranici ploch vymezených v územně plánovací dokumentaci pro situování akusticky chráněných prostorů, případně vč. doložení reálnosti provedení protihlukových opatření.</w:t>
      </w:r>
    </w:p>
    <w:p w14:paraId="29BB28CE" w14:textId="7E11AA14" w:rsidR="00B22906" w:rsidRPr="00B22906" w:rsidRDefault="00533862" w:rsidP="00533862">
      <w:pPr>
        <w:numPr>
          <w:ilvl w:val="4"/>
          <w:numId w:val="0"/>
        </w:numPr>
        <w:tabs>
          <w:tab w:val="num" w:pos="0"/>
        </w:tabs>
        <w:suppressAutoHyphens/>
        <w:spacing w:before="120" w:after="60" w:line="240" w:lineRule="atLeast"/>
        <w:jc w:val="both"/>
        <w:outlineLvl w:val="4"/>
        <w:rPr>
          <w:rFonts w:ascii="Arial" w:eastAsia="Times New Roman" w:hAnsi="Arial" w:cs="Times New Roman"/>
          <w:sz w:val="20"/>
          <w:szCs w:val="20"/>
          <w:lang w:eastAsia="ar-SA"/>
        </w:rPr>
      </w:pPr>
      <w:r>
        <w:rPr>
          <w:rFonts w:ascii="Arial" w:eastAsia="Times New Roman" w:hAnsi="Arial" w:cs="Times New Roman"/>
          <w:sz w:val="20"/>
          <w:szCs w:val="20"/>
          <w:lang w:eastAsia="ar-SA"/>
        </w:rPr>
        <w:t xml:space="preserve">Za </w:t>
      </w:r>
      <w:r w:rsidR="00F00614">
        <w:rPr>
          <w:rFonts w:ascii="Arial" w:eastAsia="Times New Roman" w:hAnsi="Arial" w:cs="Times New Roman"/>
          <w:sz w:val="20"/>
          <w:szCs w:val="20"/>
          <w:lang w:eastAsia="ar-SA"/>
        </w:rPr>
        <w:t>odstavec</w:t>
      </w:r>
      <w:r>
        <w:rPr>
          <w:rFonts w:ascii="Arial" w:eastAsia="Times New Roman" w:hAnsi="Arial" w:cs="Times New Roman"/>
          <w:sz w:val="20"/>
          <w:szCs w:val="20"/>
          <w:lang w:eastAsia="ar-SA"/>
        </w:rPr>
        <w:t xml:space="preserve"> s nadpisem „</w:t>
      </w:r>
      <w:r w:rsidRPr="00533862">
        <w:rPr>
          <w:rFonts w:ascii="Arial" w:eastAsia="Times New Roman" w:hAnsi="Arial" w:cs="Times New Roman"/>
          <w:b/>
          <w:i/>
          <w:sz w:val="20"/>
          <w:szCs w:val="20"/>
          <w:lang w:eastAsia="ar-SA"/>
        </w:rPr>
        <w:t>Vymezení hranic ploch s rozdílným způsobem využití:</w:t>
      </w:r>
      <w:r>
        <w:rPr>
          <w:rFonts w:ascii="Arial" w:eastAsia="Times New Roman" w:hAnsi="Arial" w:cs="Times New Roman"/>
          <w:b/>
          <w:i/>
          <w:sz w:val="20"/>
          <w:szCs w:val="20"/>
          <w:lang w:eastAsia="ar-SA"/>
        </w:rPr>
        <w:t xml:space="preserve">“ </w:t>
      </w:r>
      <w:r w:rsidRPr="00533862">
        <w:rPr>
          <w:rFonts w:ascii="Arial" w:eastAsia="Times New Roman" w:hAnsi="Arial" w:cs="Times New Roman"/>
          <w:sz w:val="20"/>
          <w:szCs w:val="20"/>
          <w:lang w:eastAsia="ar-SA"/>
        </w:rPr>
        <w:t>se</w:t>
      </w:r>
      <w:r>
        <w:rPr>
          <w:rFonts w:ascii="Arial" w:eastAsia="Times New Roman" w:hAnsi="Arial" w:cs="Times New Roman"/>
          <w:sz w:val="20"/>
          <w:szCs w:val="20"/>
          <w:lang w:eastAsia="ar-SA"/>
        </w:rPr>
        <w:t xml:space="preserve"> p</w:t>
      </w:r>
      <w:r w:rsidR="00B22906" w:rsidRPr="00B22906">
        <w:rPr>
          <w:rFonts w:ascii="Arial" w:eastAsia="Times New Roman" w:hAnsi="Arial" w:cs="Times New Roman"/>
          <w:sz w:val="20"/>
          <w:szCs w:val="20"/>
          <w:lang w:eastAsia="ar-SA"/>
        </w:rPr>
        <w:t xml:space="preserve">řidává blok </w:t>
      </w:r>
      <w:r>
        <w:rPr>
          <w:rFonts w:ascii="Arial" w:eastAsia="Times New Roman" w:hAnsi="Arial" w:cs="Times New Roman"/>
          <w:sz w:val="20"/>
          <w:szCs w:val="20"/>
          <w:lang w:eastAsia="ar-SA"/>
        </w:rPr>
        <w:t xml:space="preserve">nový </w:t>
      </w:r>
      <w:r w:rsidR="00B22906" w:rsidRPr="00B22906">
        <w:rPr>
          <w:rFonts w:ascii="Arial" w:eastAsia="Times New Roman" w:hAnsi="Arial" w:cs="Times New Roman"/>
          <w:sz w:val="20"/>
          <w:szCs w:val="20"/>
          <w:lang w:eastAsia="ar-SA"/>
        </w:rPr>
        <w:t>s</w:t>
      </w:r>
      <w:r>
        <w:rPr>
          <w:rFonts w:ascii="Arial" w:eastAsia="Times New Roman" w:hAnsi="Arial" w:cs="Times New Roman"/>
          <w:sz w:val="20"/>
          <w:szCs w:val="20"/>
          <w:lang w:eastAsia="ar-SA"/>
        </w:rPr>
        <w:t> </w:t>
      </w:r>
      <w:r w:rsidR="00B22906" w:rsidRPr="00B22906">
        <w:rPr>
          <w:rFonts w:ascii="Arial" w:eastAsia="Times New Roman" w:hAnsi="Arial" w:cs="Times New Roman"/>
          <w:sz w:val="20"/>
          <w:szCs w:val="20"/>
          <w:lang w:eastAsia="ar-SA"/>
        </w:rPr>
        <w:t>nadpisem</w:t>
      </w:r>
      <w:r>
        <w:rPr>
          <w:rFonts w:ascii="Arial" w:eastAsia="Times New Roman" w:hAnsi="Arial" w:cs="Times New Roman"/>
          <w:sz w:val="20"/>
          <w:szCs w:val="20"/>
          <w:lang w:eastAsia="ar-SA"/>
        </w:rPr>
        <w:t xml:space="preserve"> a navazujícím textem</w:t>
      </w:r>
      <w:r w:rsidR="00B22906" w:rsidRPr="00B22906">
        <w:rPr>
          <w:rFonts w:ascii="Arial" w:eastAsia="Times New Roman" w:hAnsi="Arial" w:cs="Times New Roman"/>
          <w:sz w:val="20"/>
          <w:szCs w:val="20"/>
          <w:lang w:eastAsia="ar-SA"/>
        </w:rPr>
        <w:t>:</w:t>
      </w:r>
    </w:p>
    <w:p w14:paraId="0C19366A" w14:textId="77777777" w:rsidR="00B22906" w:rsidRPr="00F00614" w:rsidRDefault="00B22906" w:rsidP="00F00614">
      <w:pPr>
        <w:numPr>
          <w:ilvl w:val="4"/>
          <w:numId w:val="0"/>
        </w:numPr>
        <w:tabs>
          <w:tab w:val="num" w:pos="0"/>
        </w:tabs>
        <w:suppressAutoHyphens/>
        <w:spacing w:before="240" w:after="60" w:line="240" w:lineRule="atLeast"/>
        <w:jc w:val="both"/>
        <w:outlineLvl w:val="4"/>
        <w:rPr>
          <w:rFonts w:ascii="Arial Narrow" w:eastAsia="Times New Roman" w:hAnsi="Arial Narrow" w:cs="Arial"/>
          <w:caps/>
          <w:snapToGrid w:val="0"/>
          <w:sz w:val="20"/>
          <w:szCs w:val="20"/>
          <w:lang w:eastAsia="cs-CZ"/>
        </w:rPr>
      </w:pPr>
      <w:r w:rsidRPr="00F00614">
        <w:rPr>
          <w:rFonts w:ascii="Arial Narrow" w:eastAsia="Times New Roman" w:hAnsi="Arial Narrow" w:cs="Arial"/>
          <w:caps/>
          <w:snapToGrid w:val="0"/>
          <w:sz w:val="20"/>
          <w:szCs w:val="20"/>
          <w:lang w:eastAsia="cs-CZ"/>
        </w:rPr>
        <w:t>Definice pojmů prostorového uspořádání:</w:t>
      </w:r>
    </w:p>
    <w:p w14:paraId="3E49303D" w14:textId="77777777" w:rsidR="00B22906" w:rsidRPr="00B22906" w:rsidRDefault="00B22906" w:rsidP="00B22906">
      <w:pPr>
        <w:suppressAutoHyphens/>
        <w:spacing w:before="60" w:after="12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Intenzita využití stavebních pozemků</w:t>
      </w:r>
      <w:r w:rsidRPr="00B22906">
        <w:rPr>
          <w:rFonts w:ascii="Arial" w:eastAsia="Times New Roman" w:hAnsi="Arial" w:cs="Times New Roman"/>
          <w:sz w:val="20"/>
          <w:szCs w:val="20"/>
          <w:lang w:eastAsia="ar-SA"/>
        </w:rPr>
        <w:t xml:space="preserve"> je dána těmito indexy:</w:t>
      </w:r>
    </w:p>
    <w:p w14:paraId="18CC62B0" w14:textId="77777777" w:rsidR="00B22906" w:rsidRPr="00B22906" w:rsidRDefault="00B22906" w:rsidP="00B22906">
      <w:pPr>
        <w:suppressAutoHyphens/>
        <w:spacing w:after="12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Index zastavění</w:t>
      </w:r>
      <w:r w:rsidRPr="00B22906">
        <w:rPr>
          <w:rFonts w:ascii="Arial" w:eastAsia="Times New Roman" w:hAnsi="Arial" w:cs="Times New Roman"/>
          <w:sz w:val="20"/>
          <w:szCs w:val="20"/>
          <w:lang w:eastAsia="ar-SA"/>
        </w:rPr>
        <w:t xml:space="preserve"> - udává se v %, je dán podílem celkové zastavěné plochy nadzemními stavbami (hlavní stavbou včetně staveb vedlejších), k celkové ploše stavebního pozemku. Zpevněné plochy se do tohoto indexu nezapočítávají. </w:t>
      </w:r>
    </w:p>
    <w:p w14:paraId="73F2BB32" w14:textId="77777777" w:rsidR="00B22906" w:rsidRPr="00B22906" w:rsidRDefault="00B22906" w:rsidP="00B22906">
      <w:pPr>
        <w:suppressAutoHyphens/>
        <w:spacing w:after="120" w:line="240" w:lineRule="atLeast"/>
        <w:jc w:val="both"/>
        <w:rPr>
          <w:rFonts w:ascii="Arial" w:eastAsia="Times New Roman" w:hAnsi="Arial" w:cs="Times New Roman"/>
          <w:sz w:val="20"/>
          <w:szCs w:val="20"/>
          <w:lang w:eastAsia="ar-SA"/>
        </w:rPr>
      </w:pPr>
      <w:r w:rsidRPr="00B22906">
        <w:rPr>
          <w:rFonts w:ascii="Arial" w:eastAsia="Times New Roman" w:hAnsi="Arial" w:cs="Times New Roman"/>
          <w:b/>
          <w:sz w:val="20"/>
          <w:szCs w:val="20"/>
          <w:u w:val="single"/>
          <w:lang w:eastAsia="ar-SA"/>
        </w:rPr>
        <w:t>Index zeleně</w:t>
      </w:r>
      <w:r w:rsidRPr="00B22906">
        <w:rPr>
          <w:rFonts w:ascii="Arial" w:eastAsia="Times New Roman" w:hAnsi="Arial" w:cs="Times New Roman"/>
          <w:sz w:val="20"/>
          <w:szCs w:val="20"/>
          <w:lang w:eastAsia="ar-SA"/>
        </w:rPr>
        <w:t xml:space="preserve"> – udává se v %, je dán podílem zeleně k celkové ploše stavebního pozemku. Např. index zeleně 40% znamená, že plochy zeleně budou realizovány na min. 40% plochy stavebního pozemku. Na plochy zastavěné nadzemními stavbami (hlavní stavbou včetně staveb vedlejších) a vč. ploch zpevněných, zbývá max. 60 % z celkové plochy pozemku.</w:t>
      </w:r>
    </w:p>
    <w:p w14:paraId="6A95CCB9" w14:textId="77777777" w:rsidR="00533862" w:rsidRPr="00533862" w:rsidRDefault="00533862" w:rsidP="00533862">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533862">
        <w:rPr>
          <w:rFonts w:ascii="Arial" w:eastAsia="Times New Roman" w:hAnsi="Arial" w:cs="Times New Roman"/>
          <w:b/>
          <w:i/>
          <w:sz w:val="20"/>
          <w:szCs w:val="20"/>
          <w:lang w:eastAsia="ar-SA"/>
        </w:rPr>
        <w:t>Stanovení podmínek pro využití ploch, podmínky prostorového uspořádání a ochrany krajinného rázu:</w:t>
      </w:r>
    </w:p>
    <w:p w14:paraId="35CBC92C" w14:textId="43CD8D03" w:rsidR="00533862" w:rsidRPr="002934FB" w:rsidRDefault="00533862" w:rsidP="00A363F8">
      <w:pPr>
        <w:pStyle w:val="Heading3"/>
        <w:rPr>
          <w:rFonts w:ascii="Arial Narrow" w:hAnsi="Arial Narrow"/>
          <w:caps/>
        </w:rPr>
      </w:pPr>
      <w:bookmarkStart w:id="81" w:name="_Toc81169985"/>
      <w:bookmarkStart w:id="82" w:name="_Toc81207846"/>
      <w:bookmarkStart w:id="83" w:name="_Toc120257223"/>
      <w:r w:rsidRPr="002934FB">
        <w:rPr>
          <w:rFonts w:ascii="Arial Narrow" w:hAnsi="Arial Narrow"/>
          <w:caps/>
        </w:rPr>
        <w:t>1.</w:t>
      </w:r>
      <w:r w:rsidRPr="002934FB">
        <w:rPr>
          <w:rFonts w:ascii="Arial Narrow" w:hAnsi="Arial Narrow"/>
          <w:caps/>
        </w:rPr>
        <w:tab/>
        <w:t>Plochy bydlení – B</w:t>
      </w:r>
      <w:bookmarkEnd w:id="81"/>
      <w:bookmarkEnd w:id="82"/>
      <w:bookmarkEnd w:id="83"/>
    </w:p>
    <w:p w14:paraId="42047562" w14:textId="77777777" w:rsidR="00B22906" w:rsidRPr="00B22906" w:rsidRDefault="00B22906" w:rsidP="00B22906">
      <w:pPr>
        <w:numPr>
          <w:ilvl w:val="4"/>
          <w:numId w:val="0"/>
        </w:numPr>
        <w:tabs>
          <w:tab w:val="num" w:pos="0"/>
        </w:tabs>
        <w:suppressAutoHyphens/>
        <w:spacing w:before="120" w:after="0" w:line="240" w:lineRule="atLeast"/>
        <w:jc w:val="both"/>
        <w:outlineLvl w:val="4"/>
        <w:rPr>
          <w:rFonts w:ascii="Arial" w:eastAsia="Times New Roman" w:hAnsi="Arial" w:cs="Times New Roman"/>
          <w:b/>
          <w:i/>
          <w:sz w:val="20"/>
          <w:szCs w:val="20"/>
          <w:u w:val="single"/>
          <w:lang w:eastAsia="ar-SA"/>
        </w:rPr>
      </w:pPr>
      <w:r w:rsidRPr="00B22906">
        <w:rPr>
          <w:rFonts w:ascii="Arial" w:eastAsia="Times New Roman" w:hAnsi="Arial" w:cs="Times New Roman"/>
          <w:b/>
          <w:i/>
          <w:sz w:val="20"/>
          <w:szCs w:val="20"/>
          <w:u w:val="single"/>
          <w:lang w:eastAsia="ar-SA"/>
        </w:rPr>
        <w:t>Podmínky prostorového uspořádání a ochrany krajinného rázu:</w:t>
      </w:r>
    </w:p>
    <w:p w14:paraId="40181322" w14:textId="77777777" w:rsidR="00B22906" w:rsidRPr="00B22906" w:rsidRDefault="00B22906" w:rsidP="00B22906">
      <w:pPr>
        <w:numPr>
          <w:ilvl w:val="4"/>
          <w:numId w:val="0"/>
        </w:numPr>
        <w:tabs>
          <w:tab w:val="num" w:pos="0"/>
        </w:tabs>
        <w:suppressAutoHyphens/>
        <w:spacing w:after="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výšková regulace zástavby:</w:t>
      </w:r>
    </w:p>
    <w:p w14:paraId="76A2D3B8"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Nahradí se „intenzita využití pozemků“ za „rozmezí výměry stavebních pozemků“:</w:t>
      </w:r>
    </w:p>
    <w:p w14:paraId="5FA127E9" w14:textId="77777777" w:rsidR="00B22906" w:rsidRPr="00B22906" w:rsidRDefault="00B22906" w:rsidP="00B22906">
      <w:pPr>
        <w:suppressAutoHyphens/>
        <w:spacing w:before="120" w:after="0" w:line="240" w:lineRule="atLeast"/>
        <w:jc w:val="both"/>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rozmezí výměry stavebních pozemků</w:t>
      </w:r>
    </w:p>
    <w:p w14:paraId="44850F67" w14:textId="77777777" w:rsidR="00B22906" w:rsidRPr="00B22906" w:rsidRDefault="00B22906" w:rsidP="00B22906">
      <w:pPr>
        <w:suppressAutoHyphens/>
        <w:spacing w:before="120" w:after="0" w:line="240" w:lineRule="atLeast"/>
        <w:jc w:val="both"/>
        <w:rPr>
          <w:rFonts w:ascii="Arial" w:eastAsia="Times New Roman" w:hAnsi="Arial" w:cs="Times New Roman"/>
          <w:bCs/>
          <w:iCs/>
          <w:sz w:val="20"/>
          <w:szCs w:val="20"/>
          <w:lang w:eastAsia="ar-SA"/>
        </w:rPr>
      </w:pPr>
      <w:r w:rsidRPr="00B22906">
        <w:rPr>
          <w:rFonts w:ascii="Arial" w:eastAsia="Times New Roman" w:hAnsi="Arial" w:cs="Times New Roman"/>
          <w:bCs/>
          <w:iCs/>
          <w:sz w:val="20"/>
          <w:szCs w:val="20"/>
          <w:lang w:eastAsia="ar-SA"/>
        </w:rPr>
        <w:t>V bodu „plochy změn“ je doplněna závorka a odstraněn závěr – „</w:t>
      </w:r>
      <w:r w:rsidRPr="00B22906">
        <w:rPr>
          <w:rFonts w:ascii="Arial" w:eastAsia="Times New Roman" w:hAnsi="Arial" w:cs="Times New Roman"/>
          <w:sz w:val="20"/>
          <w:szCs w:val="20"/>
          <w:lang w:eastAsia="ar-SA"/>
        </w:rPr>
        <w:t>intenzita zastavění pozemku max. 25% (index zastavění do 0,25)“</w:t>
      </w:r>
      <w:r w:rsidRPr="00B22906">
        <w:rPr>
          <w:rFonts w:ascii="Arial" w:eastAsia="Times New Roman" w:hAnsi="Arial" w:cs="Times New Roman"/>
          <w:bCs/>
          <w:iCs/>
          <w:sz w:val="20"/>
          <w:szCs w:val="20"/>
          <w:lang w:eastAsia="ar-SA"/>
        </w:rPr>
        <w:t xml:space="preserve"> </w:t>
      </w:r>
    </w:p>
    <w:p w14:paraId="3FACC2A0" w14:textId="77777777" w:rsidR="00B22906" w:rsidRPr="00B22906" w:rsidRDefault="00B22906" w:rsidP="008239AD">
      <w:pPr>
        <w:numPr>
          <w:ilvl w:val="0"/>
          <w:numId w:val="41"/>
        </w:numPr>
        <w:suppressAutoHyphens/>
        <w:spacing w:before="120" w:after="0" w:line="240" w:lineRule="atLeast"/>
        <w:ind w:left="357" w:hanging="357"/>
        <w:jc w:val="both"/>
        <w:rPr>
          <w:rFonts w:ascii="Arial" w:eastAsia="Times New Roman" w:hAnsi="Arial" w:cs="Times New Roman"/>
          <w:b/>
          <w:i/>
          <w:sz w:val="20"/>
          <w:szCs w:val="20"/>
          <w:lang w:eastAsia="ar-SA"/>
        </w:rPr>
      </w:pPr>
      <w:r w:rsidRPr="00B22906">
        <w:rPr>
          <w:rFonts w:ascii="Arial" w:eastAsia="Times New Roman" w:hAnsi="Arial" w:cs="Times New Roman"/>
          <w:sz w:val="20"/>
          <w:szCs w:val="20"/>
          <w:u w:val="single"/>
          <w:lang w:eastAsia="ar-SA"/>
        </w:rPr>
        <w:t>plochy změn</w:t>
      </w:r>
      <w:r w:rsidRPr="00B22906">
        <w:rPr>
          <w:rFonts w:ascii="Arial" w:eastAsia="Times New Roman" w:hAnsi="Arial" w:cs="Times New Roman"/>
          <w:sz w:val="20"/>
          <w:szCs w:val="20"/>
          <w:lang w:eastAsia="ar-SA"/>
        </w:rPr>
        <w:t xml:space="preserve"> (vyjma plochy 54-B) – min. </w:t>
      </w:r>
      <w:smartTag w:uri="urn:schemas-microsoft-com:office:smarttags" w:element="metricconverter">
        <w:smartTagPr>
          <w:attr w:name="ProductID" w:val="300 m2"/>
        </w:smartTagPr>
        <w:r w:rsidRPr="00B22906">
          <w:rPr>
            <w:rFonts w:ascii="Arial" w:eastAsia="Times New Roman" w:hAnsi="Arial" w:cs="Times New Roman"/>
            <w:sz w:val="20"/>
            <w:szCs w:val="20"/>
            <w:lang w:eastAsia="ar-SA"/>
          </w:rPr>
          <w:t>300 m2</w:t>
        </w:r>
      </w:smartTag>
      <w:r w:rsidRPr="00B22906">
        <w:rPr>
          <w:rFonts w:ascii="Arial" w:eastAsia="Times New Roman" w:hAnsi="Arial" w:cs="Times New Roman"/>
          <w:sz w:val="20"/>
          <w:szCs w:val="20"/>
          <w:lang w:eastAsia="ar-SA"/>
        </w:rPr>
        <w:t xml:space="preserve"> / 1RD, max. 1600 m2 /1RD</w:t>
      </w:r>
    </w:p>
    <w:p w14:paraId="61B356A7" w14:textId="77777777" w:rsidR="00B22906" w:rsidRPr="00B22906" w:rsidRDefault="00B22906" w:rsidP="00B22906">
      <w:pPr>
        <w:suppressAutoHyphens/>
        <w:spacing w:before="120" w:after="0" w:line="240" w:lineRule="atLeast"/>
        <w:jc w:val="both"/>
        <w:rPr>
          <w:rFonts w:ascii="Arial" w:eastAsia="Times New Roman" w:hAnsi="Arial" w:cs="Times New Roman"/>
          <w:bCs/>
          <w:iCs/>
          <w:sz w:val="20"/>
          <w:szCs w:val="20"/>
          <w:lang w:eastAsia="ar-SA"/>
        </w:rPr>
      </w:pPr>
      <w:r w:rsidRPr="00B22906">
        <w:rPr>
          <w:rFonts w:ascii="Arial" w:eastAsia="Times New Roman" w:hAnsi="Arial" w:cs="Times New Roman"/>
          <w:bCs/>
          <w:iCs/>
          <w:sz w:val="20"/>
          <w:szCs w:val="20"/>
          <w:lang w:eastAsia="ar-SA"/>
        </w:rPr>
        <w:t>Přidává se:</w:t>
      </w:r>
    </w:p>
    <w:p w14:paraId="38103F67" w14:textId="77777777" w:rsidR="00B22906" w:rsidRPr="00B22906" w:rsidRDefault="00B22906" w:rsidP="00B22906">
      <w:pPr>
        <w:suppressAutoHyphens/>
        <w:spacing w:before="120" w:after="0" w:line="240" w:lineRule="atLeast"/>
        <w:jc w:val="both"/>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intenzita využití stavebních pozemků</w:t>
      </w:r>
    </w:p>
    <w:p w14:paraId="625D1A1F" w14:textId="77777777" w:rsidR="00B22906" w:rsidRPr="00B22906" w:rsidRDefault="00B22906" w:rsidP="008239AD">
      <w:pPr>
        <w:numPr>
          <w:ilvl w:val="0"/>
          <w:numId w:val="42"/>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plochy změn (vyjma plochy 54-B)</w:t>
      </w:r>
    </w:p>
    <w:p w14:paraId="28C010F2" w14:textId="77777777" w:rsidR="00B22906" w:rsidRPr="00B22906" w:rsidRDefault="00B22906" w:rsidP="008239AD">
      <w:pPr>
        <w:numPr>
          <w:ilvl w:val="0"/>
          <w:numId w:val="43"/>
        </w:numPr>
        <w:suppressAutoHyphens/>
        <w:spacing w:before="120" w:after="0" w:line="240" w:lineRule="atLeast"/>
        <w:jc w:val="both"/>
        <w:rPr>
          <w:rFonts w:ascii="Arial" w:eastAsia="Times New Roman" w:hAnsi="Arial" w:cs="Times New Roman"/>
          <w:b/>
          <w:sz w:val="28"/>
          <w:szCs w:val="28"/>
          <w:lang w:eastAsia="ar-SA"/>
        </w:rPr>
      </w:pPr>
      <w:r w:rsidRPr="00B22906">
        <w:rPr>
          <w:rFonts w:ascii="Arial" w:eastAsia="Times New Roman" w:hAnsi="Arial" w:cs="Times New Roman"/>
          <w:sz w:val="20"/>
          <w:szCs w:val="20"/>
          <w:lang w:eastAsia="ar-SA"/>
        </w:rPr>
        <w:t>index zastavění – max. 25% </w:t>
      </w:r>
    </w:p>
    <w:p w14:paraId="6B56ED27" w14:textId="77777777" w:rsidR="00B22906" w:rsidRPr="00B22906" w:rsidRDefault="00B22906" w:rsidP="008239AD">
      <w:pPr>
        <w:numPr>
          <w:ilvl w:val="0"/>
          <w:numId w:val="43"/>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lastRenderedPageBreak/>
        <w:t xml:space="preserve">index zeleně – min. 40%  </w:t>
      </w:r>
    </w:p>
    <w:p w14:paraId="00686770" w14:textId="650A8F5D" w:rsidR="00B22906" w:rsidRPr="002934FB" w:rsidRDefault="00B22906" w:rsidP="00A363F8">
      <w:pPr>
        <w:pStyle w:val="Heading3"/>
        <w:rPr>
          <w:rFonts w:ascii="Arial Narrow" w:hAnsi="Arial Narrow"/>
          <w:caps/>
        </w:rPr>
      </w:pPr>
      <w:bookmarkStart w:id="84" w:name="_Toc120257224"/>
      <w:r w:rsidRPr="002934FB">
        <w:rPr>
          <w:rFonts w:ascii="Arial Narrow" w:hAnsi="Arial Narrow"/>
          <w:caps/>
        </w:rPr>
        <w:t>2.</w:t>
      </w:r>
      <w:r w:rsidRPr="002934FB">
        <w:rPr>
          <w:rFonts w:ascii="Arial Narrow" w:hAnsi="Arial Narrow"/>
          <w:caps/>
        </w:rPr>
        <w:tab/>
        <w:t>Plochy rekreace – R</w:t>
      </w:r>
      <w:bookmarkEnd w:id="84"/>
    </w:p>
    <w:p w14:paraId="4054E67E"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Přidává se na závěr:</w:t>
      </w:r>
    </w:p>
    <w:p w14:paraId="141B3499" w14:textId="77777777" w:rsidR="00B22906" w:rsidRPr="002934FB" w:rsidRDefault="00B22906" w:rsidP="00B22906">
      <w:pPr>
        <w:numPr>
          <w:ilvl w:val="4"/>
          <w:numId w:val="0"/>
        </w:numPr>
        <w:tabs>
          <w:tab w:val="num" w:pos="0"/>
        </w:tabs>
        <w:suppressAutoHyphens/>
        <w:spacing w:before="60" w:after="0" w:line="240" w:lineRule="atLeast"/>
        <w:jc w:val="both"/>
        <w:outlineLvl w:val="4"/>
        <w:rPr>
          <w:rFonts w:ascii="Arial" w:eastAsia="Times New Roman" w:hAnsi="Arial" w:cs="Times New Roman"/>
          <w:b/>
          <w:i/>
          <w:sz w:val="20"/>
          <w:szCs w:val="20"/>
          <w:lang w:eastAsia="ar-SA"/>
        </w:rPr>
      </w:pPr>
      <w:r w:rsidRPr="002934FB">
        <w:rPr>
          <w:rFonts w:ascii="Arial" w:eastAsia="Times New Roman" w:hAnsi="Arial" w:cs="Times New Roman"/>
          <w:b/>
          <w:i/>
          <w:sz w:val="20"/>
          <w:szCs w:val="20"/>
          <w:lang w:eastAsia="ar-SA"/>
        </w:rPr>
        <w:t>intenzita využití stavebních pozemků</w:t>
      </w:r>
    </w:p>
    <w:p w14:paraId="72BD7DDD" w14:textId="77777777" w:rsidR="00B22906" w:rsidRPr="002934FB" w:rsidRDefault="00B22906" w:rsidP="008239AD">
      <w:pPr>
        <w:numPr>
          <w:ilvl w:val="0"/>
          <w:numId w:val="23"/>
        </w:numPr>
        <w:suppressAutoHyphens/>
        <w:spacing w:before="120" w:after="0" w:line="240" w:lineRule="auto"/>
        <w:jc w:val="both"/>
        <w:rPr>
          <w:rFonts w:ascii="Arial" w:eastAsia="Times New Roman" w:hAnsi="Arial" w:cs="Times New Roman"/>
          <w:sz w:val="20"/>
          <w:szCs w:val="20"/>
          <w:u w:val="single"/>
          <w:lang w:eastAsia="ar-SA"/>
        </w:rPr>
      </w:pPr>
      <w:r w:rsidRPr="002934FB">
        <w:rPr>
          <w:rFonts w:ascii="Arial" w:eastAsia="Times New Roman" w:hAnsi="Arial" w:cs="Times New Roman"/>
          <w:sz w:val="20"/>
          <w:szCs w:val="20"/>
          <w:u w:val="single"/>
          <w:lang w:eastAsia="ar-SA"/>
        </w:rPr>
        <w:t xml:space="preserve">stabilizované území </w:t>
      </w:r>
      <w:r w:rsidRPr="002934FB">
        <w:rPr>
          <w:rFonts w:ascii="Arial" w:eastAsia="Times New Roman" w:hAnsi="Arial" w:cs="Times New Roman"/>
          <w:sz w:val="20"/>
          <w:szCs w:val="20"/>
          <w:lang w:eastAsia="ar-SA"/>
        </w:rPr>
        <w:t>– plochy nejsou vymezeny</w:t>
      </w:r>
    </w:p>
    <w:p w14:paraId="6A926E89" w14:textId="77777777" w:rsidR="00B22906" w:rsidRPr="002934FB" w:rsidRDefault="00B22906" w:rsidP="008239AD">
      <w:pPr>
        <w:numPr>
          <w:ilvl w:val="0"/>
          <w:numId w:val="23"/>
        </w:numPr>
        <w:suppressAutoHyphens/>
        <w:spacing w:before="120" w:after="0" w:line="240" w:lineRule="auto"/>
        <w:jc w:val="both"/>
        <w:rPr>
          <w:rFonts w:ascii="Arial" w:eastAsia="Times New Roman" w:hAnsi="Arial" w:cs="Times New Roman"/>
          <w:sz w:val="20"/>
          <w:szCs w:val="20"/>
          <w:u w:val="single"/>
          <w:lang w:eastAsia="ar-SA"/>
        </w:rPr>
      </w:pPr>
      <w:r w:rsidRPr="002934FB">
        <w:rPr>
          <w:rFonts w:ascii="Arial" w:eastAsia="Times New Roman" w:hAnsi="Arial" w:cs="Times New Roman"/>
          <w:sz w:val="20"/>
          <w:szCs w:val="20"/>
          <w:u w:val="single"/>
          <w:lang w:eastAsia="ar-SA"/>
        </w:rPr>
        <w:t>plochy změn</w:t>
      </w:r>
    </w:p>
    <w:p w14:paraId="0EA7634D" w14:textId="77777777" w:rsidR="00B22906" w:rsidRPr="003E2C8A" w:rsidRDefault="00B22906" w:rsidP="008239AD">
      <w:pPr>
        <w:numPr>
          <w:ilvl w:val="1"/>
          <w:numId w:val="23"/>
        </w:numPr>
        <w:suppressAutoHyphens/>
        <w:spacing w:before="60" w:after="60" w:line="240" w:lineRule="auto"/>
        <w:ind w:left="1434" w:hanging="357"/>
        <w:jc w:val="both"/>
        <w:rPr>
          <w:rFonts w:ascii="Arial" w:eastAsia="Times New Roman" w:hAnsi="Arial" w:cs="Times New Roman"/>
          <w:b/>
          <w:sz w:val="20"/>
          <w:szCs w:val="20"/>
          <w:lang w:eastAsia="ar-SA"/>
        </w:rPr>
      </w:pPr>
      <w:r w:rsidRPr="002934FB">
        <w:rPr>
          <w:rFonts w:ascii="Arial" w:eastAsia="Times New Roman" w:hAnsi="Arial" w:cs="Times New Roman"/>
          <w:sz w:val="20"/>
          <w:szCs w:val="20"/>
          <w:lang w:eastAsia="ar-SA"/>
        </w:rPr>
        <w:t xml:space="preserve">index zastavění – max. 30%  </w:t>
      </w:r>
    </w:p>
    <w:p w14:paraId="4699392B" w14:textId="77777777" w:rsidR="00B22906" w:rsidRPr="003E2C8A" w:rsidRDefault="00B22906" w:rsidP="008239AD">
      <w:pPr>
        <w:numPr>
          <w:ilvl w:val="1"/>
          <w:numId w:val="23"/>
        </w:numPr>
        <w:suppressAutoHyphens/>
        <w:spacing w:before="120" w:after="0" w:line="240" w:lineRule="auto"/>
        <w:jc w:val="both"/>
        <w:rPr>
          <w:rFonts w:ascii="Arial" w:eastAsia="Times New Roman" w:hAnsi="Arial" w:cs="Times New Roman"/>
          <w:b/>
          <w:sz w:val="20"/>
          <w:szCs w:val="20"/>
          <w:lang w:eastAsia="ar-SA"/>
        </w:rPr>
      </w:pPr>
      <w:r w:rsidRPr="002934FB">
        <w:rPr>
          <w:rFonts w:ascii="Arial" w:eastAsia="Times New Roman" w:hAnsi="Arial" w:cs="Times New Roman"/>
          <w:sz w:val="20"/>
          <w:szCs w:val="20"/>
          <w:lang w:eastAsia="ar-SA"/>
        </w:rPr>
        <w:t xml:space="preserve">index zeleně – min. 40%   </w:t>
      </w:r>
    </w:p>
    <w:p w14:paraId="7F33094C" w14:textId="52471D0C" w:rsidR="00B22906" w:rsidRPr="002934FB" w:rsidRDefault="00B22906" w:rsidP="00A363F8">
      <w:pPr>
        <w:pStyle w:val="Heading3"/>
        <w:rPr>
          <w:rFonts w:ascii="Arial Narrow" w:hAnsi="Arial Narrow"/>
          <w:caps/>
        </w:rPr>
      </w:pPr>
      <w:bookmarkStart w:id="85" w:name="_Toc120257225"/>
      <w:r w:rsidRPr="002934FB">
        <w:rPr>
          <w:rFonts w:ascii="Arial Narrow" w:hAnsi="Arial Narrow"/>
          <w:caps/>
        </w:rPr>
        <w:t>3.</w:t>
      </w:r>
      <w:r w:rsidRPr="002934FB">
        <w:rPr>
          <w:rFonts w:ascii="Arial Narrow" w:hAnsi="Arial Narrow"/>
          <w:caps/>
        </w:rPr>
        <w:tab/>
        <w:t>Plochy občanského vybavení – O</w:t>
      </w:r>
      <w:bookmarkEnd w:id="85"/>
    </w:p>
    <w:p w14:paraId="63F8B147"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Beze změny.</w:t>
      </w:r>
    </w:p>
    <w:p w14:paraId="56B5D69F" w14:textId="041BE5B8" w:rsidR="00B22906" w:rsidRPr="002934FB" w:rsidRDefault="00B22906" w:rsidP="00A363F8">
      <w:pPr>
        <w:pStyle w:val="Heading3"/>
        <w:rPr>
          <w:rFonts w:ascii="Arial Narrow" w:hAnsi="Arial Narrow"/>
          <w:caps/>
        </w:rPr>
      </w:pPr>
      <w:bookmarkStart w:id="86" w:name="_Toc81169988"/>
      <w:bookmarkStart w:id="87" w:name="_Toc120257226"/>
      <w:r w:rsidRPr="002934FB">
        <w:rPr>
          <w:rFonts w:ascii="Arial Narrow" w:hAnsi="Arial Narrow"/>
          <w:caps/>
        </w:rPr>
        <w:t>4.</w:t>
      </w:r>
      <w:r w:rsidRPr="002934FB">
        <w:rPr>
          <w:rFonts w:ascii="Arial Narrow" w:hAnsi="Arial Narrow"/>
          <w:caps/>
        </w:rPr>
        <w:tab/>
        <w:t>Plochy občanského vybavení - sport – A</w:t>
      </w:r>
      <w:bookmarkEnd w:id="86"/>
      <w:bookmarkEnd w:id="87"/>
    </w:p>
    <w:p w14:paraId="18F765D5"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Beze změny.</w:t>
      </w:r>
    </w:p>
    <w:p w14:paraId="660A6E93" w14:textId="4FA1C722" w:rsidR="00B22906" w:rsidRPr="002934FB" w:rsidRDefault="00B22906" w:rsidP="00A363F8">
      <w:pPr>
        <w:pStyle w:val="Heading3"/>
        <w:rPr>
          <w:rFonts w:ascii="Arial Narrow" w:hAnsi="Arial Narrow"/>
          <w:caps/>
        </w:rPr>
      </w:pPr>
      <w:bookmarkStart w:id="88" w:name="_Toc120257227"/>
      <w:r w:rsidRPr="002934FB">
        <w:rPr>
          <w:rFonts w:ascii="Arial Narrow" w:hAnsi="Arial Narrow"/>
          <w:caps/>
        </w:rPr>
        <w:t>5.</w:t>
      </w:r>
      <w:r w:rsidRPr="002934FB">
        <w:rPr>
          <w:rFonts w:ascii="Arial Narrow" w:hAnsi="Arial Narrow"/>
          <w:caps/>
        </w:rPr>
        <w:tab/>
        <w:t>Plochy veřejných prostranství – U</w:t>
      </w:r>
      <w:bookmarkEnd w:id="88"/>
    </w:p>
    <w:p w14:paraId="3940E135"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090C8600" w14:textId="5475F65E" w:rsidR="00B22906" w:rsidRPr="002934FB" w:rsidRDefault="00B22906" w:rsidP="00A363F8">
      <w:pPr>
        <w:pStyle w:val="Heading3"/>
        <w:rPr>
          <w:rFonts w:ascii="Arial Narrow" w:hAnsi="Arial Narrow"/>
          <w:caps/>
        </w:rPr>
      </w:pPr>
      <w:bookmarkStart w:id="89" w:name="_Toc120257228"/>
      <w:r w:rsidRPr="002934FB">
        <w:rPr>
          <w:rFonts w:ascii="Arial Narrow" w:hAnsi="Arial Narrow"/>
          <w:caps/>
        </w:rPr>
        <w:t>6.  Plochy sídelní zeleně – Z</w:t>
      </w:r>
      <w:bookmarkEnd w:id="89"/>
    </w:p>
    <w:p w14:paraId="407D5603"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 xml:space="preserve">Veřejná zeleň, parky – Zp </w:t>
      </w:r>
    </w:p>
    <w:p w14:paraId="23598AC8"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3D2DDE64"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 xml:space="preserve">Zeleň zahrad – Zz </w:t>
      </w:r>
    </w:p>
    <w:p w14:paraId="23B983F6" w14:textId="77777777" w:rsidR="00B22906" w:rsidRPr="00B22906"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Přípustné využití:</w:t>
      </w:r>
    </w:p>
    <w:p w14:paraId="1F0841D8" w14:textId="77777777" w:rsidR="00B22906" w:rsidRPr="00B22906" w:rsidRDefault="00B22906" w:rsidP="00B22906">
      <w:pPr>
        <w:numPr>
          <w:ilvl w:val="0"/>
          <w:numId w:val="7"/>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zahrady sloužících pro oddych a samozásobitelské hospodaření</w:t>
      </w:r>
    </w:p>
    <w:p w14:paraId="1AD2CE44"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p>
    <w:p w14:paraId="243FD588"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bookmarkStart w:id="90" w:name="_Hlk81154158"/>
      <w:r w:rsidRPr="00B22906">
        <w:rPr>
          <w:rFonts w:ascii="Arial" w:eastAsia="Times New Roman" w:hAnsi="Arial" w:cs="Times New Roman"/>
          <w:sz w:val="20"/>
          <w:szCs w:val="20"/>
          <w:lang w:eastAsia="ar-SA"/>
        </w:rPr>
        <w:t>přidává se text druhé odrážky:</w:t>
      </w:r>
    </w:p>
    <w:bookmarkEnd w:id="90"/>
    <w:p w14:paraId="3FEF792E" w14:textId="77777777" w:rsidR="00B22906" w:rsidRPr="00B22906" w:rsidRDefault="00B22906" w:rsidP="00B22906">
      <w:pPr>
        <w:numPr>
          <w:ilvl w:val="0"/>
          <w:numId w:val="7"/>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oplocení</w:t>
      </w:r>
    </w:p>
    <w:p w14:paraId="6108AB15" w14:textId="77777777" w:rsidR="00B22906" w:rsidRPr="00B22906"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p>
    <w:p w14:paraId="24982883" w14:textId="77777777" w:rsidR="00B22906" w:rsidRPr="00B22906"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Nepřípustné využití:</w:t>
      </w:r>
    </w:p>
    <w:p w14:paraId="7C56E1EF" w14:textId="77777777" w:rsidR="00B22906" w:rsidRPr="00B22906" w:rsidRDefault="00B22906" w:rsidP="00B22906">
      <w:pPr>
        <w:numPr>
          <w:ilvl w:val="0"/>
          <w:numId w:val="7"/>
        </w:numPr>
        <w:suppressAutoHyphens/>
        <w:spacing w:before="120" w:after="0" w:line="240" w:lineRule="atLeast"/>
        <w:jc w:val="both"/>
        <w:rPr>
          <w:rFonts w:ascii="Arial" w:eastAsia="Times New Roman" w:hAnsi="Arial" w:cs="Times New Roman"/>
          <w:b/>
          <w:i/>
          <w:sz w:val="20"/>
          <w:szCs w:val="20"/>
          <w:lang w:eastAsia="ar-SA"/>
        </w:rPr>
      </w:pPr>
      <w:r w:rsidRPr="00B22906">
        <w:rPr>
          <w:rFonts w:ascii="Arial" w:eastAsia="Times New Roman" w:hAnsi="Arial" w:cs="Times New Roman"/>
          <w:sz w:val="20"/>
          <w:szCs w:val="20"/>
          <w:lang w:eastAsia="ar-SA"/>
        </w:rPr>
        <w:t>činnosti, děje a zařízení, které narušují kvalitu prostředí nebo takové důsledky vyvolávají druhotně</w:t>
      </w:r>
    </w:p>
    <w:p w14:paraId="2C267E71"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p>
    <w:p w14:paraId="5BCD8F30"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přidává se text druhé odrážky:</w:t>
      </w:r>
    </w:p>
    <w:p w14:paraId="77FB11FB" w14:textId="77777777" w:rsidR="00B22906" w:rsidRPr="00B22906" w:rsidRDefault="00B22906" w:rsidP="00B22906">
      <w:pPr>
        <w:numPr>
          <w:ilvl w:val="0"/>
          <w:numId w:val="7"/>
        </w:numPr>
        <w:suppressAutoHyphens/>
        <w:spacing w:before="120" w:after="0" w:line="240" w:lineRule="atLeast"/>
        <w:jc w:val="both"/>
        <w:rPr>
          <w:rFonts w:ascii="Arial" w:eastAsia="Times New Roman" w:hAnsi="Arial" w:cs="Times New Roman"/>
          <w:b/>
          <w:i/>
          <w:sz w:val="20"/>
          <w:szCs w:val="20"/>
          <w:lang w:eastAsia="ar-SA"/>
        </w:rPr>
      </w:pPr>
      <w:r w:rsidRPr="00B22906">
        <w:rPr>
          <w:rFonts w:ascii="Arial" w:eastAsia="Times New Roman" w:hAnsi="Arial" w:cs="Times New Roman"/>
          <w:sz w:val="20"/>
          <w:szCs w:val="20"/>
          <w:lang w:eastAsia="ar-SA"/>
        </w:rPr>
        <w:t>ve stabilizovaných plochách Zz vymezených u vodárny a zastavitelné ploše 53-Zz jižně koupaliště jsou nepřípustné činnosti, děje a zařízení, které by mohly ohrozit vodní zdroje</w:t>
      </w:r>
    </w:p>
    <w:p w14:paraId="75EDB973" w14:textId="6AE676C8" w:rsidR="00B22906" w:rsidRPr="00B22906" w:rsidRDefault="00B22906" w:rsidP="00B22906">
      <w:pPr>
        <w:numPr>
          <w:ilvl w:val="4"/>
          <w:numId w:val="0"/>
        </w:numPr>
        <w:tabs>
          <w:tab w:val="num" w:pos="0"/>
        </w:tabs>
        <w:suppressAutoHyphens/>
        <w:spacing w:before="120" w:after="0" w:line="240" w:lineRule="atLeast"/>
        <w:jc w:val="both"/>
        <w:outlineLvl w:val="4"/>
        <w:rPr>
          <w:rFonts w:ascii="Arial" w:eastAsia="Times New Roman" w:hAnsi="Arial" w:cs="Times New Roman"/>
          <w:b/>
          <w:i/>
          <w:sz w:val="20"/>
          <w:szCs w:val="20"/>
          <w:u w:val="single"/>
          <w:lang w:eastAsia="ar-SA"/>
        </w:rPr>
      </w:pPr>
      <w:r w:rsidRPr="00B22906">
        <w:rPr>
          <w:rFonts w:ascii="Arial" w:eastAsia="Times New Roman" w:hAnsi="Arial" w:cs="Times New Roman"/>
          <w:b/>
          <w:i/>
          <w:sz w:val="20"/>
          <w:szCs w:val="20"/>
          <w:u w:val="single"/>
          <w:lang w:eastAsia="ar-SA"/>
        </w:rPr>
        <w:t>Podmínky prostorového uspořádání a ochrany krajinného rázu:</w:t>
      </w:r>
    </w:p>
    <w:p w14:paraId="3BF066F1" w14:textId="77777777" w:rsidR="00B22906" w:rsidRPr="00B22906" w:rsidRDefault="00B22906" w:rsidP="00B22906">
      <w:pPr>
        <w:numPr>
          <w:ilvl w:val="4"/>
          <w:numId w:val="0"/>
        </w:numPr>
        <w:tabs>
          <w:tab w:val="num" w:pos="0"/>
        </w:tabs>
        <w:suppressAutoHyphens/>
        <w:spacing w:after="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výšková regulace zástavby</w:t>
      </w:r>
    </w:p>
    <w:p w14:paraId="10A9F04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přidávají se dva body</w:t>
      </w:r>
    </w:p>
    <w:p w14:paraId="62730378" w14:textId="77777777" w:rsidR="00B22906" w:rsidRPr="00B22906" w:rsidRDefault="00B22906" w:rsidP="008239AD">
      <w:pPr>
        <w:numPr>
          <w:ilvl w:val="0"/>
          <w:numId w:val="23"/>
        </w:numPr>
        <w:suppressAutoHyphens/>
        <w:spacing w:before="120" w:after="0" w:line="240" w:lineRule="auto"/>
        <w:jc w:val="both"/>
        <w:rPr>
          <w:rFonts w:ascii="Arial" w:eastAsia="Times New Roman" w:hAnsi="Arial" w:cs="Times New Roman"/>
          <w:b/>
          <w:sz w:val="20"/>
          <w:szCs w:val="20"/>
          <w:lang w:eastAsia="ar-SA"/>
        </w:rPr>
      </w:pPr>
      <w:r w:rsidRPr="00B22906">
        <w:rPr>
          <w:rFonts w:ascii="Arial" w:eastAsia="Times New Roman" w:hAnsi="Arial" w:cs="Times New Roman"/>
          <w:sz w:val="20"/>
          <w:szCs w:val="20"/>
          <w:u w:val="single"/>
          <w:lang w:eastAsia="ar-SA"/>
        </w:rPr>
        <w:t>stabilizované území</w:t>
      </w:r>
      <w:r w:rsidRPr="00B22906">
        <w:rPr>
          <w:rFonts w:ascii="Arial" w:eastAsia="Times New Roman" w:hAnsi="Arial" w:cs="Times New Roman"/>
          <w:sz w:val="20"/>
          <w:szCs w:val="20"/>
          <w:lang w:eastAsia="ar-SA"/>
        </w:rPr>
        <w:t xml:space="preserve"> – maximálně 1 nadzemní podlaží</w:t>
      </w:r>
    </w:p>
    <w:p w14:paraId="7158F738" w14:textId="77777777" w:rsidR="00B22906" w:rsidRPr="00B22906" w:rsidRDefault="00B22906" w:rsidP="008239AD">
      <w:pPr>
        <w:numPr>
          <w:ilvl w:val="0"/>
          <w:numId w:val="23"/>
        </w:num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plochy změn</w:t>
      </w:r>
      <w:r w:rsidRPr="00B22906">
        <w:rPr>
          <w:rFonts w:ascii="Arial" w:eastAsia="Times New Roman" w:hAnsi="Arial" w:cs="Times New Roman"/>
          <w:sz w:val="20"/>
          <w:szCs w:val="20"/>
          <w:lang w:eastAsia="ar-SA"/>
        </w:rPr>
        <w:t xml:space="preserve"> – viz kap. C)2. Vymezení zastavitelných ploch</w:t>
      </w:r>
    </w:p>
    <w:p w14:paraId="7D111D5F" w14:textId="77777777" w:rsidR="00B22906" w:rsidRPr="00B22906" w:rsidRDefault="00B22906" w:rsidP="00087F95">
      <w:pPr>
        <w:suppressAutoHyphens/>
        <w:spacing w:before="24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 xml:space="preserve">Zeleň izolační – Zi </w:t>
      </w:r>
    </w:p>
    <w:p w14:paraId="14A0B36F"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74106EC8" w14:textId="6BC0FE07" w:rsidR="002934FB" w:rsidRDefault="002934FB">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65DE4A20" w14:textId="77777777" w:rsidR="00B22906" w:rsidRPr="00B22906" w:rsidRDefault="00B22906" w:rsidP="00B22906">
      <w:pPr>
        <w:rPr>
          <w:rFonts w:ascii="Arial" w:eastAsia="Times New Roman" w:hAnsi="Arial" w:cs="Times New Roman"/>
          <w:sz w:val="20"/>
          <w:szCs w:val="20"/>
          <w:lang w:eastAsia="ar-SA"/>
        </w:rPr>
      </w:pPr>
    </w:p>
    <w:p w14:paraId="2B2708BE" w14:textId="7D8B051D" w:rsidR="00B22906" w:rsidRPr="002934FB" w:rsidRDefault="00B22906" w:rsidP="00A363F8">
      <w:pPr>
        <w:pStyle w:val="Heading3"/>
        <w:rPr>
          <w:rFonts w:ascii="Arial Narrow" w:hAnsi="Arial Narrow"/>
          <w:caps/>
        </w:rPr>
      </w:pPr>
      <w:bookmarkStart w:id="91" w:name="_Toc120257229"/>
      <w:r w:rsidRPr="002934FB">
        <w:rPr>
          <w:rFonts w:ascii="Arial Narrow" w:hAnsi="Arial Narrow"/>
          <w:caps/>
        </w:rPr>
        <w:t>7.</w:t>
      </w:r>
      <w:r w:rsidRPr="002934FB">
        <w:rPr>
          <w:rFonts w:ascii="Arial Narrow" w:hAnsi="Arial Narrow"/>
          <w:caps/>
        </w:rPr>
        <w:tab/>
        <w:t>Plochy smíšené obytné – SO</w:t>
      </w:r>
      <w:bookmarkEnd w:id="91"/>
    </w:p>
    <w:p w14:paraId="13872403" w14:textId="77777777" w:rsidR="00B22906" w:rsidRPr="00B22906"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Přípustné využití:</w:t>
      </w:r>
    </w:p>
    <w:p w14:paraId="427D4967" w14:textId="77777777" w:rsidR="00B22906" w:rsidRPr="00B22906" w:rsidRDefault="00B22906" w:rsidP="00B22906">
      <w:pPr>
        <w:numPr>
          <w:ilvl w:val="0"/>
          <w:numId w:val="8"/>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pozemky staveb pro bydlení - rodinné domy</w:t>
      </w:r>
    </w:p>
    <w:p w14:paraId="5B75C4BD"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přidává se text na konci závorky ve druhé odrážce „a v ploše 10-SO“</w:t>
      </w:r>
    </w:p>
    <w:p w14:paraId="50097C12" w14:textId="77777777" w:rsidR="00B22906" w:rsidRPr="00B22906" w:rsidRDefault="00B22906" w:rsidP="00B22906">
      <w:pPr>
        <w:numPr>
          <w:ilvl w:val="0"/>
          <w:numId w:val="7"/>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pozemky staveb pro bydlení - bytové domy (jen ve stabilizovaných plochách a v ploše 10-SO)</w:t>
      </w:r>
    </w:p>
    <w:p w14:paraId="16E9B095" w14:textId="77777777" w:rsidR="00B22906" w:rsidRPr="00B22906" w:rsidRDefault="00B22906" w:rsidP="00B22906">
      <w:pPr>
        <w:numPr>
          <w:ilvl w:val="4"/>
          <w:numId w:val="0"/>
        </w:numPr>
        <w:tabs>
          <w:tab w:val="num" w:pos="0"/>
        </w:tabs>
        <w:suppressAutoHyphens/>
        <w:spacing w:after="0" w:line="240" w:lineRule="atLeast"/>
        <w:jc w:val="both"/>
        <w:outlineLvl w:val="4"/>
        <w:rPr>
          <w:rFonts w:ascii="Arial" w:eastAsia="Times New Roman" w:hAnsi="Arial" w:cs="Times New Roman"/>
          <w:b/>
          <w:i/>
          <w:sz w:val="20"/>
          <w:szCs w:val="20"/>
          <w:u w:val="single"/>
          <w:lang w:eastAsia="ar-SA"/>
        </w:rPr>
      </w:pPr>
      <w:r w:rsidRPr="00B22906">
        <w:rPr>
          <w:rFonts w:ascii="Arial" w:eastAsia="Times New Roman" w:hAnsi="Arial" w:cs="Times New Roman"/>
          <w:b/>
          <w:i/>
          <w:sz w:val="20"/>
          <w:szCs w:val="20"/>
          <w:u w:val="single"/>
          <w:lang w:eastAsia="ar-SA"/>
        </w:rPr>
        <w:t>Podmínky prostorového uspořádání a ochrany krajinného rázu:</w:t>
      </w:r>
    </w:p>
    <w:p w14:paraId="1E280924" w14:textId="77777777" w:rsidR="00B22906" w:rsidRPr="00B22906" w:rsidRDefault="00B22906" w:rsidP="00B22906">
      <w:pPr>
        <w:numPr>
          <w:ilvl w:val="4"/>
          <w:numId w:val="0"/>
        </w:numPr>
        <w:tabs>
          <w:tab w:val="num" w:pos="0"/>
        </w:tabs>
        <w:suppressAutoHyphens/>
        <w:spacing w:after="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výšková regulace zástavby:</w:t>
      </w:r>
    </w:p>
    <w:p w14:paraId="00F368B9" w14:textId="77777777" w:rsidR="00B22906" w:rsidRPr="00B22906" w:rsidRDefault="00B22906" w:rsidP="008239AD">
      <w:pPr>
        <w:numPr>
          <w:ilvl w:val="0"/>
          <w:numId w:val="23"/>
        </w:num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stabilizované území</w:t>
      </w:r>
      <w:r w:rsidRPr="00B22906">
        <w:rPr>
          <w:rFonts w:ascii="Arial" w:eastAsia="Times New Roman" w:hAnsi="Arial" w:cs="Times New Roman"/>
          <w:sz w:val="20"/>
          <w:szCs w:val="20"/>
          <w:lang w:eastAsia="ar-SA"/>
        </w:rPr>
        <w:t xml:space="preserve"> – maximálně 2 nadzemní podlaží</w:t>
      </w:r>
    </w:p>
    <w:p w14:paraId="15052EFE" w14:textId="77777777" w:rsidR="00B22906" w:rsidRPr="00B22906" w:rsidRDefault="00B22906" w:rsidP="008239AD">
      <w:pPr>
        <w:numPr>
          <w:ilvl w:val="0"/>
          <w:numId w:val="23"/>
        </w:num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plochy změn</w:t>
      </w:r>
      <w:r w:rsidRPr="00B22906">
        <w:rPr>
          <w:rFonts w:ascii="Arial" w:eastAsia="Times New Roman" w:hAnsi="Arial" w:cs="Times New Roman"/>
          <w:sz w:val="20"/>
          <w:szCs w:val="20"/>
          <w:lang w:eastAsia="ar-SA"/>
        </w:rPr>
        <w:t xml:space="preserve"> – viz. kap. C)2. Vymezení zastavitelných ploch</w:t>
      </w:r>
    </w:p>
    <w:p w14:paraId="02E87914" w14:textId="181F171E" w:rsidR="00B22906" w:rsidRPr="00402609" w:rsidRDefault="00402609" w:rsidP="00402609">
      <w:pPr>
        <w:spacing w:before="120" w:after="0" w:line="240" w:lineRule="auto"/>
        <w:jc w:val="both"/>
        <w:rPr>
          <w:rFonts w:ascii="Arial" w:eastAsia="Times New Roman" w:hAnsi="Arial" w:cs="Times New Roman"/>
          <w:sz w:val="20"/>
          <w:szCs w:val="20"/>
          <w:lang w:eastAsia="ar-SA"/>
        </w:rPr>
      </w:pPr>
      <w:r w:rsidRPr="00402609">
        <w:rPr>
          <w:rFonts w:ascii="Arial" w:eastAsia="Times New Roman" w:hAnsi="Arial" w:cs="Times New Roman"/>
          <w:sz w:val="20"/>
          <w:szCs w:val="20"/>
          <w:lang w:eastAsia="ar-SA"/>
        </w:rPr>
        <w:t>Do navazujícího nadpisu</w:t>
      </w:r>
      <w:r>
        <w:rPr>
          <w:rFonts w:ascii="Arial" w:eastAsia="Times New Roman" w:hAnsi="Arial" w:cs="Times New Roman"/>
          <w:sz w:val="20"/>
          <w:szCs w:val="20"/>
          <w:lang w:eastAsia="ar-SA"/>
        </w:rPr>
        <w:t xml:space="preserve"> se:</w:t>
      </w:r>
    </w:p>
    <w:p w14:paraId="2B79B917" w14:textId="699FC5FB" w:rsidR="00B22906" w:rsidRPr="00B22906" w:rsidRDefault="00B22906" w:rsidP="00B22906">
      <w:pPr>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vkládá </w:t>
      </w:r>
      <w:r w:rsidR="00402609">
        <w:rPr>
          <w:rFonts w:ascii="Arial" w:eastAsia="Times New Roman" w:hAnsi="Arial" w:cs="Times New Roman"/>
          <w:sz w:val="20"/>
          <w:szCs w:val="20"/>
          <w:lang w:eastAsia="ar-SA"/>
        </w:rPr>
        <w:t>slovo</w:t>
      </w:r>
      <w:r w:rsidRPr="00B22906">
        <w:rPr>
          <w:rFonts w:ascii="Arial" w:eastAsia="Times New Roman" w:hAnsi="Arial" w:cs="Times New Roman"/>
          <w:sz w:val="20"/>
          <w:szCs w:val="20"/>
          <w:lang w:eastAsia="ar-SA"/>
        </w:rPr>
        <w:t xml:space="preserve"> „stavebních“ a „rozmezí výměry stavebních pozemků“ </w:t>
      </w:r>
      <w:r w:rsidR="00402609">
        <w:rPr>
          <w:rFonts w:ascii="Arial" w:eastAsia="Times New Roman" w:hAnsi="Arial" w:cs="Times New Roman"/>
          <w:sz w:val="20"/>
          <w:szCs w:val="20"/>
          <w:lang w:eastAsia="ar-SA"/>
        </w:rPr>
        <w:t xml:space="preserve"> - výsledný text nadpisu zní</w:t>
      </w:r>
      <w:r w:rsidRPr="00B22906">
        <w:rPr>
          <w:rFonts w:ascii="Arial" w:eastAsia="Times New Roman" w:hAnsi="Arial" w:cs="Times New Roman"/>
          <w:sz w:val="20"/>
          <w:szCs w:val="20"/>
          <w:lang w:eastAsia="ar-SA"/>
        </w:rPr>
        <w:t>:</w:t>
      </w:r>
    </w:p>
    <w:p w14:paraId="77BE67C1" w14:textId="77777777" w:rsidR="00B22906" w:rsidRPr="00B22906" w:rsidRDefault="00B22906" w:rsidP="00B22906">
      <w:pPr>
        <w:numPr>
          <w:ilvl w:val="4"/>
          <w:numId w:val="0"/>
        </w:numPr>
        <w:tabs>
          <w:tab w:val="num" w:pos="0"/>
        </w:tabs>
        <w:suppressAutoHyphens/>
        <w:spacing w:after="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intenzita využití stavebních pozemků, rozmezí výměry stavebních pozemků:</w:t>
      </w:r>
    </w:p>
    <w:p w14:paraId="2328F197" w14:textId="77777777" w:rsidR="00B22906" w:rsidRPr="00B22906" w:rsidRDefault="00B22906" w:rsidP="008239AD">
      <w:pPr>
        <w:numPr>
          <w:ilvl w:val="0"/>
          <w:numId w:val="23"/>
        </w:num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stabilizované plochy</w:t>
      </w:r>
    </w:p>
    <w:p w14:paraId="74C8E11B" w14:textId="77777777" w:rsidR="00B22906" w:rsidRPr="00B22906" w:rsidRDefault="00B22906" w:rsidP="00B22906">
      <w:pPr>
        <w:spacing w:after="0" w:line="240" w:lineRule="auto"/>
        <w:jc w:val="both"/>
        <w:rPr>
          <w:rFonts w:ascii="Arial" w:eastAsia="Times New Roman" w:hAnsi="Arial" w:cs="Times New Roman"/>
          <w:sz w:val="20"/>
          <w:szCs w:val="20"/>
          <w:u w:val="single"/>
          <w:lang w:eastAsia="ar-SA"/>
        </w:rPr>
      </w:pPr>
    </w:p>
    <w:p w14:paraId="5970ABF0" w14:textId="77777777" w:rsidR="00B22906" w:rsidRPr="00B22906" w:rsidRDefault="00B22906" w:rsidP="00B22906">
      <w:pPr>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zaměňuje se „do 0,25“ za „max. 25 %, index zeleně – min. 40 %“: </w:t>
      </w:r>
    </w:p>
    <w:p w14:paraId="5280FC04" w14:textId="77777777" w:rsidR="00B22906" w:rsidRPr="00B22906" w:rsidRDefault="00B22906" w:rsidP="008239AD">
      <w:pPr>
        <w:numPr>
          <w:ilvl w:val="1"/>
          <w:numId w:val="23"/>
        </w:num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rodinné domy v nadměrných zahradách - min. </w:t>
      </w:r>
      <w:smartTag w:uri="urn:schemas-microsoft-com:office:smarttags" w:element="metricconverter">
        <w:smartTagPr>
          <w:attr w:name="ProductID" w:val="300 m2"/>
        </w:smartTagPr>
        <w:r w:rsidRPr="00B22906">
          <w:rPr>
            <w:rFonts w:ascii="Arial" w:eastAsia="Times New Roman" w:hAnsi="Arial" w:cs="Times New Roman"/>
            <w:sz w:val="20"/>
            <w:szCs w:val="20"/>
            <w:lang w:eastAsia="ar-SA"/>
          </w:rPr>
          <w:t>300 m</w:t>
        </w:r>
        <w:r w:rsidRPr="00B22906">
          <w:rPr>
            <w:rFonts w:ascii="Arial" w:eastAsia="Times New Roman" w:hAnsi="Arial" w:cs="Times New Roman"/>
            <w:sz w:val="20"/>
            <w:szCs w:val="20"/>
            <w:vertAlign w:val="superscript"/>
            <w:lang w:eastAsia="ar-SA"/>
          </w:rPr>
          <w:t>2</w:t>
        </w:r>
      </w:smartTag>
      <w:r w:rsidRPr="00B22906">
        <w:rPr>
          <w:rFonts w:ascii="Arial" w:eastAsia="Times New Roman" w:hAnsi="Arial" w:cs="Times New Roman"/>
          <w:sz w:val="20"/>
          <w:szCs w:val="20"/>
          <w:vertAlign w:val="superscript"/>
          <w:lang w:eastAsia="ar-SA"/>
        </w:rPr>
        <w:t xml:space="preserve"> </w:t>
      </w:r>
      <w:r w:rsidRPr="00B22906">
        <w:rPr>
          <w:rFonts w:ascii="Arial" w:eastAsia="Times New Roman" w:hAnsi="Arial" w:cs="Times New Roman"/>
          <w:sz w:val="20"/>
          <w:szCs w:val="20"/>
          <w:lang w:eastAsia="ar-SA"/>
        </w:rPr>
        <w:t>/ 1RD (v případě plochy SO - p.č. 382, 383, 384 - min. 238 m</w:t>
      </w:r>
      <w:r w:rsidRPr="00B22906">
        <w:rPr>
          <w:rFonts w:ascii="Arial" w:eastAsia="Times New Roman" w:hAnsi="Arial" w:cs="Times New Roman"/>
          <w:sz w:val="20"/>
          <w:szCs w:val="20"/>
          <w:vertAlign w:val="superscript"/>
          <w:lang w:eastAsia="ar-SA"/>
        </w:rPr>
        <w:t>2</w:t>
      </w:r>
      <w:r w:rsidRPr="00B22906">
        <w:rPr>
          <w:rFonts w:ascii="Arial" w:eastAsia="Times New Roman" w:hAnsi="Arial" w:cs="Times New Roman"/>
          <w:sz w:val="20"/>
          <w:szCs w:val="20"/>
          <w:lang w:eastAsia="ar-SA"/>
        </w:rPr>
        <w:t xml:space="preserve"> / 1RD), index zastavění max. 25%, index zeleně - min. 40%</w:t>
      </w:r>
    </w:p>
    <w:p w14:paraId="3950F986" w14:textId="77777777" w:rsidR="00B22906" w:rsidRPr="00B22906" w:rsidRDefault="00B22906" w:rsidP="00B22906">
      <w:pPr>
        <w:spacing w:after="0" w:line="240" w:lineRule="auto"/>
        <w:jc w:val="both"/>
        <w:rPr>
          <w:rFonts w:ascii="Arial" w:eastAsia="Times New Roman" w:hAnsi="Arial" w:cs="Times New Roman"/>
          <w:sz w:val="20"/>
          <w:szCs w:val="20"/>
          <w:lang w:eastAsia="ar-SA"/>
        </w:rPr>
      </w:pPr>
    </w:p>
    <w:p w14:paraId="72815BE0" w14:textId="77777777" w:rsidR="00B22906" w:rsidRPr="00B22906" w:rsidRDefault="00B22906" w:rsidP="00B22906">
      <w:pPr>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zaměňuje se „intenzita zastavění pozemku“ za „index zastavění –“ a přidává se text „index zeleně – min. 30 %“:</w:t>
      </w:r>
    </w:p>
    <w:p w14:paraId="67AE842D" w14:textId="77777777" w:rsidR="00B22906" w:rsidRPr="00B22906" w:rsidRDefault="00B22906" w:rsidP="008239AD">
      <w:pPr>
        <w:numPr>
          <w:ilvl w:val="1"/>
          <w:numId w:val="23"/>
        </w:num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nízkopodlažní bytový dům v nadměrné zahradě – index zastavění - max. 50%, index zeleně - min. 30%</w:t>
      </w:r>
    </w:p>
    <w:p w14:paraId="2D11B074" w14:textId="77777777" w:rsidR="00B22906" w:rsidRPr="00B22906" w:rsidRDefault="00B22906" w:rsidP="00B22906">
      <w:pPr>
        <w:spacing w:after="0" w:line="240" w:lineRule="auto"/>
        <w:jc w:val="both"/>
        <w:rPr>
          <w:rFonts w:ascii="Arial" w:eastAsia="Times New Roman" w:hAnsi="Arial" w:cs="Times New Roman"/>
          <w:sz w:val="20"/>
          <w:szCs w:val="20"/>
          <w:lang w:eastAsia="ar-SA"/>
        </w:rPr>
      </w:pPr>
    </w:p>
    <w:p w14:paraId="1AAB2085" w14:textId="77777777" w:rsidR="00B22906" w:rsidRPr="00B22906" w:rsidRDefault="00B22906" w:rsidP="00B22906">
      <w:pPr>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přidává se text „(vyjma plochy 10-SO, 55-SO)“: </w:t>
      </w:r>
    </w:p>
    <w:p w14:paraId="320B41A5" w14:textId="77777777" w:rsidR="00B22906" w:rsidRPr="00B22906" w:rsidRDefault="00B22906" w:rsidP="008239AD">
      <w:pPr>
        <w:numPr>
          <w:ilvl w:val="0"/>
          <w:numId w:val="23"/>
        </w:num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plochy změn</w:t>
      </w:r>
      <w:r w:rsidRPr="00B22906">
        <w:rPr>
          <w:rFonts w:ascii="Arial" w:eastAsia="Times New Roman" w:hAnsi="Arial" w:cs="Times New Roman"/>
          <w:sz w:val="20"/>
          <w:szCs w:val="20"/>
          <w:lang w:eastAsia="ar-SA"/>
        </w:rPr>
        <w:t xml:space="preserve"> (vyjma plochy 10-SO, 55-SO)</w:t>
      </w:r>
    </w:p>
    <w:p w14:paraId="74E21AAC" w14:textId="77777777" w:rsidR="00B22906" w:rsidRPr="00B22906" w:rsidRDefault="00B22906" w:rsidP="00B22906">
      <w:pPr>
        <w:spacing w:after="0" w:line="240" w:lineRule="auto"/>
        <w:jc w:val="both"/>
        <w:rPr>
          <w:rFonts w:ascii="Arial" w:eastAsia="Times New Roman" w:hAnsi="Arial" w:cs="Times New Roman"/>
          <w:sz w:val="20"/>
          <w:szCs w:val="20"/>
          <w:lang w:eastAsia="ar-SA"/>
        </w:rPr>
      </w:pPr>
      <w:bookmarkStart w:id="92" w:name="_Hlk81155167"/>
      <w:r w:rsidRPr="00B22906">
        <w:rPr>
          <w:rFonts w:ascii="Arial" w:eastAsia="Times New Roman" w:hAnsi="Arial" w:cs="Times New Roman"/>
          <w:sz w:val="20"/>
          <w:szCs w:val="20"/>
          <w:lang w:eastAsia="ar-SA"/>
        </w:rPr>
        <w:t xml:space="preserve">zaměňuje se „intenzita zastavění pozemku“ za „index zastavění -“, ruší se „(index zastavění do 0,25)“: </w:t>
      </w:r>
    </w:p>
    <w:bookmarkEnd w:id="92"/>
    <w:p w14:paraId="2126407B" w14:textId="77777777" w:rsidR="00B22906" w:rsidRPr="00B22906" w:rsidRDefault="00B22906" w:rsidP="008239AD">
      <w:pPr>
        <w:numPr>
          <w:ilvl w:val="0"/>
          <w:numId w:val="42"/>
        </w:numPr>
        <w:suppressAutoHyphens/>
        <w:spacing w:before="120" w:after="0" w:line="240" w:lineRule="auto"/>
        <w:ind w:left="1418"/>
        <w:jc w:val="both"/>
        <w:rPr>
          <w:rFonts w:ascii="Arial" w:eastAsia="Times New Roman" w:hAnsi="Arial" w:cs="Times New Roman"/>
          <w:strike/>
          <w:sz w:val="20"/>
          <w:szCs w:val="20"/>
          <w:lang w:eastAsia="ar-SA"/>
        </w:rPr>
      </w:pPr>
      <w:r w:rsidRPr="00B22906">
        <w:rPr>
          <w:rFonts w:ascii="Arial" w:eastAsia="Times New Roman" w:hAnsi="Arial" w:cs="Times New Roman"/>
          <w:sz w:val="20"/>
          <w:szCs w:val="20"/>
          <w:lang w:eastAsia="ar-SA"/>
        </w:rPr>
        <w:t xml:space="preserve">rodinné domy - min. </w:t>
      </w:r>
      <w:smartTag w:uri="urn:schemas-microsoft-com:office:smarttags" w:element="metricconverter">
        <w:smartTagPr>
          <w:attr w:name="ProductID" w:val="300 m2"/>
        </w:smartTagPr>
        <w:r w:rsidRPr="00B22906">
          <w:rPr>
            <w:rFonts w:ascii="Arial" w:eastAsia="Times New Roman" w:hAnsi="Arial" w:cs="Times New Roman"/>
            <w:sz w:val="20"/>
            <w:szCs w:val="20"/>
            <w:lang w:eastAsia="ar-SA"/>
          </w:rPr>
          <w:t>300 m</w:t>
        </w:r>
        <w:r w:rsidRPr="00B22906">
          <w:rPr>
            <w:rFonts w:ascii="Arial" w:eastAsia="Times New Roman" w:hAnsi="Arial" w:cs="Times New Roman"/>
            <w:sz w:val="20"/>
            <w:szCs w:val="20"/>
            <w:vertAlign w:val="superscript"/>
            <w:lang w:eastAsia="ar-SA"/>
          </w:rPr>
          <w:t>2</w:t>
        </w:r>
      </w:smartTag>
      <w:r w:rsidRPr="00B22906">
        <w:rPr>
          <w:rFonts w:ascii="Arial" w:eastAsia="Times New Roman" w:hAnsi="Arial" w:cs="Times New Roman"/>
          <w:sz w:val="20"/>
          <w:szCs w:val="20"/>
          <w:lang w:eastAsia="ar-SA"/>
        </w:rPr>
        <w:t xml:space="preserve"> / 1RD, max. 1600 m</w:t>
      </w:r>
      <w:r w:rsidRPr="00B22906">
        <w:rPr>
          <w:rFonts w:ascii="Arial" w:eastAsia="Times New Roman" w:hAnsi="Arial" w:cs="Times New Roman"/>
          <w:sz w:val="20"/>
          <w:szCs w:val="20"/>
          <w:vertAlign w:val="superscript"/>
          <w:lang w:eastAsia="ar-SA"/>
        </w:rPr>
        <w:t>2</w:t>
      </w:r>
      <w:r w:rsidRPr="00B22906">
        <w:rPr>
          <w:rFonts w:ascii="Arial" w:eastAsia="Times New Roman" w:hAnsi="Arial" w:cs="Times New Roman"/>
          <w:sz w:val="20"/>
          <w:szCs w:val="20"/>
          <w:lang w:eastAsia="ar-SA"/>
        </w:rPr>
        <w:t xml:space="preserve"> / 1RD, index zastavění - max. 25% </w:t>
      </w:r>
    </w:p>
    <w:p w14:paraId="53847C3C" w14:textId="77777777" w:rsidR="00B22906" w:rsidRPr="00B22906" w:rsidRDefault="00B22906" w:rsidP="00B22906">
      <w:pPr>
        <w:spacing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zaměňuje se „intenzita zastavění pozemku“ za „index zastavění -“: </w:t>
      </w:r>
    </w:p>
    <w:p w14:paraId="1C9EE390" w14:textId="77777777" w:rsidR="00B22906" w:rsidRPr="00B22906" w:rsidRDefault="00B22906" w:rsidP="008239AD">
      <w:pPr>
        <w:numPr>
          <w:ilvl w:val="1"/>
          <w:numId w:val="23"/>
        </w:num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stavby (např. občanského vybavení, služeb, ...) index zastavění - max. 50%</w:t>
      </w:r>
    </w:p>
    <w:p w14:paraId="168CD605" w14:textId="610EEDBE" w:rsidR="00B22906" w:rsidRPr="002934FB" w:rsidRDefault="00B22906" w:rsidP="00A363F8">
      <w:pPr>
        <w:pStyle w:val="Heading3"/>
        <w:rPr>
          <w:rFonts w:ascii="Arial Narrow" w:hAnsi="Arial Narrow"/>
          <w:caps/>
        </w:rPr>
      </w:pPr>
      <w:bookmarkStart w:id="93" w:name="_Toc120257230"/>
      <w:r w:rsidRPr="002934FB">
        <w:rPr>
          <w:rFonts w:ascii="Arial Narrow" w:hAnsi="Arial Narrow"/>
          <w:caps/>
        </w:rPr>
        <w:t>8.</w:t>
      </w:r>
      <w:r w:rsidRPr="002934FB">
        <w:rPr>
          <w:rFonts w:ascii="Arial Narrow" w:hAnsi="Arial Narrow"/>
          <w:caps/>
        </w:rPr>
        <w:tab/>
        <w:t>Plochy smíšené výrobní – SV</w:t>
      </w:r>
      <w:bookmarkEnd w:id="93"/>
    </w:p>
    <w:p w14:paraId="33FB34F7"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Beze změny.</w:t>
      </w:r>
    </w:p>
    <w:p w14:paraId="472BB595" w14:textId="5EE2B1F5" w:rsidR="00B22906" w:rsidRPr="002934FB" w:rsidRDefault="00B22906" w:rsidP="00A363F8">
      <w:pPr>
        <w:pStyle w:val="Heading3"/>
        <w:rPr>
          <w:rFonts w:ascii="Arial Narrow" w:hAnsi="Arial Narrow"/>
          <w:caps/>
        </w:rPr>
      </w:pPr>
      <w:bookmarkStart w:id="94" w:name="_Toc120257231"/>
      <w:r w:rsidRPr="002934FB">
        <w:rPr>
          <w:rFonts w:ascii="Arial Narrow" w:hAnsi="Arial Narrow"/>
          <w:caps/>
        </w:rPr>
        <w:t>9.  Plochy dopravní infrastruktury – D</w:t>
      </w:r>
      <w:bookmarkEnd w:id="94"/>
    </w:p>
    <w:p w14:paraId="72E1E466" w14:textId="77777777" w:rsidR="00B22906" w:rsidRPr="002934FB"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2934FB">
        <w:rPr>
          <w:rFonts w:ascii="Arial" w:eastAsia="Times New Roman" w:hAnsi="Arial" w:cs="Times New Roman"/>
          <w:caps/>
          <w:sz w:val="20"/>
          <w:szCs w:val="20"/>
          <w:lang w:eastAsia="ar-SA"/>
        </w:rPr>
        <w:t xml:space="preserve">Drážní doprava – DZ  </w:t>
      </w:r>
    </w:p>
    <w:p w14:paraId="5F042400" w14:textId="77777777" w:rsidR="00B22906" w:rsidRPr="002934FB" w:rsidRDefault="00B22906" w:rsidP="00B22906">
      <w:pPr>
        <w:suppressAutoHyphens/>
        <w:spacing w:after="0" w:line="240" w:lineRule="atLeast"/>
        <w:jc w:val="both"/>
        <w:rPr>
          <w:rFonts w:ascii="Arial" w:eastAsia="Times New Roman" w:hAnsi="Arial" w:cs="Times New Roman"/>
          <w:bCs/>
          <w:iCs/>
          <w:sz w:val="20"/>
          <w:szCs w:val="20"/>
          <w:lang w:eastAsia="ar-SA"/>
        </w:rPr>
      </w:pPr>
      <w:r w:rsidRPr="002934FB">
        <w:rPr>
          <w:rFonts w:ascii="Arial" w:eastAsia="Times New Roman" w:hAnsi="Arial" w:cs="Times New Roman"/>
          <w:bCs/>
          <w:iCs/>
          <w:sz w:val="20"/>
          <w:szCs w:val="20"/>
          <w:lang w:eastAsia="ar-SA"/>
        </w:rPr>
        <w:t>Přidává se text:</w:t>
      </w:r>
    </w:p>
    <w:p w14:paraId="3CE5F316" w14:textId="77777777" w:rsidR="00B22906" w:rsidRPr="002934FB"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2934FB">
        <w:rPr>
          <w:rFonts w:ascii="Arial" w:eastAsia="Times New Roman" w:hAnsi="Arial" w:cs="Times New Roman"/>
          <w:i/>
          <w:sz w:val="20"/>
          <w:szCs w:val="20"/>
          <w:u w:val="single"/>
          <w:lang w:eastAsia="ar-SA"/>
        </w:rPr>
        <w:t>Podmíněně přípustné využití</w:t>
      </w:r>
    </w:p>
    <w:p w14:paraId="5CAB59B9" w14:textId="77777777" w:rsidR="00B22906" w:rsidRPr="002934FB" w:rsidRDefault="00B22906" w:rsidP="00B22906">
      <w:pPr>
        <w:numPr>
          <w:ilvl w:val="0"/>
          <w:numId w:val="7"/>
        </w:num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 xml:space="preserve">dopravní stavby a stavby technické infrastruktury nesouvisející s železniční dopravou, stavby drobného prodeje (např. trafika, občerstvení, ...), pokud neomezí užívání ploch pro železniční dopravu </w:t>
      </w:r>
    </w:p>
    <w:p w14:paraId="349DFA08" w14:textId="77777777" w:rsidR="00B22906" w:rsidRPr="002934FB"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2934FB">
        <w:rPr>
          <w:rFonts w:ascii="Arial" w:eastAsia="Times New Roman" w:hAnsi="Arial" w:cs="Times New Roman"/>
          <w:caps/>
          <w:sz w:val="20"/>
          <w:szCs w:val="20"/>
          <w:lang w:eastAsia="ar-SA"/>
        </w:rPr>
        <w:t>Silniční doprava – DS</w:t>
      </w:r>
    </w:p>
    <w:p w14:paraId="2B8DC6FF" w14:textId="77777777" w:rsidR="00B22906" w:rsidRPr="002934FB" w:rsidRDefault="00B22906" w:rsidP="00B22906">
      <w:pPr>
        <w:suppressAutoHyphens/>
        <w:spacing w:after="0" w:line="240" w:lineRule="atLeast"/>
        <w:jc w:val="both"/>
        <w:rPr>
          <w:rFonts w:ascii="Arial" w:eastAsia="Times New Roman" w:hAnsi="Arial" w:cs="Times New Roman"/>
          <w:bCs/>
          <w:iCs/>
          <w:sz w:val="20"/>
          <w:szCs w:val="20"/>
          <w:lang w:eastAsia="ar-SA"/>
        </w:rPr>
      </w:pPr>
      <w:r w:rsidRPr="002934FB">
        <w:rPr>
          <w:rFonts w:ascii="Arial" w:eastAsia="Times New Roman" w:hAnsi="Arial" w:cs="Times New Roman"/>
          <w:bCs/>
          <w:iCs/>
          <w:sz w:val="20"/>
          <w:szCs w:val="20"/>
          <w:lang w:eastAsia="ar-SA"/>
        </w:rPr>
        <w:t xml:space="preserve">Beze změny.  </w:t>
      </w:r>
    </w:p>
    <w:p w14:paraId="7917E00D" w14:textId="77777777" w:rsidR="00B22906" w:rsidRPr="002934FB"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2934FB">
        <w:rPr>
          <w:rFonts w:ascii="Arial" w:eastAsia="Times New Roman" w:hAnsi="Arial" w:cs="Times New Roman"/>
          <w:caps/>
          <w:sz w:val="20"/>
          <w:szCs w:val="20"/>
          <w:lang w:eastAsia="ar-SA"/>
        </w:rPr>
        <w:t xml:space="preserve">Účelové komunikace – DU  </w:t>
      </w:r>
    </w:p>
    <w:p w14:paraId="23FB5480" w14:textId="77777777" w:rsidR="00B22906" w:rsidRPr="002934FB" w:rsidRDefault="00B22906" w:rsidP="00B22906">
      <w:pPr>
        <w:suppressAutoHyphens/>
        <w:spacing w:after="0" w:line="240" w:lineRule="atLeast"/>
        <w:jc w:val="both"/>
        <w:rPr>
          <w:rFonts w:ascii="Arial" w:eastAsia="Times New Roman" w:hAnsi="Arial" w:cs="Times New Roman"/>
          <w:bCs/>
          <w:iCs/>
          <w:sz w:val="20"/>
          <w:szCs w:val="20"/>
          <w:lang w:eastAsia="ar-SA"/>
        </w:rPr>
      </w:pPr>
      <w:r w:rsidRPr="002934FB">
        <w:rPr>
          <w:rFonts w:ascii="Arial" w:eastAsia="Times New Roman" w:hAnsi="Arial" w:cs="Times New Roman"/>
          <w:bCs/>
          <w:iCs/>
          <w:sz w:val="20"/>
          <w:szCs w:val="20"/>
          <w:lang w:eastAsia="ar-SA"/>
        </w:rPr>
        <w:t xml:space="preserve">Beze změny.  </w:t>
      </w:r>
    </w:p>
    <w:p w14:paraId="6259F669" w14:textId="77777777" w:rsidR="002934FB" w:rsidRDefault="002934FB">
      <w:pPr>
        <w:rPr>
          <w:rFonts w:ascii="Arial Narrow" w:eastAsia="Times New Roman" w:hAnsi="Arial Narrow" w:cs="Times New Roman"/>
          <w:b/>
          <w:caps/>
          <w:sz w:val="20"/>
          <w:szCs w:val="20"/>
          <w:u w:val="single"/>
          <w:lang w:eastAsia="ar-SA"/>
        </w:rPr>
      </w:pPr>
      <w:r>
        <w:rPr>
          <w:rFonts w:ascii="Arial Narrow" w:hAnsi="Arial Narrow"/>
          <w:caps/>
        </w:rPr>
        <w:br w:type="page"/>
      </w:r>
    </w:p>
    <w:p w14:paraId="7BE57D0D" w14:textId="1BCEA9EF" w:rsidR="00B22906" w:rsidRPr="002934FB" w:rsidRDefault="00B22906" w:rsidP="00A363F8">
      <w:pPr>
        <w:pStyle w:val="Heading3"/>
        <w:rPr>
          <w:rFonts w:ascii="Arial Narrow" w:hAnsi="Arial Narrow"/>
          <w:caps/>
        </w:rPr>
      </w:pPr>
      <w:bookmarkStart w:id="95" w:name="_Toc120257232"/>
      <w:r w:rsidRPr="002934FB">
        <w:rPr>
          <w:rFonts w:ascii="Arial Narrow" w:hAnsi="Arial Narrow"/>
          <w:caps/>
        </w:rPr>
        <w:lastRenderedPageBreak/>
        <w:t>10.</w:t>
      </w:r>
      <w:r w:rsidRPr="002934FB">
        <w:rPr>
          <w:rFonts w:ascii="Arial Narrow" w:hAnsi="Arial Narrow"/>
          <w:caps/>
        </w:rPr>
        <w:tab/>
        <w:t>Plochy technické infrastruktury – T</w:t>
      </w:r>
      <w:bookmarkEnd w:id="95"/>
    </w:p>
    <w:p w14:paraId="2DFB51A9" w14:textId="77777777" w:rsidR="00B22906" w:rsidRPr="00B22906"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Přípustné využití:</w:t>
      </w:r>
    </w:p>
    <w:p w14:paraId="1D7896A4" w14:textId="77777777" w:rsidR="00B22906" w:rsidRPr="00B22906" w:rsidRDefault="00B22906" w:rsidP="00B22906">
      <w:pPr>
        <w:numPr>
          <w:ilvl w:val="0"/>
          <w:numId w:val="7"/>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vedení, stavby a s nimi provozně související zařízení technického vybavení, například vodovodů, vodojemů, kanalizace, čistíren odpadních vod, trafostanic, energetických vedení, komunikačních vedení veřejné komunikační sítě, elektronických komunikačních zařízení veřejné komunikační sítě a produktovody</w:t>
      </w:r>
    </w:p>
    <w:p w14:paraId="3637C7AD"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přidává se druhá odrážka:</w:t>
      </w:r>
    </w:p>
    <w:p w14:paraId="14F4173C" w14:textId="77777777" w:rsidR="00B22906" w:rsidRPr="00B22906" w:rsidRDefault="00B22906" w:rsidP="00B22906">
      <w:pPr>
        <w:numPr>
          <w:ilvl w:val="0"/>
          <w:numId w:val="7"/>
        </w:numPr>
        <w:suppressAutoHyphens/>
        <w:spacing w:before="120" w:after="0" w:line="240" w:lineRule="atLeast"/>
        <w:ind w:left="357"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protipovodňové hráze</w:t>
      </w:r>
    </w:p>
    <w:p w14:paraId="732C1509" w14:textId="48A2850D" w:rsidR="00B22906" w:rsidRPr="002934FB" w:rsidRDefault="00B22906" w:rsidP="00A363F8">
      <w:pPr>
        <w:pStyle w:val="Heading3"/>
        <w:rPr>
          <w:rFonts w:ascii="Arial Narrow" w:hAnsi="Arial Narrow"/>
          <w:caps/>
        </w:rPr>
      </w:pPr>
      <w:bookmarkStart w:id="96" w:name="_Toc120257233"/>
      <w:r w:rsidRPr="002934FB">
        <w:rPr>
          <w:rFonts w:ascii="Arial Narrow" w:hAnsi="Arial Narrow"/>
          <w:caps/>
        </w:rPr>
        <w:t>11.</w:t>
      </w:r>
      <w:r w:rsidRPr="002934FB">
        <w:rPr>
          <w:rFonts w:ascii="Arial Narrow" w:hAnsi="Arial Narrow"/>
          <w:caps/>
        </w:rPr>
        <w:tab/>
        <w:t>Plochy vodní a vodohospodářské – N</w:t>
      </w:r>
      <w:bookmarkEnd w:id="96"/>
    </w:p>
    <w:p w14:paraId="7D2FFBF8" w14:textId="77777777" w:rsidR="00B22906" w:rsidRPr="002934FB" w:rsidRDefault="00B22906" w:rsidP="00B22906">
      <w:pPr>
        <w:suppressAutoHyphens/>
        <w:spacing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Beze změny.</w:t>
      </w:r>
    </w:p>
    <w:p w14:paraId="34E2431E" w14:textId="25FAC822" w:rsidR="00B22906" w:rsidRPr="002934FB" w:rsidRDefault="00B22906" w:rsidP="00A363F8">
      <w:pPr>
        <w:pStyle w:val="Heading3"/>
        <w:rPr>
          <w:rFonts w:ascii="Arial Narrow" w:hAnsi="Arial Narrow"/>
          <w:caps/>
        </w:rPr>
      </w:pPr>
      <w:bookmarkStart w:id="97" w:name="_Toc120257234"/>
      <w:r w:rsidRPr="002934FB">
        <w:rPr>
          <w:rFonts w:ascii="Arial Narrow" w:hAnsi="Arial Narrow"/>
          <w:caps/>
        </w:rPr>
        <w:t>12.  Plochy přírodní – E, plochy přírodní – vodní plochy – EN</w:t>
      </w:r>
      <w:bookmarkEnd w:id="97"/>
    </w:p>
    <w:p w14:paraId="6735B0A2"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bookmarkStart w:id="98" w:name="_Hlk81155482"/>
      <w:r w:rsidRPr="002934FB">
        <w:rPr>
          <w:rFonts w:ascii="Arial" w:eastAsia="Times New Roman" w:hAnsi="Arial" w:cs="Times New Roman"/>
          <w:sz w:val="20"/>
          <w:szCs w:val="20"/>
          <w:lang w:eastAsia="ar-SA"/>
        </w:rPr>
        <w:t>Beze změny.</w:t>
      </w:r>
    </w:p>
    <w:p w14:paraId="11C635C9" w14:textId="25A3661E" w:rsidR="00B22906" w:rsidRPr="002934FB" w:rsidRDefault="00B22906" w:rsidP="00A363F8">
      <w:pPr>
        <w:pStyle w:val="Heading3"/>
        <w:rPr>
          <w:rFonts w:ascii="Arial Narrow" w:hAnsi="Arial Narrow"/>
          <w:caps/>
        </w:rPr>
      </w:pPr>
      <w:bookmarkStart w:id="99" w:name="_Toc120257235"/>
      <w:bookmarkEnd w:id="98"/>
      <w:r w:rsidRPr="002934FB">
        <w:rPr>
          <w:rFonts w:ascii="Arial Narrow" w:hAnsi="Arial Narrow"/>
          <w:caps/>
        </w:rPr>
        <w:t>13.</w:t>
      </w:r>
      <w:r w:rsidRPr="002934FB">
        <w:rPr>
          <w:rFonts w:ascii="Arial Narrow" w:hAnsi="Arial Narrow"/>
          <w:caps/>
        </w:rPr>
        <w:tab/>
        <w:t>Plochy zemědělské – P</w:t>
      </w:r>
      <w:bookmarkEnd w:id="99"/>
    </w:p>
    <w:p w14:paraId="7C0A07F4"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Beze změny.</w:t>
      </w:r>
    </w:p>
    <w:p w14:paraId="27E014BA" w14:textId="2751DEBB" w:rsidR="00B22906" w:rsidRPr="002934FB" w:rsidRDefault="00B22906" w:rsidP="00A363F8">
      <w:pPr>
        <w:pStyle w:val="Heading3"/>
        <w:rPr>
          <w:rFonts w:ascii="Arial Narrow" w:hAnsi="Arial Narrow"/>
          <w:caps/>
        </w:rPr>
      </w:pPr>
      <w:bookmarkStart w:id="100" w:name="_Toc120257236"/>
      <w:r w:rsidRPr="002934FB">
        <w:rPr>
          <w:rFonts w:ascii="Arial Narrow" w:hAnsi="Arial Narrow"/>
          <w:caps/>
        </w:rPr>
        <w:t>14.</w:t>
      </w:r>
      <w:r w:rsidRPr="002934FB">
        <w:rPr>
          <w:rFonts w:ascii="Arial Narrow" w:hAnsi="Arial Narrow"/>
          <w:caps/>
        </w:rPr>
        <w:tab/>
        <w:t>Plochy lesní – L</w:t>
      </w:r>
      <w:bookmarkEnd w:id="100"/>
    </w:p>
    <w:p w14:paraId="5A87EB6D"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Beze změny.</w:t>
      </w:r>
    </w:p>
    <w:p w14:paraId="2B5F95DB" w14:textId="06C2DCC0" w:rsidR="00B22906" w:rsidRPr="002934FB" w:rsidRDefault="00B22906" w:rsidP="00A363F8">
      <w:pPr>
        <w:pStyle w:val="Heading3"/>
        <w:rPr>
          <w:rFonts w:ascii="Arial Narrow" w:hAnsi="Arial Narrow"/>
          <w:caps/>
        </w:rPr>
      </w:pPr>
      <w:bookmarkStart w:id="101" w:name="_Toc120257237"/>
      <w:r w:rsidRPr="002934FB">
        <w:rPr>
          <w:rFonts w:ascii="Arial Narrow" w:hAnsi="Arial Narrow"/>
          <w:caps/>
        </w:rPr>
        <w:t>15.  Plochy smíšené nezastavěného území –zemědělské - SM</w:t>
      </w:r>
      <w:bookmarkEnd w:id="101"/>
    </w:p>
    <w:p w14:paraId="0D04C38F"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Beze změny.</w:t>
      </w:r>
    </w:p>
    <w:p w14:paraId="0ACF05FE" w14:textId="778F1092" w:rsidR="00B22906" w:rsidRPr="002934FB" w:rsidRDefault="00B22906" w:rsidP="00A363F8">
      <w:pPr>
        <w:pStyle w:val="Heading3"/>
        <w:rPr>
          <w:rFonts w:ascii="Arial Narrow" w:hAnsi="Arial Narrow"/>
          <w:caps/>
        </w:rPr>
      </w:pPr>
      <w:bookmarkStart w:id="102" w:name="_Toc120257238"/>
      <w:r w:rsidRPr="002934FB">
        <w:rPr>
          <w:rFonts w:ascii="Arial Narrow" w:hAnsi="Arial Narrow"/>
          <w:caps/>
        </w:rPr>
        <w:t>16.</w:t>
      </w:r>
      <w:r w:rsidRPr="002934FB">
        <w:rPr>
          <w:rFonts w:ascii="Arial Narrow" w:hAnsi="Arial Narrow"/>
          <w:caps/>
        </w:rPr>
        <w:tab/>
        <w:t>Plochy smíšené nezastavěného území – krajinná zeleň – K</w:t>
      </w:r>
      <w:bookmarkEnd w:id="102"/>
    </w:p>
    <w:p w14:paraId="432587DD" w14:textId="77777777" w:rsidR="00B22906" w:rsidRPr="00B22906"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Hlavní využití:</w:t>
      </w:r>
    </w:p>
    <w:p w14:paraId="11D9F1AB"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Ruší se „Tvoří je plochy rozptýlené zeleně v krajině.“:</w:t>
      </w:r>
    </w:p>
    <w:p w14:paraId="7118F26D" w14:textId="77777777" w:rsidR="00B22906" w:rsidRPr="002934FB" w:rsidRDefault="00B22906" w:rsidP="00B22906">
      <w:pPr>
        <w:suppressAutoHyphens/>
        <w:spacing w:after="0" w:line="240" w:lineRule="atLeast"/>
        <w:jc w:val="both"/>
        <w:rPr>
          <w:rFonts w:ascii="Arial" w:eastAsia="Times New Roman" w:hAnsi="Arial" w:cs="Times New Roman"/>
          <w:strike/>
          <w:sz w:val="20"/>
          <w:szCs w:val="20"/>
          <w:lang w:eastAsia="ar-SA"/>
        </w:rPr>
      </w:pPr>
      <w:r w:rsidRPr="002934FB">
        <w:rPr>
          <w:rFonts w:ascii="Arial" w:eastAsia="Times New Roman" w:hAnsi="Arial" w:cs="Times New Roman"/>
          <w:sz w:val="20"/>
          <w:szCs w:val="20"/>
          <w:lang w:eastAsia="ar-SA"/>
        </w:rPr>
        <w:t xml:space="preserve">Plochy slouží pro zachování a obnovu přírodních a krajinných hodnot. </w:t>
      </w:r>
    </w:p>
    <w:p w14:paraId="65194079" w14:textId="77777777" w:rsidR="00B22906" w:rsidRPr="002934FB"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2934FB">
        <w:rPr>
          <w:rFonts w:ascii="Arial" w:eastAsia="Times New Roman" w:hAnsi="Arial" w:cs="Times New Roman"/>
          <w:i/>
          <w:sz w:val="20"/>
          <w:szCs w:val="20"/>
          <w:u w:val="single"/>
          <w:lang w:eastAsia="ar-SA"/>
        </w:rPr>
        <w:t>Podmíněně přípustné využití:</w:t>
      </w:r>
    </w:p>
    <w:p w14:paraId="14CB4BF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Přidává se první odrážka:</w:t>
      </w:r>
    </w:p>
    <w:p w14:paraId="562EB6D9" w14:textId="77777777" w:rsidR="00B22906" w:rsidRPr="00B22906" w:rsidRDefault="00B22906" w:rsidP="00B22906">
      <w:pPr>
        <w:numPr>
          <w:ilvl w:val="0"/>
          <w:numId w:val="7"/>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stávající využití za podmínky, že není v rozporu s hlavním využitím plochy </w:t>
      </w:r>
    </w:p>
    <w:p w14:paraId="5929746D" w14:textId="77777777" w:rsidR="00B22906" w:rsidRPr="00B22906" w:rsidRDefault="00B22906" w:rsidP="00B22906">
      <w:pPr>
        <w:suppressAutoHyphens/>
        <w:spacing w:after="0" w:line="240" w:lineRule="atLeast"/>
        <w:jc w:val="both"/>
        <w:rPr>
          <w:rFonts w:ascii="Arial" w:eastAsia="Times New Roman" w:hAnsi="Arial" w:cs="Times New Roman"/>
          <w:b/>
          <w:sz w:val="20"/>
          <w:szCs w:val="20"/>
          <w:lang w:eastAsia="ar-SA"/>
        </w:rPr>
      </w:pPr>
    </w:p>
    <w:p w14:paraId="26647262" w14:textId="77777777" w:rsidR="00B22906" w:rsidRPr="00B22906" w:rsidRDefault="00B22906" w:rsidP="00B22906">
      <w:pPr>
        <w:suppressAutoHyphens/>
        <w:spacing w:after="0" w:line="240" w:lineRule="atLeast"/>
        <w:jc w:val="both"/>
        <w:rPr>
          <w:rFonts w:ascii="Arial" w:eastAsia="Times New Roman" w:hAnsi="Arial" w:cs="Times New Roman"/>
          <w:bCs/>
          <w:sz w:val="20"/>
          <w:szCs w:val="20"/>
          <w:lang w:eastAsia="ar-SA"/>
        </w:rPr>
      </w:pPr>
      <w:r w:rsidRPr="00B22906">
        <w:rPr>
          <w:rFonts w:ascii="Arial" w:eastAsia="Times New Roman" w:hAnsi="Arial" w:cs="Times New Roman"/>
          <w:bCs/>
          <w:sz w:val="20"/>
          <w:szCs w:val="20"/>
          <w:lang w:eastAsia="ar-SA"/>
        </w:rPr>
        <w:t>Zaměňuje se „SX“ za „K“:</w:t>
      </w:r>
    </w:p>
    <w:p w14:paraId="7684EBF2" w14:textId="77777777" w:rsidR="00B22906" w:rsidRPr="00B22906" w:rsidRDefault="00B22906" w:rsidP="00B22906">
      <w:pPr>
        <w:suppressAutoHyphens/>
        <w:spacing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Na plochy PUPFL, nacházející se v plochách K, platí i regulativy platné pro Plochy lesní - L.</w:t>
      </w:r>
    </w:p>
    <w:p w14:paraId="4EBFC0AE" w14:textId="5D31CF38" w:rsidR="00B22906" w:rsidRPr="00B22906" w:rsidRDefault="00B22906" w:rsidP="00402609">
      <w:pPr>
        <w:suppressAutoHyphens/>
        <w:spacing w:before="240" w:after="0" w:line="240" w:lineRule="atLeast"/>
        <w:jc w:val="both"/>
        <w:rPr>
          <w:rFonts w:ascii="Arial" w:eastAsia="Times New Roman" w:hAnsi="Arial" w:cs="Times New Roman"/>
          <w:bCs/>
          <w:sz w:val="20"/>
          <w:szCs w:val="20"/>
          <w:lang w:eastAsia="ar-SA"/>
        </w:rPr>
      </w:pPr>
      <w:r w:rsidRPr="00B22906">
        <w:rPr>
          <w:rFonts w:ascii="Arial" w:eastAsia="Times New Roman" w:hAnsi="Arial" w:cs="Times New Roman"/>
          <w:bCs/>
          <w:sz w:val="20"/>
          <w:szCs w:val="20"/>
          <w:lang w:eastAsia="ar-SA"/>
        </w:rPr>
        <w:t>Přidává se bod 17:</w:t>
      </w:r>
    </w:p>
    <w:p w14:paraId="2D4FB046" w14:textId="714BB24A" w:rsidR="00B22906" w:rsidRPr="002934FB" w:rsidRDefault="00B22906" w:rsidP="00A363F8">
      <w:pPr>
        <w:pStyle w:val="Heading3"/>
        <w:rPr>
          <w:rFonts w:ascii="Arial Narrow" w:hAnsi="Arial Narrow"/>
          <w:caps/>
        </w:rPr>
      </w:pPr>
      <w:bookmarkStart w:id="103" w:name="_Toc120257239"/>
      <w:r w:rsidRPr="002934FB">
        <w:rPr>
          <w:rFonts w:ascii="Arial Narrow" w:hAnsi="Arial Narrow"/>
          <w:caps/>
        </w:rPr>
        <w:t>17.</w:t>
      </w:r>
      <w:r w:rsidRPr="002934FB">
        <w:rPr>
          <w:rFonts w:ascii="Arial Narrow" w:hAnsi="Arial Narrow"/>
          <w:caps/>
        </w:rPr>
        <w:tab/>
        <w:t>Plochy smíšené nezastavěného území – specifické – SX</w:t>
      </w:r>
      <w:bookmarkEnd w:id="103"/>
    </w:p>
    <w:p w14:paraId="652A37D5" w14:textId="77777777" w:rsidR="00B22906" w:rsidRPr="00B22906"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Hlavní využití:</w:t>
      </w:r>
    </w:p>
    <w:p w14:paraId="1FACCE6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Plochy plní funkci doplňkově produkční a krajinotvornou – vytvářejí přechod zástavby do krajiny. </w:t>
      </w:r>
    </w:p>
    <w:p w14:paraId="43763D93" w14:textId="77777777" w:rsidR="00B22906" w:rsidRPr="00B22906"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Přípustné využití:</w:t>
      </w:r>
    </w:p>
    <w:p w14:paraId="1C2CF27E" w14:textId="77777777" w:rsidR="00402609" w:rsidRPr="00C13F77" w:rsidRDefault="00402609" w:rsidP="00402609">
      <w:pPr>
        <w:numPr>
          <w:ilvl w:val="0"/>
          <w:numId w:val="7"/>
        </w:numPr>
        <w:suppressAutoHyphens/>
        <w:spacing w:after="0" w:line="240" w:lineRule="atLeast"/>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zahrady sloužící pro samozásobitelské hospodaření</w:t>
      </w:r>
    </w:p>
    <w:p w14:paraId="2A24FE2E" w14:textId="3A27CBFA" w:rsidR="00B22906" w:rsidRPr="00C13F77" w:rsidRDefault="00B22906" w:rsidP="00402609">
      <w:pPr>
        <w:numPr>
          <w:ilvl w:val="0"/>
          <w:numId w:val="7"/>
        </w:numPr>
        <w:suppressAutoHyphens/>
        <w:spacing w:after="0" w:line="240" w:lineRule="atLeast"/>
        <w:jc w:val="both"/>
        <w:rPr>
          <w:rFonts w:ascii="Arial" w:eastAsia="Times New Roman" w:hAnsi="Arial" w:cs="Times New Roman"/>
          <w:sz w:val="20"/>
          <w:szCs w:val="20"/>
          <w:lang w:eastAsia="ar-SA"/>
        </w:rPr>
      </w:pPr>
      <w:r w:rsidRPr="00C13F77">
        <w:rPr>
          <w:rFonts w:ascii="Arial" w:eastAsia="Times New Roman" w:hAnsi="Arial" w:cs="Times New Roman"/>
          <w:sz w:val="20"/>
          <w:szCs w:val="20"/>
          <w:lang w:eastAsia="ar-SA"/>
        </w:rPr>
        <w:t>cesty pro pěší</w:t>
      </w:r>
    </w:p>
    <w:p w14:paraId="10D8ADE4" w14:textId="77777777" w:rsidR="00402609" w:rsidRPr="00C13F77" w:rsidRDefault="00402609" w:rsidP="00402609">
      <w:pPr>
        <w:numPr>
          <w:ilvl w:val="0"/>
          <w:numId w:val="7"/>
        </w:numPr>
        <w:suppressAutoHyphens/>
        <w:spacing w:after="0" w:line="240" w:lineRule="atLeast"/>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 xml:space="preserve">související dopravní a technická infrastruktura </w:t>
      </w:r>
    </w:p>
    <w:p w14:paraId="6837F304" w14:textId="77777777" w:rsidR="00B22906" w:rsidRPr="00B22906" w:rsidRDefault="00B22906" w:rsidP="00B22906">
      <w:pPr>
        <w:numPr>
          <w:ilvl w:val="0"/>
          <w:numId w:val="7"/>
        </w:numPr>
        <w:suppressAutoHyphens/>
        <w:spacing w:before="120" w:after="0" w:line="240" w:lineRule="atLeast"/>
        <w:jc w:val="both"/>
        <w:rPr>
          <w:rFonts w:ascii="Arial" w:eastAsia="Times New Roman" w:hAnsi="Arial" w:cs="Times New Roman"/>
          <w:sz w:val="20"/>
          <w:szCs w:val="20"/>
          <w:lang w:eastAsia="ar-SA"/>
        </w:rPr>
      </w:pPr>
      <w:r w:rsidRPr="00C13F77">
        <w:rPr>
          <w:rFonts w:ascii="Arial" w:eastAsia="Times New Roman" w:hAnsi="Arial" w:cs="Times New Roman"/>
          <w:sz w:val="20"/>
          <w:szCs w:val="20"/>
          <w:lang w:eastAsia="ar-SA"/>
        </w:rPr>
        <w:t xml:space="preserve">opatření pro přispívající k vyšší retenci krajiny, zachycení přívalových dešťů, protipovodňová a </w:t>
      </w:r>
      <w:r w:rsidRPr="00B22906">
        <w:rPr>
          <w:rFonts w:ascii="Arial" w:eastAsia="Times New Roman" w:hAnsi="Arial" w:cs="Times New Roman"/>
          <w:sz w:val="20"/>
          <w:szCs w:val="20"/>
          <w:lang w:eastAsia="ar-SA"/>
        </w:rPr>
        <w:t>protierozní opatření, vodní plochy</w:t>
      </w:r>
    </w:p>
    <w:p w14:paraId="4572C528" w14:textId="77777777" w:rsidR="00B22906" w:rsidRPr="00B22906"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Nepřípustné využití:</w:t>
      </w:r>
    </w:p>
    <w:p w14:paraId="5F026E2A" w14:textId="77777777" w:rsidR="00B22906" w:rsidRPr="00B22906" w:rsidRDefault="00B22906" w:rsidP="00B22906">
      <w:pPr>
        <w:numPr>
          <w:ilvl w:val="0"/>
          <w:numId w:val="7"/>
        </w:numPr>
        <w:suppressAutoHyphens/>
        <w:spacing w:before="120" w:after="0" w:line="240" w:lineRule="atLeast"/>
        <w:jc w:val="both"/>
        <w:rPr>
          <w:rFonts w:ascii="Arial" w:eastAsia="Times New Roman" w:hAnsi="Arial" w:cs="Times New Roman"/>
          <w:b/>
          <w:i/>
          <w:sz w:val="20"/>
          <w:szCs w:val="20"/>
          <w:lang w:eastAsia="ar-SA"/>
        </w:rPr>
      </w:pPr>
      <w:r w:rsidRPr="00B22906">
        <w:rPr>
          <w:rFonts w:ascii="Arial" w:eastAsia="Times New Roman" w:hAnsi="Arial" w:cs="Times New Roman"/>
          <w:sz w:val="20"/>
          <w:szCs w:val="20"/>
          <w:lang w:eastAsia="ar-SA"/>
        </w:rPr>
        <w:t>činnosti, děje a zařízení, které narušují kvalitu prostředí nebo takové důsledky vyvolávají druhotně</w:t>
      </w:r>
    </w:p>
    <w:p w14:paraId="2CB5651F" w14:textId="77777777" w:rsidR="006B2B6D" w:rsidRDefault="006B2B6D">
      <w:pPr>
        <w:rPr>
          <w:rFonts w:ascii="Arial" w:eastAsia="Times New Roman" w:hAnsi="Arial" w:cs="Times New Roman"/>
          <w:i/>
          <w:sz w:val="20"/>
          <w:szCs w:val="20"/>
          <w:u w:val="single"/>
          <w:lang w:eastAsia="ar-SA"/>
        </w:rPr>
      </w:pPr>
      <w:r>
        <w:rPr>
          <w:rFonts w:ascii="Arial" w:eastAsia="Times New Roman" w:hAnsi="Arial" w:cs="Times New Roman"/>
          <w:i/>
          <w:sz w:val="20"/>
          <w:szCs w:val="20"/>
          <w:u w:val="single"/>
          <w:lang w:eastAsia="ar-SA"/>
        </w:rPr>
        <w:br w:type="page"/>
      </w:r>
    </w:p>
    <w:p w14:paraId="7B492AE7" w14:textId="464A5540" w:rsidR="00B22906" w:rsidRPr="00B22906" w:rsidRDefault="00B22906" w:rsidP="00B22906">
      <w:pPr>
        <w:numPr>
          <w:ilvl w:val="5"/>
          <w:numId w:val="0"/>
        </w:numPr>
        <w:tabs>
          <w:tab w:val="num" w:pos="0"/>
        </w:tabs>
        <w:suppressAutoHyphens/>
        <w:spacing w:after="0" w:line="240" w:lineRule="atLeast"/>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lastRenderedPageBreak/>
        <w:t>Podmíněně přípustné využití:</w:t>
      </w:r>
    </w:p>
    <w:p w14:paraId="40FFE477" w14:textId="77777777" w:rsidR="00B22906" w:rsidRPr="00B22906" w:rsidRDefault="00B22906" w:rsidP="00B22906">
      <w:pPr>
        <w:numPr>
          <w:ilvl w:val="0"/>
          <w:numId w:val="7"/>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zahrady sloužících pro samozásobitelské hospodaření za podmínky zachování hlavního využití</w:t>
      </w:r>
    </w:p>
    <w:p w14:paraId="33EC8F82" w14:textId="77777777" w:rsidR="00B22906" w:rsidRPr="00B22906" w:rsidRDefault="00B22906" w:rsidP="00B22906">
      <w:pPr>
        <w:numPr>
          <w:ilvl w:val="0"/>
          <w:numId w:val="7"/>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stavby související s aktivitami zahrádkaření (sklad nářadí) a oplocení za podmínky, že plocha navazuje na zastavěné území nebo zastavitelné plochy</w:t>
      </w:r>
    </w:p>
    <w:p w14:paraId="154A45BF" w14:textId="77777777" w:rsidR="00B22906" w:rsidRPr="00B22906" w:rsidRDefault="00B22906" w:rsidP="00B22906">
      <w:pPr>
        <w:numPr>
          <w:ilvl w:val="4"/>
          <w:numId w:val="0"/>
        </w:numPr>
        <w:tabs>
          <w:tab w:val="num" w:pos="0"/>
        </w:tabs>
        <w:suppressAutoHyphens/>
        <w:spacing w:before="120" w:after="0" w:line="240" w:lineRule="atLeast"/>
        <w:jc w:val="both"/>
        <w:outlineLvl w:val="4"/>
        <w:rPr>
          <w:rFonts w:ascii="Arial" w:eastAsia="Times New Roman" w:hAnsi="Arial" w:cs="Times New Roman"/>
          <w:b/>
          <w:i/>
          <w:sz w:val="20"/>
          <w:szCs w:val="20"/>
          <w:u w:val="single"/>
          <w:lang w:eastAsia="ar-SA"/>
        </w:rPr>
      </w:pPr>
      <w:r w:rsidRPr="00B22906">
        <w:rPr>
          <w:rFonts w:ascii="Arial" w:eastAsia="Times New Roman" w:hAnsi="Arial" w:cs="Times New Roman"/>
          <w:b/>
          <w:i/>
          <w:sz w:val="20"/>
          <w:szCs w:val="20"/>
          <w:u w:val="single"/>
          <w:lang w:eastAsia="ar-SA"/>
        </w:rPr>
        <w:t>Podmínky prostorového uspořádání a ochrany krajinného rázu:</w:t>
      </w:r>
    </w:p>
    <w:p w14:paraId="5D6269DB" w14:textId="77777777" w:rsidR="00B22906" w:rsidRPr="00B22906" w:rsidRDefault="00B22906" w:rsidP="00B22906">
      <w:pPr>
        <w:numPr>
          <w:ilvl w:val="4"/>
          <w:numId w:val="0"/>
        </w:numPr>
        <w:tabs>
          <w:tab w:val="num" w:pos="0"/>
        </w:tabs>
        <w:suppressAutoHyphens/>
        <w:spacing w:after="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výšková regulace zástavby</w:t>
      </w:r>
    </w:p>
    <w:p w14:paraId="2383DC9D" w14:textId="77777777" w:rsidR="00B22906" w:rsidRPr="00B22906" w:rsidRDefault="00B22906" w:rsidP="008239AD">
      <w:pPr>
        <w:numPr>
          <w:ilvl w:val="0"/>
          <w:numId w:val="23"/>
        </w:numPr>
        <w:suppressAutoHyphens/>
        <w:spacing w:before="120" w:after="0" w:line="240" w:lineRule="auto"/>
        <w:jc w:val="both"/>
        <w:rPr>
          <w:rFonts w:ascii="Arial" w:eastAsia="Times New Roman" w:hAnsi="Arial" w:cs="Times New Roman"/>
          <w:b/>
          <w:sz w:val="20"/>
          <w:szCs w:val="20"/>
          <w:lang w:eastAsia="ar-SA"/>
        </w:rPr>
      </w:pPr>
      <w:r w:rsidRPr="00B22906">
        <w:rPr>
          <w:rFonts w:ascii="Arial" w:eastAsia="Times New Roman" w:hAnsi="Arial" w:cs="Times New Roman"/>
          <w:sz w:val="20"/>
          <w:szCs w:val="20"/>
          <w:u w:val="single"/>
          <w:lang w:eastAsia="ar-SA"/>
        </w:rPr>
        <w:t>stabilizované území</w:t>
      </w:r>
      <w:r w:rsidRPr="00B22906">
        <w:rPr>
          <w:rFonts w:ascii="Arial" w:eastAsia="Times New Roman" w:hAnsi="Arial" w:cs="Times New Roman"/>
          <w:sz w:val="20"/>
          <w:szCs w:val="20"/>
          <w:lang w:eastAsia="ar-SA"/>
        </w:rPr>
        <w:t xml:space="preserve"> – maximálně 1 nadzemní podlaží</w:t>
      </w:r>
    </w:p>
    <w:p w14:paraId="14B335A6" w14:textId="77777777" w:rsidR="00B22906" w:rsidRDefault="00B22906" w:rsidP="008239AD">
      <w:pPr>
        <w:numPr>
          <w:ilvl w:val="0"/>
          <w:numId w:val="23"/>
        </w:numPr>
        <w:suppressAutoHyphens/>
        <w:spacing w:before="120" w:after="0" w:line="240" w:lineRule="auto"/>
        <w:jc w:val="both"/>
        <w:rPr>
          <w:rFonts w:ascii="Arial" w:eastAsia="Times New Roman" w:hAnsi="Arial" w:cs="Times New Roman"/>
          <w:sz w:val="20"/>
          <w:szCs w:val="20"/>
          <w:lang w:eastAsia="ar-SA"/>
        </w:rPr>
      </w:pPr>
      <w:r w:rsidRPr="00B22906">
        <w:rPr>
          <w:rFonts w:ascii="Arial" w:eastAsia="Times New Roman" w:hAnsi="Arial" w:cs="Times New Roman"/>
          <w:sz w:val="20"/>
          <w:szCs w:val="20"/>
          <w:u w:val="single"/>
          <w:lang w:eastAsia="ar-SA"/>
        </w:rPr>
        <w:t>plochy změn</w:t>
      </w:r>
      <w:r w:rsidRPr="00B22906">
        <w:rPr>
          <w:rFonts w:ascii="Arial" w:eastAsia="Times New Roman" w:hAnsi="Arial" w:cs="Times New Roman"/>
          <w:sz w:val="20"/>
          <w:szCs w:val="20"/>
          <w:lang w:eastAsia="ar-SA"/>
        </w:rPr>
        <w:t xml:space="preserve"> – plochy nejsou vymezeny</w:t>
      </w:r>
    </w:p>
    <w:p w14:paraId="4850E831" w14:textId="5BF409F1" w:rsidR="00402609" w:rsidRPr="00C13F77" w:rsidRDefault="00402609" w:rsidP="00402609">
      <w:pPr>
        <w:suppressAutoHyphens/>
        <w:spacing w:before="240" w:after="0" w:line="240" w:lineRule="atLeast"/>
        <w:jc w:val="both"/>
        <w:rPr>
          <w:rFonts w:ascii="Arial" w:eastAsia="Times New Roman" w:hAnsi="Arial" w:cs="Times New Roman"/>
          <w:bCs/>
          <w:sz w:val="20"/>
          <w:szCs w:val="20"/>
          <w:lang w:eastAsia="ar-SA"/>
        </w:rPr>
      </w:pPr>
      <w:r w:rsidRPr="00C13F77">
        <w:rPr>
          <w:rFonts w:ascii="Arial" w:eastAsia="Times New Roman" w:hAnsi="Arial" w:cs="Times New Roman"/>
          <w:bCs/>
          <w:sz w:val="20"/>
          <w:szCs w:val="20"/>
          <w:lang w:eastAsia="ar-SA"/>
        </w:rPr>
        <w:t>Přidává se bod 18:</w:t>
      </w:r>
    </w:p>
    <w:p w14:paraId="49BE108E" w14:textId="77777777" w:rsidR="00402609" w:rsidRPr="00C13F77" w:rsidRDefault="00402609" w:rsidP="00A363F8">
      <w:pPr>
        <w:pStyle w:val="Heading3"/>
        <w:rPr>
          <w:rFonts w:ascii="Arial Narrow" w:hAnsi="Arial Narrow"/>
          <w:caps/>
        </w:rPr>
      </w:pPr>
      <w:bookmarkStart w:id="104" w:name="_Toc120257240"/>
      <w:r w:rsidRPr="00C13F77">
        <w:rPr>
          <w:rFonts w:ascii="Arial Narrow" w:hAnsi="Arial Narrow"/>
          <w:caps/>
        </w:rPr>
        <w:t>18.</w:t>
      </w:r>
      <w:r w:rsidRPr="00C13F77">
        <w:rPr>
          <w:rFonts w:ascii="Arial Narrow" w:hAnsi="Arial Narrow"/>
          <w:caps/>
        </w:rPr>
        <w:tab/>
        <w:t>Plochy určené k dobývání nerostů -  NT</w:t>
      </w:r>
      <w:bookmarkEnd w:id="104"/>
    </w:p>
    <w:p w14:paraId="1B8DF925" w14:textId="77777777" w:rsidR="00402609" w:rsidRPr="00C13F77" w:rsidRDefault="00402609" w:rsidP="00402609">
      <w:pPr>
        <w:numPr>
          <w:ilvl w:val="5"/>
          <w:numId w:val="3"/>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C13F77">
        <w:rPr>
          <w:rFonts w:ascii="Arial" w:eastAsia="Times New Roman" w:hAnsi="Arial" w:cs="Times New Roman"/>
          <w:caps/>
          <w:sz w:val="20"/>
          <w:szCs w:val="20"/>
          <w:u w:val="single"/>
          <w:lang w:val="x-none" w:eastAsia="x-none"/>
        </w:rPr>
        <w:t>Hlavní využití:</w:t>
      </w:r>
    </w:p>
    <w:p w14:paraId="309BC6F3" w14:textId="77777777" w:rsidR="00402609" w:rsidRPr="00C13F77" w:rsidRDefault="00402609" w:rsidP="00402609">
      <w:pPr>
        <w:spacing w:after="0" w:line="240" w:lineRule="auto"/>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 xml:space="preserve">Zajištění podmínek pro hospodárné využívání nerostů a pro ochranu životního prostředí při těžební činnosti a úpravě nerostů. </w:t>
      </w:r>
    </w:p>
    <w:p w14:paraId="632C2F31" w14:textId="77777777" w:rsidR="00402609" w:rsidRPr="00C13F77" w:rsidRDefault="00402609" w:rsidP="00402609">
      <w:pPr>
        <w:numPr>
          <w:ilvl w:val="5"/>
          <w:numId w:val="3"/>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C13F77">
        <w:rPr>
          <w:rFonts w:ascii="Arial" w:eastAsia="Times New Roman" w:hAnsi="Arial" w:cs="Times New Roman"/>
          <w:caps/>
          <w:sz w:val="20"/>
          <w:szCs w:val="20"/>
          <w:u w:val="single"/>
          <w:lang w:val="x-none" w:eastAsia="x-none"/>
        </w:rPr>
        <w:t>Přípustné využití:</w:t>
      </w:r>
    </w:p>
    <w:p w14:paraId="311B5F9D" w14:textId="77777777" w:rsidR="00402609" w:rsidRPr="00C13F77" w:rsidRDefault="00402609" w:rsidP="00402609">
      <w:pPr>
        <w:numPr>
          <w:ilvl w:val="0"/>
          <w:numId w:val="7"/>
        </w:numPr>
        <w:suppressAutoHyphens/>
        <w:spacing w:after="0" w:line="240" w:lineRule="atLeast"/>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činnosti a opatření sloužící dobývání a těžbě nerostných surovin (včetně oplocení)</w:t>
      </w:r>
    </w:p>
    <w:p w14:paraId="022FEAB2" w14:textId="77777777" w:rsidR="00402609" w:rsidRPr="00C13F77" w:rsidRDefault="00402609" w:rsidP="00402609">
      <w:pPr>
        <w:numPr>
          <w:ilvl w:val="0"/>
          <w:numId w:val="7"/>
        </w:numPr>
        <w:suppressAutoHyphens/>
        <w:spacing w:after="0" w:line="240" w:lineRule="auto"/>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technická a biologická rekultivace</w:t>
      </w:r>
    </w:p>
    <w:p w14:paraId="034B6E48" w14:textId="77777777" w:rsidR="00402609" w:rsidRPr="00C13F77" w:rsidRDefault="00402609" w:rsidP="00402609">
      <w:pPr>
        <w:numPr>
          <w:ilvl w:val="0"/>
          <w:numId w:val="7"/>
        </w:numPr>
        <w:suppressAutoHyphens/>
        <w:spacing w:after="0" w:line="240" w:lineRule="auto"/>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zeleň, vodní plochy a toky</w:t>
      </w:r>
    </w:p>
    <w:p w14:paraId="7FD27BCC" w14:textId="77777777" w:rsidR="00402609" w:rsidRPr="00C13F77" w:rsidRDefault="00402609" w:rsidP="00402609">
      <w:pPr>
        <w:numPr>
          <w:ilvl w:val="0"/>
          <w:numId w:val="7"/>
        </w:numPr>
        <w:suppressAutoHyphens/>
        <w:spacing w:after="0" w:line="240" w:lineRule="auto"/>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výsadby zeleně s hygienickým či ekologickým významem</w:t>
      </w:r>
    </w:p>
    <w:p w14:paraId="48E4486D" w14:textId="77777777" w:rsidR="00402609" w:rsidRPr="00C13F77" w:rsidRDefault="00402609" w:rsidP="00402609">
      <w:pPr>
        <w:numPr>
          <w:ilvl w:val="0"/>
          <w:numId w:val="7"/>
        </w:numPr>
        <w:suppressAutoHyphens/>
        <w:spacing w:after="0" w:line="240" w:lineRule="auto"/>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účelové komunikace</w:t>
      </w:r>
    </w:p>
    <w:p w14:paraId="78BB5197" w14:textId="77777777" w:rsidR="00402609" w:rsidRPr="00C13F77" w:rsidRDefault="00402609" w:rsidP="00402609">
      <w:pPr>
        <w:numPr>
          <w:ilvl w:val="0"/>
          <w:numId w:val="7"/>
        </w:numPr>
        <w:suppressAutoHyphens/>
        <w:spacing w:after="0" w:line="240" w:lineRule="auto"/>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nezbytná související dopravní a technická infrastruktura</w:t>
      </w:r>
    </w:p>
    <w:p w14:paraId="4535FF72" w14:textId="77777777" w:rsidR="00402609" w:rsidRPr="00C13F77" w:rsidRDefault="00402609" w:rsidP="00402609">
      <w:pPr>
        <w:numPr>
          <w:ilvl w:val="5"/>
          <w:numId w:val="3"/>
        </w:numPr>
        <w:suppressAutoHyphens/>
        <w:spacing w:after="0" w:line="240" w:lineRule="atLeast"/>
        <w:jc w:val="both"/>
        <w:outlineLvl w:val="5"/>
        <w:rPr>
          <w:rFonts w:ascii="Arial" w:eastAsia="Times New Roman" w:hAnsi="Arial" w:cs="Times New Roman"/>
          <w:caps/>
          <w:sz w:val="20"/>
          <w:szCs w:val="20"/>
          <w:u w:val="single"/>
          <w:lang w:val="x-none" w:eastAsia="x-none"/>
        </w:rPr>
      </w:pPr>
      <w:r w:rsidRPr="00C13F77">
        <w:rPr>
          <w:rFonts w:ascii="Arial" w:eastAsia="Times New Roman" w:hAnsi="Arial" w:cs="Times New Roman"/>
          <w:caps/>
          <w:sz w:val="20"/>
          <w:szCs w:val="20"/>
          <w:u w:val="single"/>
          <w:lang w:val="x-none" w:eastAsia="x-none"/>
        </w:rPr>
        <w:t>Nepřípustné využití:</w:t>
      </w:r>
    </w:p>
    <w:p w14:paraId="4395A057" w14:textId="77777777" w:rsidR="00402609" w:rsidRPr="00C13F77" w:rsidRDefault="00402609" w:rsidP="00402609">
      <w:pPr>
        <w:numPr>
          <w:ilvl w:val="0"/>
          <w:numId w:val="7"/>
        </w:numPr>
        <w:suppressAutoHyphens/>
        <w:spacing w:after="0" w:line="240" w:lineRule="atLeast"/>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všechny jiné druhy staveb a činností, např. stavby pro bydlení, výrobu, skladování,...</w:t>
      </w:r>
    </w:p>
    <w:p w14:paraId="28390EA5" w14:textId="14063C2D" w:rsidR="00B22906" w:rsidRPr="002934FB" w:rsidRDefault="00B22906" w:rsidP="000837EA">
      <w:pPr>
        <w:pStyle w:val="Heading2"/>
        <w:rPr>
          <w:rFonts w:ascii="Arial Narrow" w:hAnsi="Arial Narrow"/>
          <w:caps/>
        </w:rPr>
      </w:pPr>
      <w:bookmarkStart w:id="105" w:name="_Toc120257241"/>
      <w:r w:rsidRPr="002934FB">
        <w:rPr>
          <w:rFonts w:ascii="Arial Narrow" w:hAnsi="Arial Narrow"/>
          <w:caps/>
        </w:rPr>
        <w:t>f)2.</w:t>
      </w:r>
      <w:r w:rsidRPr="002934FB">
        <w:rPr>
          <w:rFonts w:ascii="Arial Narrow" w:hAnsi="Arial Narrow"/>
          <w:caps/>
        </w:rPr>
        <w:tab/>
        <w:t>Stanovení podmínek pro využití ploch koridorů</w:t>
      </w:r>
      <w:bookmarkEnd w:id="105"/>
    </w:p>
    <w:p w14:paraId="2FF39D1E" w14:textId="77777777" w:rsidR="00B22906" w:rsidRPr="00B22906" w:rsidRDefault="00B22906" w:rsidP="00B22906">
      <w:pPr>
        <w:numPr>
          <w:ilvl w:val="4"/>
          <w:numId w:val="0"/>
        </w:numPr>
        <w:tabs>
          <w:tab w:val="num" w:pos="0"/>
        </w:tabs>
        <w:suppressAutoHyphens/>
        <w:spacing w:before="120" w:after="0" w:line="240" w:lineRule="atLeast"/>
        <w:jc w:val="both"/>
        <w:outlineLvl w:val="4"/>
        <w:rPr>
          <w:rFonts w:ascii="Arial" w:eastAsia="Times New Roman" w:hAnsi="Arial" w:cs="Times New Roman"/>
          <w:bCs/>
          <w:sz w:val="20"/>
          <w:szCs w:val="20"/>
          <w:lang w:eastAsia="ar-SA"/>
        </w:rPr>
      </w:pPr>
      <w:r w:rsidRPr="00B22906">
        <w:rPr>
          <w:rFonts w:ascii="Arial" w:eastAsia="Times New Roman" w:hAnsi="Arial" w:cs="Times New Roman"/>
          <w:bCs/>
          <w:sz w:val="20"/>
          <w:szCs w:val="20"/>
          <w:lang w:eastAsia="ar-SA"/>
        </w:rPr>
        <w:t>V nadpise se odstraňuje závěr „- TK“: Výsledný nápis zní:</w:t>
      </w:r>
    </w:p>
    <w:p w14:paraId="2FDF652F" w14:textId="77777777" w:rsidR="00B22906" w:rsidRPr="00B22906" w:rsidRDefault="00B22906" w:rsidP="00B22906">
      <w:pPr>
        <w:numPr>
          <w:ilvl w:val="4"/>
          <w:numId w:val="0"/>
        </w:numPr>
        <w:tabs>
          <w:tab w:val="num" w:pos="0"/>
        </w:tabs>
        <w:suppressAutoHyphens/>
        <w:spacing w:before="120" w:after="0" w:line="240" w:lineRule="atLeast"/>
        <w:jc w:val="both"/>
        <w:outlineLvl w:val="4"/>
        <w:rPr>
          <w:rFonts w:ascii="Arial" w:eastAsia="Times New Roman" w:hAnsi="Arial" w:cs="Times New Roman"/>
          <w:b/>
          <w:sz w:val="20"/>
          <w:szCs w:val="20"/>
          <w:u w:val="single"/>
          <w:lang w:eastAsia="ar-SA"/>
        </w:rPr>
      </w:pPr>
      <w:r w:rsidRPr="00B22906">
        <w:rPr>
          <w:rFonts w:ascii="Arial" w:eastAsia="Times New Roman" w:hAnsi="Arial" w:cs="Times New Roman"/>
          <w:b/>
          <w:sz w:val="20"/>
          <w:szCs w:val="20"/>
          <w:u w:val="single"/>
          <w:lang w:eastAsia="ar-SA"/>
        </w:rPr>
        <w:t xml:space="preserve">Koridory pro technickou infrastrukturu </w:t>
      </w:r>
    </w:p>
    <w:p w14:paraId="28399B6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Beze změny.</w:t>
      </w:r>
    </w:p>
    <w:p w14:paraId="450ADA3D" w14:textId="6A19FE11" w:rsidR="00B22906" w:rsidRPr="002934FB" w:rsidRDefault="00B22906" w:rsidP="000837EA">
      <w:pPr>
        <w:pStyle w:val="Heading2"/>
        <w:rPr>
          <w:rFonts w:ascii="Arial Narrow" w:hAnsi="Arial Narrow"/>
          <w:caps/>
        </w:rPr>
      </w:pPr>
      <w:bookmarkStart w:id="106" w:name="_Toc120257242"/>
      <w:r w:rsidRPr="002934FB">
        <w:rPr>
          <w:rFonts w:ascii="Arial Narrow" w:hAnsi="Arial Narrow"/>
          <w:caps/>
        </w:rPr>
        <w:t>f)3.</w:t>
      </w:r>
      <w:r w:rsidRPr="002934FB">
        <w:rPr>
          <w:rFonts w:ascii="Arial Narrow" w:hAnsi="Arial Narrow"/>
          <w:caps/>
        </w:rPr>
        <w:tab/>
        <w:t>Výstupní limity</w:t>
      </w:r>
      <w:bookmarkEnd w:id="106"/>
    </w:p>
    <w:p w14:paraId="4C63359E" w14:textId="77777777" w:rsidR="00B22906" w:rsidRPr="00B22906" w:rsidRDefault="00B22906" w:rsidP="00B22906">
      <w:pPr>
        <w:suppressAutoHyphens/>
        <w:spacing w:before="120" w:after="0" w:line="240" w:lineRule="atLeast"/>
        <w:jc w:val="both"/>
        <w:rPr>
          <w:rFonts w:ascii="Arial" w:eastAsia="Times New Roman" w:hAnsi="Arial" w:cs="Times New Roman"/>
          <w:bCs/>
          <w:sz w:val="20"/>
          <w:szCs w:val="20"/>
          <w:lang w:eastAsia="ar-SA"/>
        </w:rPr>
      </w:pPr>
      <w:r w:rsidRPr="00B22906">
        <w:rPr>
          <w:rFonts w:ascii="Arial" w:eastAsia="Times New Roman" w:hAnsi="Arial" w:cs="Times New Roman"/>
          <w:bCs/>
          <w:sz w:val="20"/>
          <w:szCs w:val="20"/>
          <w:lang w:eastAsia="ar-SA"/>
        </w:rPr>
        <w:t>V navazujícím nadpise se přidává „a opatření proti přívalovým dešťům“:</w:t>
      </w:r>
    </w:p>
    <w:p w14:paraId="150CD7FA" w14:textId="77777777" w:rsidR="00B22906" w:rsidRPr="00B22906" w:rsidRDefault="00B22906" w:rsidP="008239AD">
      <w:pPr>
        <w:numPr>
          <w:ilvl w:val="0"/>
          <w:numId w:val="14"/>
        </w:numPr>
        <w:suppressAutoHyphens/>
        <w:spacing w:before="120" w:after="0" w:line="240" w:lineRule="atLeast"/>
        <w:jc w:val="both"/>
        <w:rPr>
          <w:rFonts w:ascii="Arial" w:eastAsia="Times New Roman" w:hAnsi="Arial" w:cs="Times New Roman"/>
          <w:b/>
          <w:sz w:val="20"/>
          <w:szCs w:val="20"/>
          <w:u w:val="single"/>
          <w:lang w:eastAsia="ar-SA"/>
        </w:rPr>
      </w:pPr>
      <w:r w:rsidRPr="00B22906">
        <w:rPr>
          <w:rFonts w:ascii="Arial" w:eastAsia="Times New Roman" w:hAnsi="Arial" w:cs="Times New Roman"/>
          <w:b/>
          <w:sz w:val="20"/>
          <w:szCs w:val="20"/>
          <w:u w:val="single"/>
          <w:lang w:eastAsia="ar-SA"/>
        </w:rPr>
        <w:t xml:space="preserve">plochy protierozních opatření </w:t>
      </w:r>
      <w:bookmarkStart w:id="107" w:name="_Hlk81155866"/>
      <w:r w:rsidRPr="00B22906">
        <w:rPr>
          <w:rFonts w:ascii="Arial" w:eastAsia="Times New Roman" w:hAnsi="Arial" w:cs="Times New Roman"/>
          <w:b/>
          <w:sz w:val="20"/>
          <w:szCs w:val="20"/>
          <w:u w:val="single"/>
          <w:lang w:eastAsia="ar-SA"/>
        </w:rPr>
        <w:t xml:space="preserve">a opatření proti přívalovým dešťům </w:t>
      </w:r>
      <w:bookmarkEnd w:id="107"/>
      <w:r w:rsidRPr="00B22906">
        <w:rPr>
          <w:rFonts w:ascii="Arial" w:eastAsia="Times New Roman" w:hAnsi="Arial" w:cs="Times New Roman"/>
          <w:b/>
          <w:sz w:val="20"/>
          <w:szCs w:val="20"/>
          <w:u w:val="single"/>
          <w:lang w:eastAsia="ar-SA"/>
        </w:rPr>
        <w:t>(Y1 – Y4)</w:t>
      </w:r>
    </w:p>
    <w:p w14:paraId="28C642AD" w14:textId="77777777" w:rsidR="00B22906" w:rsidRPr="00B22906" w:rsidRDefault="00B22906" w:rsidP="00B22906">
      <w:pPr>
        <w:suppressAutoHyphens/>
        <w:spacing w:before="120" w:after="0" w:line="240" w:lineRule="atLeast"/>
        <w:ind w:left="357"/>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Zásady pro využívání území:</w:t>
      </w:r>
    </w:p>
    <w:p w14:paraId="58F8AACE" w14:textId="77777777" w:rsidR="00B22906" w:rsidRPr="00B22906" w:rsidRDefault="00B22906" w:rsidP="00B22906">
      <w:pPr>
        <w:suppressAutoHyphens/>
        <w:spacing w:after="0" w:line="240" w:lineRule="atLeast"/>
        <w:ind w:left="360"/>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Přípustné využití:</w:t>
      </w:r>
    </w:p>
    <w:p w14:paraId="56BD975F"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bookmarkStart w:id="108" w:name="_Hlk81156025"/>
      <w:r w:rsidRPr="00B22906">
        <w:rPr>
          <w:rFonts w:ascii="Arial" w:eastAsia="Times New Roman" w:hAnsi="Arial" w:cs="Times New Roman"/>
          <w:sz w:val="20"/>
          <w:szCs w:val="20"/>
          <w:lang w:eastAsia="ar-SA"/>
        </w:rPr>
        <w:t>přidává se druhá odrážka:</w:t>
      </w:r>
    </w:p>
    <w:bookmarkEnd w:id="108"/>
    <w:p w14:paraId="4264FEFD" w14:textId="77777777" w:rsidR="00B22906" w:rsidRPr="00B22906" w:rsidRDefault="00B22906" w:rsidP="008239AD">
      <w:pPr>
        <w:numPr>
          <w:ilvl w:val="0"/>
          <w:numId w:val="29"/>
        </w:numPr>
        <w:tabs>
          <w:tab w:val="clear" w:pos="360"/>
          <w:tab w:val="num" w:pos="726"/>
        </w:tabs>
        <w:suppressAutoHyphens/>
        <w:spacing w:before="120" w:after="0" w:line="240" w:lineRule="auto"/>
        <w:ind w:left="726"/>
        <w:jc w:val="both"/>
        <w:rPr>
          <w:rFonts w:ascii="Arial" w:eastAsia="Times New Roman" w:hAnsi="Arial" w:cs="Arial"/>
          <w:bCs/>
          <w:sz w:val="20"/>
          <w:szCs w:val="20"/>
          <w:lang w:eastAsia="cs-CZ"/>
        </w:rPr>
      </w:pPr>
      <w:r w:rsidRPr="00B22906">
        <w:rPr>
          <w:rFonts w:ascii="Arial" w:eastAsia="Times New Roman" w:hAnsi="Arial" w:cs="Arial"/>
          <w:bCs/>
          <w:sz w:val="20"/>
          <w:szCs w:val="20"/>
          <w:lang w:eastAsia="cs-CZ"/>
        </w:rPr>
        <w:t xml:space="preserve">stavby, zařízení a opatření, které slouží k odvedení, příp. k zadržení přívalových vod, např. suché poldry a hráze, záchytné příkopy, vsakovací příkopy, … </w:t>
      </w:r>
    </w:p>
    <w:p w14:paraId="379703D5" w14:textId="77777777" w:rsidR="00B22906" w:rsidRPr="00B22906" w:rsidRDefault="00B22906" w:rsidP="008239AD">
      <w:pPr>
        <w:numPr>
          <w:ilvl w:val="0"/>
          <w:numId w:val="17"/>
        </w:numPr>
        <w:suppressAutoHyphens/>
        <w:spacing w:before="120" w:after="0" w:line="240" w:lineRule="atLeast"/>
        <w:jc w:val="both"/>
        <w:rPr>
          <w:rFonts w:ascii="Arial" w:eastAsia="Times New Roman" w:hAnsi="Arial" w:cs="Arial"/>
          <w:sz w:val="20"/>
          <w:szCs w:val="20"/>
          <w:lang w:eastAsia="ar-SA"/>
        </w:rPr>
      </w:pPr>
      <w:r w:rsidRPr="00B22906">
        <w:rPr>
          <w:rFonts w:ascii="Arial" w:eastAsia="Times New Roman" w:hAnsi="Arial" w:cs="Times New Roman"/>
          <w:b/>
          <w:sz w:val="20"/>
          <w:szCs w:val="20"/>
          <w:u w:val="single"/>
          <w:lang w:eastAsia="ar-SA"/>
        </w:rPr>
        <w:t>ochrana před negativními vlivy z dopravy</w:t>
      </w:r>
    </w:p>
    <w:p w14:paraId="377AC6A4" w14:textId="77777777" w:rsidR="00B22906" w:rsidRPr="00B22906" w:rsidRDefault="00B22906" w:rsidP="00B22906">
      <w:pPr>
        <w:suppressAutoHyphens/>
        <w:spacing w:after="0" w:line="240" w:lineRule="atLeast"/>
        <w:ind w:left="360"/>
        <w:jc w:val="both"/>
        <w:outlineLvl w:val="5"/>
        <w:rPr>
          <w:rFonts w:ascii="Arial" w:eastAsia="Times New Roman" w:hAnsi="Arial" w:cs="Times New Roman"/>
          <w:i/>
          <w:sz w:val="20"/>
          <w:szCs w:val="20"/>
          <w:u w:val="single"/>
          <w:lang w:eastAsia="ar-SA"/>
        </w:rPr>
      </w:pPr>
      <w:r w:rsidRPr="00B22906">
        <w:rPr>
          <w:rFonts w:ascii="Arial" w:eastAsia="Times New Roman" w:hAnsi="Arial" w:cs="Times New Roman"/>
          <w:i/>
          <w:sz w:val="20"/>
          <w:szCs w:val="20"/>
          <w:u w:val="single"/>
          <w:lang w:eastAsia="ar-SA"/>
        </w:rPr>
        <w:t xml:space="preserve">Zásady pro využívání území </w:t>
      </w:r>
    </w:p>
    <w:p w14:paraId="7C234742"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přidává se druhá odrážka:</w:t>
      </w:r>
    </w:p>
    <w:p w14:paraId="7071AC54" w14:textId="0F2B39EC" w:rsidR="002934FB" w:rsidRDefault="00B22906" w:rsidP="008239AD">
      <w:pPr>
        <w:numPr>
          <w:ilvl w:val="0"/>
          <w:numId w:val="18"/>
        </w:numPr>
        <w:suppressAutoHyphens/>
        <w:spacing w:before="120" w:after="0" w:line="240" w:lineRule="auto"/>
        <w:ind w:left="714" w:hanging="357"/>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 OP dráhy - v dalším stupni projektové přípravy bude prokázáno nepřekročení maximální přípustné hladiny hluku v chráněných vnitřních i venkovních prostorech staveb a venkovních prostorech.</w:t>
      </w:r>
    </w:p>
    <w:p w14:paraId="0859BBCC" w14:textId="77777777" w:rsidR="002934FB" w:rsidRDefault="002934FB">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28ACFB23" w14:textId="77777777" w:rsidR="00B22906" w:rsidRPr="00B22906" w:rsidRDefault="00B22906" w:rsidP="002934FB">
      <w:pPr>
        <w:suppressAutoHyphens/>
        <w:spacing w:before="120" w:after="0" w:line="240" w:lineRule="auto"/>
        <w:ind w:left="357"/>
        <w:jc w:val="both"/>
        <w:rPr>
          <w:rFonts w:ascii="Arial" w:eastAsia="Times New Roman" w:hAnsi="Arial" w:cs="Times New Roman"/>
          <w:sz w:val="20"/>
          <w:szCs w:val="20"/>
          <w:lang w:eastAsia="ar-SA"/>
        </w:rPr>
      </w:pPr>
    </w:p>
    <w:p w14:paraId="53ED0E5F" w14:textId="741EAAC8" w:rsidR="00B22906" w:rsidRPr="002934FB" w:rsidRDefault="00B22906" w:rsidP="008239AD">
      <w:pPr>
        <w:pStyle w:val="Heading1"/>
        <w:rPr>
          <w:rFonts w:ascii="Arial Narrow" w:hAnsi="Arial Narrow"/>
          <w:caps/>
          <w:kern w:val="24"/>
        </w:rPr>
      </w:pPr>
      <w:bookmarkStart w:id="109" w:name="_Toc155524259"/>
      <w:bookmarkStart w:id="110" w:name="_Toc120257243"/>
      <w:r w:rsidRPr="002934FB">
        <w:rPr>
          <w:rFonts w:ascii="Arial Narrow" w:hAnsi="Arial Narrow"/>
          <w:caps/>
          <w:kern w:val="24"/>
        </w:rPr>
        <w:t>g)</w:t>
      </w:r>
      <w:r w:rsidRPr="002934FB">
        <w:rPr>
          <w:rFonts w:ascii="Arial Narrow" w:hAnsi="Arial Narrow"/>
          <w:caps/>
          <w:kern w:val="24"/>
        </w:rPr>
        <w:tab/>
        <w:t>Vymezení veřejně prospěšných staveb, veřejně prospěšných opatření, staveb a opatření k zajišťování obrany a bezpečnosti státu a ploch pro asanaci, pro které lze práva k pozemkům a stavbám vyvlastnit</w:t>
      </w:r>
      <w:bookmarkEnd w:id="109"/>
      <w:bookmarkEnd w:id="110"/>
      <w:r w:rsidRPr="002934FB">
        <w:rPr>
          <w:rFonts w:ascii="Arial Narrow" w:hAnsi="Arial Narrow"/>
          <w:caps/>
          <w:kern w:val="24"/>
        </w:rPr>
        <w:t xml:space="preserve"> </w:t>
      </w:r>
    </w:p>
    <w:p w14:paraId="484D361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Odstraňuje se „v hlavním výkrese I.2 vyznačeny - /v, /p.“:</w:t>
      </w:r>
    </w:p>
    <w:p w14:paraId="5520F98E" w14:textId="77777777" w:rsidR="00B22906" w:rsidRPr="00B22906" w:rsidRDefault="00B22906" w:rsidP="00B22906">
      <w:pPr>
        <w:suppressAutoHyphens/>
        <w:spacing w:before="120" w:after="0" w:line="240" w:lineRule="atLeast"/>
        <w:jc w:val="both"/>
        <w:rPr>
          <w:rFonts w:ascii="Arial" w:eastAsia="Times New Roman" w:hAnsi="Arial" w:cs="Times New Roman"/>
          <w:bCs/>
          <w:caps/>
          <w:sz w:val="20"/>
          <w:szCs w:val="20"/>
          <w:lang w:eastAsia="ar-SA"/>
        </w:rPr>
      </w:pPr>
      <w:r w:rsidRPr="00B22906">
        <w:rPr>
          <w:rFonts w:ascii="Arial" w:eastAsia="Times New Roman" w:hAnsi="Arial" w:cs="Times New Roman"/>
          <w:bCs/>
          <w:sz w:val="20"/>
          <w:szCs w:val="20"/>
          <w:lang w:eastAsia="ar-SA"/>
        </w:rPr>
        <w:t>Odstraňují se nadpisy G)1 a G)2 s textem ve znění:</w:t>
      </w:r>
    </w:p>
    <w:p w14:paraId="6D129752"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g)1 PLOCHY a koridory s možností vyvlastnění i uplatnění předkupního práva</w:t>
      </w:r>
    </w:p>
    <w:p w14:paraId="7D4423B7"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bookmarkStart w:id="111" w:name="_Toc204092625"/>
      <w:r w:rsidRPr="00B22906">
        <w:rPr>
          <w:rFonts w:ascii="Arial" w:eastAsia="Times New Roman" w:hAnsi="Arial" w:cs="Times New Roman"/>
          <w:sz w:val="20"/>
          <w:szCs w:val="20"/>
          <w:lang w:eastAsia="ar-SA"/>
        </w:rPr>
        <w:t>Nebyly vymezeny.</w:t>
      </w:r>
    </w:p>
    <w:p w14:paraId="3A1B184B"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g)2.  Plochy a koridory s možností vyvlastnění bez předkupního práva</w:t>
      </w:r>
      <w:bookmarkEnd w:id="111"/>
    </w:p>
    <w:p w14:paraId="3C7FD5FB" w14:textId="77777777" w:rsidR="00B22906" w:rsidRPr="00B22906" w:rsidRDefault="00B22906" w:rsidP="00B22906">
      <w:pPr>
        <w:numPr>
          <w:ilvl w:val="4"/>
          <w:numId w:val="0"/>
        </w:numPr>
        <w:tabs>
          <w:tab w:val="num" w:pos="0"/>
        </w:tabs>
        <w:suppressAutoHyphens/>
        <w:spacing w:after="60" w:line="240" w:lineRule="atLeast"/>
        <w:jc w:val="both"/>
        <w:outlineLvl w:val="4"/>
        <w:rPr>
          <w:rFonts w:ascii="Arial" w:eastAsia="Times New Roman" w:hAnsi="Arial" w:cs="Times New Roman"/>
          <w:b/>
          <w:i/>
          <w:sz w:val="20"/>
          <w:szCs w:val="20"/>
          <w:lang w:eastAsia="ar-SA"/>
        </w:rPr>
      </w:pPr>
    </w:p>
    <w:p w14:paraId="0F40C4C5" w14:textId="77777777" w:rsidR="00B22906" w:rsidRPr="00B22906" w:rsidRDefault="00B22906" w:rsidP="00B22906">
      <w:pPr>
        <w:numPr>
          <w:ilvl w:val="4"/>
          <w:numId w:val="0"/>
        </w:numPr>
        <w:tabs>
          <w:tab w:val="num" w:pos="0"/>
        </w:tabs>
        <w:suppressAutoHyphens/>
        <w:spacing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u w:val="single"/>
          <w:lang w:eastAsia="ar-SA"/>
        </w:rPr>
        <w:t>Veřejně prospěšné stavby:</w:t>
      </w:r>
    </w:p>
    <w:p w14:paraId="42C97117"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dopravní infrastruktura</w:t>
      </w:r>
    </w:p>
    <w:p w14:paraId="450449AF"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zaměňuje se tabulka:</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5158"/>
        <w:gridCol w:w="1559"/>
        <w:gridCol w:w="1560"/>
      </w:tblGrid>
      <w:tr w:rsidR="00B22906" w:rsidRPr="00B22906" w14:paraId="4425196D" w14:textId="77777777" w:rsidTr="00533862">
        <w:trPr>
          <w:tblHeader/>
        </w:trPr>
        <w:tc>
          <w:tcPr>
            <w:tcW w:w="1296" w:type="dxa"/>
            <w:gridSpan w:val="2"/>
            <w:shd w:val="clear" w:color="auto" w:fill="FFFFFF"/>
          </w:tcPr>
          <w:p w14:paraId="508B9F9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identifikace</w:t>
            </w:r>
          </w:p>
          <w:p w14:paraId="1776DFC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VPS</w:t>
            </w:r>
          </w:p>
        </w:tc>
        <w:tc>
          <w:tcPr>
            <w:tcW w:w="5158" w:type="dxa"/>
            <w:shd w:val="clear" w:color="auto" w:fill="FFFFFF"/>
          </w:tcPr>
          <w:p w14:paraId="46732F9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charakteristika VPS</w:t>
            </w:r>
          </w:p>
        </w:tc>
        <w:tc>
          <w:tcPr>
            <w:tcW w:w="1559" w:type="dxa"/>
            <w:shd w:val="clear" w:color="auto" w:fill="FFFFFF"/>
          </w:tcPr>
          <w:p w14:paraId="4BF6192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k.ú.</w:t>
            </w:r>
          </w:p>
          <w:p w14:paraId="3B2F26A9"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c>
          <w:tcPr>
            <w:tcW w:w="1560" w:type="dxa"/>
            <w:shd w:val="clear" w:color="auto" w:fill="FFFFFF"/>
          </w:tcPr>
          <w:p w14:paraId="1AEAFE29"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 dle hl. výkresu</w:t>
            </w:r>
          </w:p>
        </w:tc>
      </w:tr>
      <w:tr w:rsidR="00B22906" w:rsidRPr="00B22906" w14:paraId="4F3B9721" w14:textId="77777777" w:rsidTr="00533862">
        <w:tc>
          <w:tcPr>
            <w:tcW w:w="1290" w:type="dxa"/>
          </w:tcPr>
          <w:p w14:paraId="5E4D3CB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w:t>
            </w:r>
          </w:p>
        </w:tc>
        <w:tc>
          <w:tcPr>
            <w:tcW w:w="5164" w:type="dxa"/>
            <w:gridSpan w:val="2"/>
          </w:tcPr>
          <w:p w14:paraId="541F3BAE"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přeložka silnice II/374</w:t>
            </w:r>
          </w:p>
        </w:tc>
        <w:tc>
          <w:tcPr>
            <w:tcW w:w="1559" w:type="dxa"/>
          </w:tcPr>
          <w:p w14:paraId="4D415E1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5FC2CCE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33-DS</w:t>
            </w:r>
          </w:p>
        </w:tc>
      </w:tr>
      <w:tr w:rsidR="00B22906" w:rsidRPr="00B22906" w14:paraId="61DEDA44" w14:textId="77777777" w:rsidTr="00533862">
        <w:tc>
          <w:tcPr>
            <w:tcW w:w="1290" w:type="dxa"/>
          </w:tcPr>
          <w:p w14:paraId="3C21A55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VD2</w:t>
            </w:r>
          </w:p>
        </w:tc>
        <w:tc>
          <w:tcPr>
            <w:tcW w:w="5164" w:type="dxa"/>
            <w:gridSpan w:val="2"/>
          </w:tcPr>
          <w:p w14:paraId="71D06745"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lokality pro podnikání (32-SV)</w:t>
            </w:r>
          </w:p>
        </w:tc>
        <w:tc>
          <w:tcPr>
            <w:tcW w:w="1559" w:type="dxa"/>
          </w:tcPr>
          <w:p w14:paraId="6316C78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c>
          <w:tcPr>
            <w:tcW w:w="1560" w:type="dxa"/>
          </w:tcPr>
          <w:p w14:paraId="7BF0D9C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34-DS</w:t>
            </w:r>
          </w:p>
        </w:tc>
      </w:tr>
      <w:tr w:rsidR="00B22906" w:rsidRPr="00B22906" w14:paraId="319F70D7" w14:textId="77777777" w:rsidTr="00533862">
        <w:tc>
          <w:tcPr>
            <w:tcW w:w="1290" w:type="dxa"/>
          </w:tcPr>
          <w:p w14:paraId="3D68470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VD3</w:t>
            </w:r>
          </w:p>
        </w:tc>
        <w:tc>
          <w:tcPr>
            <w:tcW w:w="5164" w:type="dxa"/>
            <w:gridSpan w:val="2"/>
          </w:tcPr>
          <w:p w14:paraId="6479E00F"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lokality (32-SV)</w:t>
            </w:r>
          </w:p>
        </w:tc>
        <w:tc>
          <w:tcPr>
            <w:tcW w:w="1559" w:type="dxa"/>
          </w:tcPr>
          <w:p w14:paraId="32959DB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30CFDEB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14-U</w:t>
            </w:r>
          </w:p>
        </w:tc>
      </w:tr>
      <w:tr w:rsidR="00B22906" w:rsidRPr="00B22906" w14:paraId="1F633F1B" w14:textId="77777777" w:rsidTr="00533862">
        <w:tc>
          <w:tcPr>
            <w:tcW w:w="1290" w:type="dxa"/>
          </w:tcPr>
          <w:p w14:paraId="4CB8AC9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VD4</w:t>
            </w:r>
          </w:p>
        </w:tc>
        <w:tc>
          <w:tcPr>
            <w:tcW w:w="5164" w:type="dxa"/>
            <w:gridSpan w:val="2"/>
          </w:tcPr>
          <w:p w14:paraId="63C1F771"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 (1-SO,11-Oh, 29-Zz, 30-Zz)</w:t>
            </w:r>
          </w:p>
        </w:tc>
        <w:tc>
          <w:tcPr>
            <w:tcW w:w="1559" w:type="dxa"/>
          </w:tcPr>
          <w:p w14:paraId="233E9B0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33CECB8A"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15-U</w:t>
            </w:r>
          </w:p>
        </w:tc>
      </w:tr>
      <w:tr w:rsidR="00B22906" w:rsidRPr="00B22906" w14:paraId="18B0145A"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3D78BDB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VD5</w:t>
            </w:r>
          </w:p>
        </w:tc>
        <w:tc>
          <w:tcPr>
            <w:tcW w:w="5164" w:type="dxa"/>
            <w:gridSpan w:val="2"/>
            <w:tcBorders>
              <w:left w:val="single" w:sz="1" w:space="0" w:color="000000"/>
              <w:bottom w:val="single" w:sz="1" w:space="0" w:color="000000"/>
            </w:tcBorders>
          </w:tcPr>
          <w:p w14:paraId="5C12ACDB"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 (3-B, 27-R, 45-R), parkoviště</w:t>
            </w:r>
          </w:p>
        </w:tc>
        <w:tc>
          <w:tcPr>
            <w:tcW w:w="1559" w:type="dxa"/>
            <w:tcBorders>
              <w:left w:val="single" w:sz="1" w:space="0" w:color="000000"/>
              <w:bottom w:val="single" w:sz="1" w:space="0" w:color="000000"/>
              <w:right w:val="single" w:sz="1" w:space="0" w:color="000000"/>
            </w:tcBorders>
          </w:tcPr>
          <w:p w14:paraId="537E412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2D97193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16-U</w:t>
            </w:r>
          </w:p>
        </w:tc>
      </w:tr>
      <w:tr w:rsidR="00B22906" w:rsidRPr="00B22906" w14:paraId="07824053"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3609765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VD7</w:t>
            </w:r>
          </w:p>
        </w:tc>
        <w:tc>
          <w:tcPr>
            <w:tcW w:w="5164" w:type="dxa"/>
            <w:gridSpan w:val="2"/>
            <w:tcBorders>
              <w:left w:val="single" w:sz="1" w:space="0" w:color="000000"/>
              <w:bottom w:val="single" w:sz="1" w:space="0" w:color="000000"/>
            </w:tcBorders>
          </w:tcPr>
          <w:p w14:paraId="240DE9E8"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lokality (4-B)</w:t>
            </w:r>
          </w:p>
        </w:tc>
        <w:tc>
          <w:tcPr>
            <w:tcW w:w="1559" w:type="dxa"/>
            <w:tcBorders>
              <w:left w:val="single" w:sz="1" w:space="0" w:color="000000"/>
              <w:bottom w:val="single" w:sz="1" w:space="0" w:color="000000"/>
              <w:right w:val="single" w:sz="1" w:space="0" w:color="000000"/>
            </w:tcBorders>
          </w:tcPr>
          <w:p w14:paraId="44D33E40"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7707F65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18-U</w:t>
            </w:r>
          </w:p>
        </w:tc>
      </w:tr>
      <w:tr w:rsidR="00B22906" w:rsidRPr="00B22906" w14:paraId="288337D2"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2AEA660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VD8</w:t>
            </w:r>
          </w:p>
        </w:tc>
        <w:tc>
          <w:tcPr>
            <w:tcW w:w="5164" w:type="dxa"/>
            <w:gridSpan w:val="2"/>
            <w:tcBorders>
              <w:left w:val="single" w:sz="1" w:space="0" w:color="000000"/>
              <w:bottom w:val="single" w:sz="1" w:space="0" w:color="000000"/>
            </w:tcBorders>
          </w:tcPr>
          <w:p w14:paraId="7D58E505"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lokality (5-B)</w:t>
            </w:r>
          </w:p>
        </w:tc>
        <w:tc>
          <w:tcPr>
            <w:tcW w:w="1559" w:type="dxa"/>
            <w:tcBorders>
              <w:left w:val="single" w:sz="1" w:space="0" w:color="000000"/>
              <w:bottom w:val="single" w:sz="1" w:space="0" w:color="000000"/>
              <w:right w:val="single" w:sz="1" w:space="0" w:color="000000"/>
            </w:tcBorders>
          </w:tcPr>
          <w:p w14:paraId="5656DFC9"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5DD3FC4E"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19-U</w:t>
            </w:r>
          </w:p>
        </w:tc>
      </w:tr>
      <w:tr w:rsidR="00B22906" w:rsidRPr="00B22906" w14:paraId="1DF1E1A9"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4D0133F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VD9</w:t>
            </w:r>
          </w:p>
        </w:tc>
        <w:tc>
          <w:tcPr>
            <w:tcW w:w="5164" w:type="dxa"/>
            <w:gridSpan w:val="2"/>
            <w:tcBorders>
              <w:left w:val="single" w:sz="1" w:space="0" w:color="000000"/>
              <w:bottom w:val="single" w:sz="1" w:space="0" w:color="000000"/>
            </w:tcBorders>
          </w:tcPr>
          <w:p w14:paraId="4232E81D"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 (5-B, 7-B)</w:t>
            </w:r>
          </w:p>
        </w:tc>
        <w:tc>
          <w:tcPr>
            <w:tcW w:w="1559" w:type="dxa"/>
            <w:tcBorders>
              <w:left w:val="single" w:sz="1" w:space="0" w:color="000000"/>
              <w:bottom w:val="single" w:sz="1" w:space="0" w:color="000000"/>
              <w:right w:val="single" w:sz="1" w:space="0" w:color="000000"/>
            </w:tcBorders>
          </w:tcPr>
          <w:p w14:paraId="35FF7D8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257F411E"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20-U</w:t>
            </w:r>
          </w:p>
        </w:tc>
      </w:tr>
      <w:tr w:rsidR="00B22906" w:rsidRPr="00B22906" w14:paraId="7F3B360C"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636AC7F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VD10</w:t>
            </w:r>
          </w:p>
        </w:tc>
        <w:tc>
          <w:tcPr>
            <w:tcW w:w="5164" w:type="dxa"/>
            <w:gridSpan w:val="2"/>
            <w:tcBorders>
              <w:left w:val="single" w:sz="1" w:space="0" w:color="000000"/>
              <w:bottom w:val="single" w:sz="1" w:space="0" w:color="000000"/>
            </w:tcBorders>
          </w:tcPr>
          <w:p w14:paraId="12872C93"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 (6-B, 7-B)</w:t>
            </w:r>
          </w:p>
        </w:tc>
        <w:tc>
          <w:tcPr>
            <w:tcW w:w="1559" w:type="dxa"/>
            <w:tcBorders>
              <w:left w:val="single" w:sz="1" w:space="0" w:color="000000"/>
              <w:bottom w:val="single" w:sz="1" w:space="0" w:color="000000"/>
              <w:right w:val="single" w:sz="1" w:space="0" w:color="000000"/>
            </w:tcBorders>
          </w:tcPr>
          <w:p w14:paraId="66C5B9F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4A7B821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21-U</w:t>
            </w:r>
          </w:p>
        </w:tc>
      </w:tr>
      <w:tr w:rsidR="00B22906" w:rsidRPr="00B22906" w14:paraId="4DE69EEA"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1D956E4F"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VD11</w:t>
            </w:r>
          </w:p>
        </w:tc>
        <w:tc>
          <w:tcPr>
            <w:tcW w:w="5164" w:type="dxa"/>
            <w:gridSpan w:val="2"/>
            <w:tcBorders>
              <w:left w:val="single" w:sz="1" w:space="0" w:color="000000"/>
              <w:bottom w:val="single" w:sz="1" w:space="0" w:color="000000"/>
            </w:tcBorders>
          </w:tcPr>
          <w:p w14:paraId="08B5A199"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 xml:space="preserve">chodník pro obsluhu lokalit za hřbitovem </w:t>
            </w:r>
          </w:p>
        </w:tc>
        <w:tc>
          <w:tcPr>
            <w:tcW w:w="1559" w:type="dxa"/>
            <w:tcBorders>
              <w:left w:val="single" w:sz="1" w:space="0" w:color="000000"/>
              <w:bottom w:val="single" w:sz="1" w:space="0" w:color="000000"/>
              <w:right w:val="single" w:sz="1" w:space="0" w:color="000000"/>
            </w:tcBorders>
          </w:tcPr>
          <w:p w14:paraId="3B05165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4D36E47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22-U</w:t>
            </w:r>
          </w:p>
        </w:tc>
      </w:tr>
      <w:tr w:rsidR="00B22906" w:rsidRPr="00B22906" w14:paraId="00D3B290"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236B450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VD12</w:t>
            </w:r>
          </w:p>
        </w:tc>
        <w:tc>
          <w:tcPr>
            <w:tcW w:w="5164" w:type="dxa"/>
            <w:gridSpan w:val="2"/>
            <w:tcBorders>
              <w:left w:val="single" w:sz="1" w:space="0" w:color="000000"/>
              <w:bottom w:val="single" w:sz="1" w:space="0" w:color="000000"/>
            </w:tcBorders>
          </w:tcPr>
          <w:p w14:paraId="65433AEF"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 (8-SV, 9-SO)</w:t>
            </w:r>
          </w:p>
        </w:tc>
        <w:tc>
          <w:tcPr>
            <w:tcW w:w="1559" w:type="dxa"/>
            <w:tcBorders>
              <w:left w:val="single" w:sz="1" w:space="0" w:color="000000"/>
              <w:bottom w:val="single" w:sz="1" w:space="0" w:color="000000"/>
              <w:right w:val="single" w:sz="1" w:space="0" w:color="000000"/>
            </w:tcBorders>
          </w:tcPr>
          <w:p w14:paraId="5F38E18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2430D7CE"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23-U</w:t>
            </w:r>
          </w:p>
        </w:tc>
      </w:tr>
      <w:tr w:rsidR="00B22906" w:rsidRPr="00B22906" w14:paraId="6505BCCA"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5475DEAE"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VD13</w:t>
            </w:r>
          </w:p>
        </w:tc>
        <w:tc>
          <w:tcPr>
            <w:tcW w:w="5164" w:type="dxa"/>
            <w:gridSpan w:val="2"/>
            <w:tcBorders>
              <w:left w:val="single" w:sz="1" w:space="0" w:color="000000"/>
              <w:bottom w:val="single" w:sz="1" w:space="0" w:color="000000"/>
            </w:tcBorders>
          </w:tcPr>
          <w:p w14:paraId="48ECA509"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zpřístupnění krajiny</w:t>
            </w:r>
          </w:p>
        </w:tc>
        <w:tc>
          <w:tcPr>
            <w:tcW w:w="1559" w:type="dxa"/>
            <w:tcBorders>
              <w:left w:val="single" w:sz="1" w:space="0" w:color="000000"/>
              <w:bottom w:val="single" w:sz="1" w:space="0" w:color="000000"/>
              <w:right w:val="single" w:sz="1" w:space="0" w:color="000000"/>
            </w:tcBorders>
          </w:tcPr>
          <w:p w14:paraId="398417D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1B92AD0E"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35-DU</w:t>
            </w:r>
          </w:p>
        </w:tc>
      </w:tr>
      <w:tr w:rsidR="00B22906" w:rsidRPr="00B22906" w14:paraId="4CE10063"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28286EE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VD14</w:t>
            </w:r>
          </w:p>
        </w:tc>
        <w:tc>
          <w:tcPr>
            <w:tcW w:w="5164" w:type="dxa"/>
            <w:gridSpan w:val="2"/>
            <w:tcBorders>
              <w:left w:val="single" w:sz="1" w:space="0" w:color="000000"/>
              <w:bottom w:val="single" w:sz="1" w:space="0" w:color="000000"/>
            </w:tcBorders>
          </w:tcPr>
          <w:p w14:paraId="3233150B"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zpřístupnění krajiny</w:t>
            </w:r>
          </w:p>
        </w:tc>
        <w:tc>
          <w:tcPr>
            <w:tcW w:w="1559" w:type="dxa"/>
            <w:tcBorders>
              <w:left w:val="single" w:sz="1" w:space="0" w:color="000000"/>
              <w:bottom w:val="single" w:sz="1" w:space="0" w:color="000000"/>
              <w:right w:val="single" w:sz="1" w:space="0" w:color="000000"/>
            </w:tcBorders>
          </w:tcPr>
          <w:p w14:paraId="6CBB164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605235A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36-DU</w:t>
            </w:r>
          </w:p>
        </w:tc>
      </w:tr>
      <w:tr w:rsidR="00B22906" w:rsidRPr="00B22906" w14:paraId="1476579A"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6ED8C30F"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VD15</w:t>
            </w:r>
          </w:p>
        </w:tc>
        <w:tc>
          <w:tcPr>
            <w:tcW w:w="5164" w:type="dxa"/>
            <w:gridSpan w:val="2"/>
            <w:tcBorders>
              <w:left w:val="single" w:sz="1" w:space="0" w:color="000000"/>
              <w:bottom w:val="single" w:sz="1" w:space="0" w:color="000000"/>
            </w:tcBorders>
          </w:tcPr>
          <w:p w14:paraId="0CC00246"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zpřístupnění krajiny</w:t>
            </w:r>
          </w:p>
        </w:tc>
        <w:tc>
          <w:tcPr>
            <w:tcW w:w="1559" w:type="dxa"/>
            <w:tcBorders>
              <w:left w:val="single" w:sz="1" w:space="0" w:color="000000"/>
              <w:bottom w:val="single" w:sz="1" w:space="0" w:color="000000"/>
              <w:right w:val="single" w:sz="1" w:space="0" w:color="000000"/>
            </w:tcBorders>
          </w:tcPr>
          <w:p w14:paraId="3D23F99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282AFE9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37-DU</w:t>
            </w:r>
          </w:p>
        </w:tc>
      </w:tr>
      <w:tr w:rsidR="00B22906" w:rsidRPr="00B22906" w14:paraId="07606F5E"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1B0B79E0"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VD16</w:t>
            </w:r>
          </w:p>
        </w:tc>
        <w:tc>
          <w:tcPr>
            <w:tcW w:w="5164" w:type="dxa"/>
            <w:gridSpan w:val="2"/>
            <w:tcBorders>
              <w:left w:val="single" w:sz="1" w:space="0" w:color="000000"/>
              <w:bottom w:val="single" w:sz="1" w:space="0" w:color="000000"/>
            </w:tcBorders>
          </w:tcPr>
          <w:p w14:paraId="224F526E"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zpřístupnění krajiny</w:t>
            </w:r>
          </w:p>
        </w:tc>
        <w:tc>
          <w:tcPr>
            <w:tcW w:w="1559" w:type="dxa"/>
            <w:tcBorders>
              <w:left w:val="single" w:sz="1" w:space="0" w:color="000000"/>
              <w:bottom w:val="single" w:sz="1" w:space="0" w:color="000000"/>
              <w:right w:val="single" w:sz="1" w:space="0" w:color="000000"/>
            </w:tcBorders>
          </w:tcPr>
          <w:p w14:paraId="581A077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799C972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38-DU</w:t>
            </w:r>
          </w:p>
        </w:tc>
      </w:tr>
      <w:tr w:rsidR="00B22906" w:rsidRPr="00B22906" w14:paraId="147E8437"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199D30B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VD17</w:t>
            </w:r>
          </w:p>
        </w:tc>
        <w:tc>
          <w:tcPr>
            <w:tcW w:w="5164" w:type="dxa"/>
            <w:gridSpan w:val="2"/>
            <w:tcBorders>
              <w:left w:val="single" w:sz="1" w:space="0" w:color="000000"/>
              <w:bottom w:val="single" w:sz="1" w:space="0" w:color="000000"/>
            </w:tcBorders>
          </w:tcPr>
          <w:p w14:paraId="3E625523"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lokality (27-R), parkoviště</w:t>
            </w:r>
          </w:p>
        </w:tc>
        <w:tc>
          <w:tcPr>
            <w:tcW w:w="1559" w:type="dxa"/>
            <w:tcBorders>
              <w:left w:val="single" w:sz="1" w:space="0" w:color="000000"/>
              <w:bottom w:val="single" w:sz="1" w:space="0" w:color="000000"/>
              <w:right w:val="single" w:sz="1" w:space="0" w:color="000000"/>
            </w:tcBorders>
          </w:tcPr>
          <w:p w14:paraId="5D69013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205FC112" w14:textId="77777777" w:rsidR="00B22906" w:rsidRPr="00B22906" w:rsidRDefault="00B22906" w:rsidP="00B22906">
            <w:pPr>
              <w:suppressAutoHyphens/>
              <w:spacing w:after="0" w:line="240" w:lineRule="atLeast"/>
              <w:jc w:val="center"/>
              <w:rPr>
                <w:rFonts w:ascii="Arial" w:eastAsia="Times New Roman" w:hAnsi="Arial" w:cs="Arial"/>
                <w:sz w:val="20"/>
                <w:szCs w:val="20"/>
                <w:highlight w:val="yellow"/>
                <w:lang w:eastAsia="ar-SA"/>
              </w:rPr>
            </w:pPr>
            <w:r w:rsidRPr="00B22906">
              <w:rPr>
                <w:rFonts w:ascii="Arial" w:eastAsia="Times New Roman" w:hAnsi="Arial" w:cs="Arial"/>
                <w:sz w:val="20"/>
                <w:szCs w:val="20"/>
                <w:lang w:eastAsia="ar-SA"/>
              </w:rPr>
              <w:t>26-U</w:t>
            </w:r>
          </w:p>
        </w:tc>
      </w:tr>
    </w:tbl>
    <w:p w14:paraId="662A8EBC" w14:textId="77777777" w:rsidR="00A57F75" w:rsidRDefault="00A57F75" w:rsidP="00B22906">
      <w:pPr>
        <w:suppressAutoHyphens/>
        <w:spacing w:before="120" w:after="0" w:line="240" w:lineRule="atLeast"/>
        <w:jc w:val="both"/>
        <w:rPr>
          <w:rFonts w:ascii="Arial" w:eastAsia="Times New Roman" w:hAnsi="Arial" w:cs="Times New Roman"/>
          <w:sz w:val="20"/>
          <w:szCs w:val="20"/>
          <w:lang w:eastAsia="ar-SA"/>
        </w:rPr>
      </w:pPr>
    </w:p>
    <w:p w14:paraId="29276252" w14:textId="77777777" w:rsidR="00A57F75" w:rsidRDefault="00A57F75">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54A3000E" w14:textId="09B2BDC8"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lastRenderedPageBreak/>
        <w:t>za tabulku:</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5158"/>
        <w:gridCol w:w="1559"/>
        <w:gridCol w:w="1560"/>
      </w:tblGrid>
      <w:tr w:rsidR="00B22906" w:rsidRPr="00B22906" w14:paraId="0FEBA0CD" w14:textId="77777777" w:rsidTr="00533862">
        <w:trPr>
          <w:tblHeader/>
        </w:trPr>
        <w:tc>
          <w:tcPr>
            <w:tcW w:w="1296" w:type="dxa"/>
            <w:gridSpan w:val="2"/>
            <w:shd w:val="clear" w:color="auto" w:fill="FFFFFF"/>
          </w:tcPr>
          <w:p w14:paraId="0C45FD4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identifikace</w:t>
            </w:r>
          </w:p>
          <w:p w14:paraId="7411EDE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VPS</w:t>
            </w:r>
          </w:p>
        </w:tc>
        <w:tc>
          <w:tcPr>
            <w:tcW w:w="5158" w:type="dxa"/>
            <w:shd w:val="clear" w:color="auto" w:fill="FFFFFF"/>
          </w:tcPr>
          <w:p w14:paraId="6EE156D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Charakteristika VPS</w:t>
            </w:r>
          </w:p>
        </w:tc>
        <w:tc>
          <w:tcPr>
            <w:tcW w:w="1559" w:type="dxa"/>
            <w:shd w:val="clear" w:color="auto" w:fill="FFFFFF"/>
          </w:tcPr>
          <w:p w14:paraId="55CE5E49"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k.ú.</w:t>
            </w:r>
          </w:p>
          <w:p w14:paraId="6903F60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c>
          <w:tcPr>
            <w:tcW w:w="1560" w:type="dxa"/>
            <w:shd w:val="clear" w:color="auto" w:fill="FFFFFF"/>
          </w:tcPr>
          <w:p w14:paraId="5803414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 dle hl. výkresu</w:t>
            </w:r>
          </w:p>
        </w:tc>
      </w:tr>
      <w:tr w:rsidR="00B22906" w:rsidRPr="00B22906" w14:paraId="61169F1B" w14:textId="77777777" w:rsidTr="00533862">
        <w:tc>
          <w:tcPr>
            <w:tcW w:w="1290" w:type="dxa"/>
          </w:tcPr>
          <w:p w14:paraId="5D849CCE"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w:t>
            </w:r>
          </w:p>
        </w:tc>
        <w:tc>
          <w:tcPr>
            <w:tcW w:w="5164" w:type="dxa"/>
            <w:gridSpan w:val="2"/>
          </w:tcPr>
          <w:p w14:paraId="43807DDA"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 xml:space="preserve">přeložka silnice II/374 Spešov –Rájec-Jestřebí </w:t>
            </w:r>
          </w:p>
        </w:tc>
        <w:tc>
          <w:tcPr>
            <w:tcW w:w="1559" w:type="dxa"/>
          </w:tcPr>
          <w:p w14:paraId="3368E71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5A754CF8"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r w:rsidRPr="00B22906">
              <w:rPr>
                <w:rFonts w:ascii="Arial" w:eastAsia="Times New Roman" w:hAnsi="Arial" w:cs="Arial"/>
                <w:sz w:val="20"/>
                <w:szCs w:val="20"/>
                <w:lang w:eastAsia="ar-SA"/>
              </w:rPr>
              <w:t>DS28</w:t>
            </w:r>
          </w:p>
        </w:tc>
      </w:tr>
      <w:tr w:rsidR="00B22906" w:rsidRPr="00B22906" w14:paraId="23CEA94C" w14:textId="77777777" w:rsidTr="00533862">
        <w:tc>
          <w:tcPr>
            <w:tcW w:w="1290" w:type="dxa"/>
          </w:tcPr>
          <w:p w14:paraId="3BE2C6E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VD2</w:t>
            </w:r>
          </w:p>
        </w:tc>
        <w:tc>
          <w:tcPr>
            <w:tcW w:w="5164" w:type="dxa"/>
            <w:gridSpan w:val="2"/>
          </w:tcPr>
          <w:p w14:paraId="05F605BC"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lokality pro podnikání (32-SV)</w:t>
            </w:r>
          </w:p>
        </w:tc>
        <w:tc>
          <w:tcPr>
            <w:tcW w:w="1559" w:type="dxa"/>
          </w:tcPr>
          <w:p w14:paraId="4A46A10A"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129CC8C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34-DS</w:t>
            </w:r>
          </w:p>
        </w:tc>
      </w:tr>
      <w:tr w:rsidR="00B22906" w:rsidRPr="00B22906" w14:paraId="486DEDCC" w14:textId="77777777" w:rsidTr="00533862">
        <w:tc>
          <w:tcPr>
            <w:tcW w:w="1290" w:type="dxa"/>
          </w:tcPr>
          <w:p w14:paraId="4A4194E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VD3</w:t>
            </w:r>
          </w:p>
        </w:tc>
        <w:tc>
          <w:tcPr>
            <w:tcW w:w="5164" w:type="dxa"/>
            <w:gridSpan w:val="2"/>
          </w:tcPr>
          <w:p w14:paraId="50F99EDB"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lokality (1-SO)</w:t>
            </w:r>
          </w:p>
        </w:tc>
        <w:tc>
          <w:tcPr>
            <w:tcW w:w="1559" w:type="dxa"/>
          </w:tcPr>
          <w:p w14:paraId="135021F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04338B2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 xml:space="preserve">14-U  </w:t>
            </w:r>
          </w:p>
        </w:tc>
      </w:tr>
      <w:tr w:rsidR="00B22906" w:rsidRPr="00B22906" w14:paraId="7A685CC7" w14:textId="77777777" w:rsidTr="00533862">
        <w:tc>
          <w:tcPr>
            <w:tcW w:w="1290" w:type="dxa"/>
          </w:tcPr>
          <w:p w14:paraId="3C487F6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VD4</w:t>
            </w:r>
          </w:p>
        </w:tc>
        <w:tc>
          <w:tcPr>
            <w:tcW w:w="5164" w:type="dxa"/>
            <w:gridSpan w:val="2"/>
          </w:tcPr>
          <w:p w14:paraId="444C7985"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 (1-SO,11-Oh, 29-Zz, 30-Zz)</w:t>
            </w:r>
          </w:p>
        </w:tc>
        <w:tc>
          <w:tcPr>
            <w:tcW w:w="1559" w:type="dxa"/>
          </w:tcPr>
          <w:p w14:paraId="44DEBAC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2FAF7D5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15-U</w:t>
            </w:r>
          </w:p>
        </w:tc>
      </w:tr>
      <w:tr w:rsidR="00B22906" w:rsidRPr="00B22906" w14:paraId="569F6C26"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10BC26E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VD5</w:t>
            </w:r>
          </w:p>
        </w:tc>
        <w:tc>
          <w:tcPr>
            <w:tcW w:w="5164" w:type="dxa"/>
            <w:gridSpan w:val="2"/>
            <w:tcBorders>
              <w:left w:val="single" w:sz="1" w:space="0" w:color="000000"/>
              <w:bottom w:val="single" w:sz="1" w:space="0" w:color="000000"/>
            </w:tcBorders>
          </w:tcPr>
          <w:p w14:paraId="1D2CE88C"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 (3-B, 27-R, 45-R, 46-B, 47-B, 48-B), parkoviště</w:t>
            </w:r>
          </w:p>
        </w:tc>
        <w:tc>
          <w:tcPr>
            <w:tcW w:w="1559" w:type="dxa"/>
            <w:tcBorders>
              <w:left w:val="single" w:sz="1" w:space="0" w:color="000000"/>
              <w:bottom w:val="single" w:sz="1" w:space="0" w:color="000000"/>
              <w:right w:val="single" w:sz="1" w:space="0" w:color="000000"/>
            </w:tcBorders>
          </w:tcPr>
          <w:p w14:paraId="5EE2160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2273FC3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16-U</w:t>
            </w:r>
          </w:p>
        </w:tc>
      </w:tr>
      <w:tr w:rsidR="00B22906" w:rsidRPr="00B22906" w14:paraId="556786CE"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3D04C10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VD7</w:t>
            </w:r>
          </w:p>
        </w:tc>
        <w:tc>
          <w:tcPr>
            <w:tcW w:w="5164" w:type="dxa"/>
            <w:gridSpan w:val="2"/>
            <w:tcBorders>
              <w:left w:val="single" w:sz="1" w:space="0" w:color="000000"/>
              <w:bottom w:val="single" w:sz="1" w:space="0" w:color="000000"/>
            </w:tcBorders>
          </w:tcPr>
          <w:p w14:paraId="7A6EE1FE"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lokality (4-B)</w:t>
            </w:r>
          </w:p>
        </w:tc>
        <w:tc>
          <w:tcPr>
            <w:tcW w:w="1559" w:type="dxa"/>
            <w:tcBorders>
              <w:left w:val="single" w:sz="1" w:space="0" w:color="000000"/>
              <w:bottom w:val="single" w:sz="1" w:space="0" w:color="000000"/>
              <w:right w:val="single" w:sz="1" w:space="0" w:color="000000"/>
            </w:tcBorders>
          </w:tcPr>
          <w:p w14:paraId="0AE0B80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6A01780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18-U</w:t>
            </w:r>
          </w:p>
        </w:tc>
      </w:tr>
      <w:tr w:rsidR="00B22906" w:rsidRPr="00B22906" w14:paraId="60EAF236"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7FAB5EE1" w14:textId="77777777" w:rsidR="00B22906" w:rsidRPr="00B22906" w:rsidRDefault="00B22906" w:rsidP="00B22906">
            <w:pPr>
              <w:suppressAutoHyphens/>
              <w:spacing w:after="0" w:line="240" w:lineRule="atLeast"/>
              <w:jc w:val="center"/>
              <w:rPr>
                <w:rFonts w:ascii="Arial" w:eastAsia="Times New Roman" w:hAnsi="Arial" w:cs="Arial"/>
                <w:i/>
                <w:sz w:val="20"/>
                <w:szCs w:val="20"/>
                <w:lang w:eastAsia="ar-SA"/>
              </w:rPr>
            </w:pPr>
            <w:r w:rsidRPr="00B22906">
              <w:rPr>
                <w:rFonts w:ascii="Arial" w:eastAsia="Times New Roman" w:hAnsi="Arial" w:cs="Arial"/>
                <w:i/>
                <w:sz w:val="20"/>
                <w:szCs w:val="20"/>
                <w:lang w:eastAsia="ar-SA"/>
              </w:rPr>
              <w:t>VD8</w:t>
            </w:r>
          </w:p>
        </w:tc>
        <w:tc>
          <w:tcPr>
            <w:tcW w:w="5164" w:type="dxa"/>
            <w:gridSpan w:val="2"/>
            <w:tcBorders>
              <w:left w:val="single" w:sz="1" w:space="0" w:color="000000"/>
              <w:bottom w:val="single" w:sz="1" w:space="0" w:color="000000"/>
            </w:tcBorders>
          </w:tcPr>
          <w:p w14:paraId="6C63D9F8"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905919">
              <w:rPr>
                <w:rFonts w:ascii="Arial" w:eastAsia="Times New Roman" w:hAnsi="Arial" w:cs="Arial"/>
                <w:i/>
                <w:sz w:val="20"/>
                <w:szCs w:val="20"/>
                <w:lang w:eastAsia="ar-SA"/>
              </w:rPr>
              <w:t>Změnou č. 1 se ruší</w:t>
            </w:r>
          </w:p>
        </w:tc>
        <w:tc>
          <w:tcPr>
            <w:tcW w:w="1559" w:type="dxa"/>
            <w:tcBorders>
              <w:left w:val="single" w:sz="1" w:space="0" w:color="000000"/>
              <w:bottom w:val="single" w:sz="1" w:space="0" w:color="000000"/>
              <w:right w:val="single" w:sz="1" w:space="0" w:color="000000"/>
            </w:tcBorders>
          </w:tcPr>
          <w:p w14:paraId="4DADDF3A"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c>
          <w:tcPr>
            <w:tcW w:w="1560" w:type="dxa"/>
            <w:tcBorders>
              <w:left w:val="single" w:sz="1" w:space="0" w:color="000000"/>
              <w:bottom w:val="single" w:sz="1" w:space="0" w:color="000000"/>
              <w:right w:val="single" w:sz="1" w:space="0" w:color="000000"/>
            </w:tcBorders>
          </w:tcPr>
          <w:p w14:paraId="22598FB6"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r>
      <w:tr w:rsidR="00B22906" w:rsidRPr="00B22906" w14:paraId="39DE37B5"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305AEB3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VD9</w:t>
            </w:r>
          </w:p>
        </w:tc>
        <w:tc>
          <w:tcPr>
            <w:tcW w:w="5164" w:type="dxa"/>
            <w:gridSpan w:val="2"/>
            <w:tcBorders>
              <w:left w:val="single" w:sz="1" w:space="0" w:color="000000"/>
              <w:bottom w:val="single" w:sz="1" w:space="0" w:color="000000"/>
            </w:tcBorders>
          </w:tcPr>
          <w:p w14:paraId="2AFD8E05"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 (7-B)</w:t>
            </w:r>
          </w:p>
        </w:tc>
        <w:tc>
          <w:tcPr>
            <w:tcW w:w="1559" w:type="dxa"/>
            <w:tcBorders>
              <w:left w:val="single" w:sz="1" w:space="0" w:color="000000"/>
              <w:bottom w:val="single" w:sz="1" w:space="0" w:color="000000"/>
              <w:right w:val="single" w:sz="1" w:space="0" w:color="000000"/>
            </w:tcBorders>
          </w:tcPr>
          <w:p w14:paraId="5C3E19C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556FB77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20-U</w:t>
            </w:r>
          </w:p>
        </w:tc>
      </w:tr>
      <w:tr w:rsidR="00B22906" w:rsidRPr="00B22906" w14:paraId="39E37062"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1D0BEEA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VD10</w:t>
            </w:r>
          </w:p>
        </w:tc>
        <w:tc>
          <w:tcPr>
            <w:tcW w:w="5164" w:type="dxa"/>
            <w:gridSpan w:val="2"/>
            <w:tcBorders>
              <w:left w:val="single" w:sz="1" w:space="0" w:color="000000"/>
              <w:bottom w:val="single" w:sz="1" w:space="0" w:color="000000"/>
            </w:tcBorders>
          </w:tcPr>
          <w:p w14:paraId="6DD0271B"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 (6-B, 7-B)</w:t>
            </w:r>
          </w:p>
        </w:tc>
        <w:tc>
          <w:tcPr>
            <w:tcW w:w="1559" w:type="dxa"/>
            <w:tcBorders>
              <w:left w:val="single" w:sz="1" w:space="0" w:color="000000"/>
              <w:bottom w:val="single" w:sz="1" w:space="0" w:color="000000"/>
              <w:right w:val="single" w:sz="1" w:space="0" w:color="000000"/>
            </w:tcBorders>
          </w:tcPr>
          <w:p w14:paraId="657922DA"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733B02B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21-U</w:t>
            </w:r>
          </w:p>
        </w:tc>
      </w:tr>
      <w:tr w:rsidR="00B22906" w:rsidRPr="00B22906" w14:paraId="3550F841"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655B340B" w14:textId="77777777" w:rsidR="00B22906" w:rsidRPr="00B22906" w:rsidRDefault="00B22906" w:rsidP="00B22906">
            <w:pPr>
              <w:suppressAutoHyphens/>
              <w:spacing w:after="0" w:line="240" w:lineRule="atLeast"/>
              <w:jc w:val="center"/>
              <w:rPr>
                <w:rFonts w:ascii="Arial" w:eastAsia="Times New Roman" w:hAnsi="Arial" w:cs="Arial"/>
                <w:i/>
                <w:sz w:val="20"/>
                <w:szCs w:val="20"/>
                <w:lang w:eastAsia="ar-SA"/>
              </w:rPr>
            </w:pPr>
            <w:r w:rsidRPr="00B22906">
              <w:rPr>
                <w:rFonts w:ascii="Arial" w:eastAsia="Times New Roman" w:hAnsi="Arial" w:cs="Arial"/>
                <w:i/>
                <w:sz w:val="20"/>
                <w:szCs w:val="20"/>
                <w:lang w:eastAsia="ar-SA"/>
              </w:rPr>
              <w:t>VD11</w:t>
            </w:r>
          </w:p>
        </w:tc>
        <w:tc>
          <w:tcPr>
            <w:tcW w:w="5164" w:type="dxa"/>
            <w:gridSpan w:val="2"/>
            <w:tcBorders>
              <w:left w:val="single" w:sz="1" w:space="0" w:color="000000"/>
              <w:bottom w:val="single" w:sz="1" w:space="0" w:color="000000"/>
            </w:tcBorders>
          </w:tcPr>
          <w:p w14:paraId="76E87F08" w14:textId="77777777" w:rsidR="00B22906" w:rsidRPr="00B22906" w:rsidRDefault="00B22906" w:rsidP="00B22906">
            <w:pPr>
              <w:suppressAutoHyphens/>
              <w:spacing w:after="0" w:line="240" w:lineRule="atLeast"/>
              <w:ind w:left="57"/>
              <w:jc w:val="both"/>
              <w:rPr>
                <w:rFonts w:ascii="Arial" w:eastAsia="Times New Roman" w:hAnsi="Arial" w:cs="Arial"/>
                <w:i/>
                <w:strike/>
                <w:sz w:val="20"/>
                <w:szCs w:val="20"/>
                <w:lang w:eastAsia="ar-SA"/>
              </w:rPr>
            </w:pPr>
            <w:r w:rsidRPr="00B22906">
              <w:rPr>
                <w:rFonts w:ascii="Arial" w:eastAsia="Times New Roman" w:hAnsi="Arial" w:cs="Arial"/>
                <w:i/>
                <w:sz w:val="20"/>
                <w:szCs w:val="20"/>
                <w:lang w:eastAsia="ar-SA"/>
              </w:rPr>
              <w:t>Změnou č. 1 se ruší</w:t>
            </w:r>
          </w:p>
        </w:tc>
        <w:tc>
          <w:tcPr>
            <w:tcW w:w="1559" w:type="dxa"/>
            <w:tcBorders>
              <w:left w:val="single" w:sz="1" w:space="0" w:color="000000"/>
              <w:bottom w:val="single" w:sz="1" w:space="0" w:color="000000"/>
              <w:right w:val="single" w:sz="1" w:space="0" w:color="000000"/>
            </w:tcBorders>
          </w:tcPr>
          <w:p w14:paraId="505E4B78"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c>
          <w:tcPr>
            <w:tcW w:w="1560" w:type="dxa"/>
            <w:tcBorders>
              <w:left w:val="single" w:sz="1" w:space="0" w:color="000000"/>
              <w:bottom w:val="single" w:sz="1" w:space="0" w:color="000000"/>
              <w:right w:val="single" w:sz="1" w:space="0" w:color="000000"/>
            </w:tcBorders>
          </w:tcPr>
          <w:p w14:paraId="4C821448"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r>
      <w:tr w:rsidR="00B22906" w:rsidRPr="00B22906" w14:paraId="4D326A6E"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7E50B73E"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VD12</w:t>
            </w:r>
          </w:p>
        </w:tc>
        <w:tc>
          <w:tcPr>
            <w:tcW w:w="5164" w:type="dxa"/>
            <w:gridSpan w:val="2"/>
            <w:tcBorders>
              <w:left w:val="single" w:sz="1" w:space="0" w:color="000000"/>
              <w:bottom w:val="single" w:sz="1" w:space="0" w:color="000000"/>
            </w:tcBorders>
          </w:tcPr>
          <w:p w14:paraId="7992B95C"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komunikace pro obsluhu lokalit (8-SV, 9-SO)</w:t>
            </w:r>
          </w:p>
        </w:tc>
        <w:tc>
          <w:tcPr>
            <w:tcW w:w="1559" w:type="dxa"/>
            <w:tcBorders>
              <w:left w:val="single" w:sz="1" w:space="0" w:color="000000"/>
              <w:bottom w:val="single" w:sz="1" w:space="0" w:color="000000"/>
              <w:right w:val="single" w:sz="1" w:space="0" w:color="000000"/>
            </w:tcBorders>
          </w:tcPr>
          <w:p w14:paraId="0CDDF7B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3A759DC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23-U</w:t>
            </w:r>
          </w:p>
        </w:tc>
      </w:tr>
      <w:tr w:rsidR="00B22906" w:rsidRPr="00B22906" w14:paraId="5B2C0BC2"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2229CBF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VD13</w:t>
            </w:r>
          </w:p>
        </w:tc>
        <w:tc>
          <w:tcPr>
            <w:tcW w:w="5164" w:type="dxa"/>
            <w:gridSpan w:val="2"/>
            <w:tcBorders>
              <w:left w:val="single" w:sz="1" w:space="0" w:color="000000"/>
              <w:bottom w:val="single" w:sz="1" w:space="0" w:color="000000"/>
            </w:tcBorders>
          </w:tcPr>
          <w:p w14:paraId="38827994" w14:textId="77777777" w:rsidR="00B22906" w:rsidRPr="00905919" w:rsidRDefault="00B22906" w:rsidP="00B22906">
            <w:pPr>
              <w:suppressAutoHyphens/>
              <w:spacing w:after="0" w:line="240" w:lineRule="atLeast"/>
              <w:ind w:left="57"/>
              <w:jc w:val="both"/>
              <w:rPr>
                <w:rFonts w:ascii="Arial" w:eastAsia="Times New Roman" w:hAnsi="Arial" w:cs="Arial"/>
                <w:i/>
                <w:strike/>
                <w:sz w:val="20"/>
                <w:szCs w:val="20"/>
                <w:lang w:eastAsia="ar-SA"/>
              </w:rPr>
            </w:pPr>
            <w:r w:rsidRPr="00905919">
              <w:rPr>
                <w:rFonts w:ascii="Arial" w:eastAsia="Times New Roman" w:hAnsi="Arial" w:cs="Arial"/>
                <w:i/>
                <w:sz w:val="20"/>
                <w:szCs w:val="20"/>
                <w:lang w:eastAsia="ar-SA"/>
              </w:rPr>
              <w:t>Změnou č. 1 se ruší</w:t>
            </w:r>
          </w:p>
        </w:tc>
        <w:tc>
          <w:tcPr>
            <w:tcW w:w="1559" w:type="dxa"/>
            <w:tcBorders>
              <w:left w:val="single" w:sz="1" w:space="0" w:color="000000"/>
              <w:bottom w:val="single" w:sz="1" w:space="0" w:color="000000"/>
              <w:right w:val="single" w:sz="1" w:space="0" w:color="000000"/>
            </w:tcBorders>
          </w:tcPr>
          <w:p w14:paraId="007EFB1C"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c>
          <w:tcPr>
            <w:tcW w:w="1560" w:type="dxa"/>
            <w:tcBorders>
              <w:left w:val="single" w:sz="1" w:space="0" w:color="000000"/>
              <w:bottom w:val="single" w:sz="1" w:space="0" w:color="000000"/>
              <w:right w:val="single" w:sz="1" w:space="0" w:color="000000"/>
            </w:tcBorders>
          </w:tcPr>
          <w:p w14:paraId="22741A92"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r>
      <w:tr w:rsidR="00B22906" w:rsidRPr="00B22906" w14:paraId="0F6033B4"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43CC0A1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VD14</w:t>
            </w:r>
          </w:p>
        </w:tc>
        <w:tc>
          <w:tcPr>
            <w:tcW w:w="5164" w:type="dxa"/>
            <w:gridSpan w:val="2"/>
            <w:tcBorders>
              <w:left w:val="single" w:sz="1" w:space="0" w:color="000000"/>
              <w:bottom w:val="single" w:sz="1" w:space="0" w:color="000000"/>
            </w:tcBorders>
          </w:tcPr>
          <w:p w14:paraId="05AB4EFA" w14:textId="77777777" w:rsidR="00B22906" w:rsidRPr="00905919" w:rsidRDefault="00B22906" w:rsidP="00B22906">
            <w:pPr>
              <w:suppressAutoHyphens/>
              <w:spacing w:after="0" w:line="240" w:lineRule="atLeast"/>
              <w:ind w:left="57"/>
              <w:jc w:val="both"/>
              <w:rPr>
                <w:rFonts w:ascii="Arial" w:eastAsia="Times New Roman" w:hAnsi="Arial" w:cs="Arial"/>
                <w:i/>
                <w:strike/>
                <w:sz w:val="20"/>
                <w:szCs w:val="20"/>
                <w:lang w:eastAsia="ar-SA"/>
              </w:rPr>
            </w:pPr>
            <w:r w:rsidRPr="00905919">
              <w:rPr>
                <w:rFonts w:ascii="Arial" w:eastAsia="Times New Roman" w:hAnsi="Arial" w:cs="Arial"/>
                <w:i/>
                <w:sz w:val="20"/>
                <w:szCs w:val="20"/>
                <w:lang w:eastAsia="ar-SA"/>
              </w:rPr>
              <w:t>Změnou č. 1 se ruší</w:t>
            </w:r>
          </w:p>
        </w:tc>
        <w:tc>
          <w:tcPr>
            <w:tcW w:w="1559" w:type="dxa"/>
            <w:tcBorders>
              <w:left w:val="single" w:sz="1" w:space="0" w:color="000000"/>
              <w:bottom w:val="single" w:sz="1" w:space="0" w:color="000000"/>
              <w:right w:val="single" w:sz="1" w:space="0" w:color="000000"/>
            </w:tcBorders>
          </w:tcPr>
          <w:p w14:paraId="180178A8"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c>
          <w:tcPr>
            <w:tcW w:w="1560" w:type="dxa"/>
            <w:tcBorders>
              <w:left w:val="single" w:sz="1" w:space="0" w:color="000000"/>
              <w:bottom w:val="single" w:sz="1" w:space="0" w:color="000000"/>
              <w:right w:val="single" w:sz="1" w:space="0" w:color="000000"/>
            </w:tcBorders>
          </w:tcPr>
          <w:p w14:paraId="0B7E827A"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r>
      <w:tr w:rsidR="00B22906" w:rsidRPr="00B22906" w14:paraId="20B18B3F"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78AC286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VD15</w:t>
            </w:r>
          </w:p>
        </w:tc>
        <w:tc>
          <w:tcPr>
            <w:tcW w:w="5164" w:type="dxa"/>
            <w:gridSpan w:val="2"/>
            <w:tcBorders>
              <w:left w:val="single" w:sz="1" w:space="0" w:color="000000"/>
              <w:bottom w:val="single" w:sz="1" w:space="0" w:color="000000"/>
            </w:tcBorders>
          </w:tcPr>
          <w:p w14:paraId="7F96D11B" w14:textId="77777777" w:rsidR="00B22906" w:rsidRPr="00905919" w:rsidRDefault="00B22906" w:rsidP="00B22906">
            <w:pPr>
              <w:suppressAutoHyphens/>
              <w:spacing w:after="0" w:line="240" w:lineRule="atLeast"/>
              <w:ind w:left="57"/>
              <w:jc w:val="both"/>
              <w:rPr>
                <w:rFonts w:ascii="Arial" w:eastAsia="Times New Roman" w:hAnsi="Arial" w:cs="Arial"/>
                <w:i/>
                <w:strike/>
                <w:sz w:val="20"/>
                <w:szCs w:val="20"/>
                <w:lang w:eastAsia="ar-SA"/>
              </w:rPr>
            </w:pPr>
            <w:r w:rsidRPr="00905919">
              <w:rPr>
                <w:rFonts w:ascii="Arial" w:eastAsia="Times New Roman" w:hAnsi="Arial" w:cs="Arial"/>
                <w:i/>
                <w:sz w:val="20"/>
                <w:szCs w:val="20"/>
                <w:lang w:eastAsia="ar-SA"/>
              </w:rPr>
              <w:t>Změnou č. 1 se ruší</w:t>
            </w:r>
          </w:p>
        </w:tc>
        <w:tc>
          <w:tcPr>
            <w:tcW w:w="1559" w:type="dxa"/>
            <w:tcBorders>
              <w:left w:val="single" w:sz="1" w:space="0" w:color="000000"/>
              <w:bottom w:val="single" w:sz="1" w:space="0" w:color="000000"/>
              <w:right w:val="single" w:sz="1" w:space="0" w:color="000000"/>
            </w:tcBorders>
          </w:tcPr>
          <w:p w14:paraId="57E0E2FB"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c>
          <w:tcPr>
            <w:tcW w:w="1560" w:type="dxa"/>
            <w:tcBorders>
              <w:left w:val="single" w:sz="1" w:space="0" w:color="000000"/>
              <w:bottom w:val="single" w:sz="1" w:space="0" w:color="000000"/>
              <w:right w:val="single" w:sz="1" w:space="0" w:color="000000"/>
            </w:tcBorders>
          </w:tcPr>
          <w:p w14:paraId="69709FDB"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r>
      <w:tr w:rsidR="00B22906" w:rsidRPr="00B22906" w14:paraId="3FD0B06A"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5637BEEF"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VD16</w:t>
            </w:r>
          </w:p>
        </w:tc>
        <w:tc>
          <w:tcPr>
            <w:tcW w:w="5164" w:type="dxa"/>
            <w:gridSpan w:val="2"/>
            <w:tcBorders>
              <w:left w:val="single" w:sz="1" w:space="0" w:color="000000"/>
              <w:bottom w:val="single" w:sz="1" w:space="0" w:color="000000"/>
            </w:tcBorders>
          </w:tcPr>
          <w:p w14:paraId="33A4C8DE" w14:textId="77777777" w:rsidR="00B22906" w:rsidRPr="00905919" w:rsidRDefault="00B22906" w:rsidP="00B22906">
            <w:pPr>
              <w:suppressAutoHyphens/>
              <w:spacing w:after="0" w:line="240" w:lineRule="atLeast"/>
              <w:ind w:left="57"/>
              <w:jc w:val="both"/>
              <w:rPr>
                <w:rFonts w:ascii="Arial" w:eastAsia="Times New Roman" w:hAnsi="Arial" w:cs="Arial"/>
                <w:i/>
                <w:strike/>
                <w:sz w:val="20"/>
                <w:szCs w:val="20"/>
                <w:lang w:eastAsia="ar-SA"/>
              </w:rPr>
            </w:pPr>
            <w:r w:rsidRPr="00905919">
              <w:rPr>
                <w:rFonts w:ascii="Arial" w:eastAsia="Times New Roman" w:hAnsi="Arial" w:cs="Arial"/>
                <w:i/>
                <w:sz w:val="20"/>
                <w:szCs w:val="20"/>
                <w:lang w:eastAsia="ar-SA"/>
              </w:rPr>
              <w:t>Změnou č. 1 se ruší</w:t>
            </w:r>
          </w:p>
        </w:tc>
        <w:tc>
          <w:tcPr>
            <w:tcW w:w="1559" w:type="dxa"/>
            <w:tcBorders>
              <w:left w:val="single" w:sz="1" w:space="0" w:color="000000"/>
              <w:bottom w:val="single" w:sz="1" w:space="0" w:color="000000"/>
              <w:right w:val="single" w:sz="1" w:space="0" w:color="000000"/>
            </w:tcBorders>
          </w:tcPr>
          <w:p w14:paraId="53BAB1A8"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c>
          <w:tcPr>
            <w:tcW w:w="1560" w:type="dxa"/>
            <w:tcBorders>
              <w:left w:val="single" w:sz="1" w:space="0" w:color="000000"/>
              <w:bottom w:val="single" w:sz="1" w:space="0" w:color="000000"/>
              <w:right w:val="single" w:sz="1" w:space="0" w:color="000000"/>
            </w:tcBorders>
          </w:tcPr>
          <w:p w14:paraId="3C3E5F09"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r>
      <w:tr w:rsidR="00B22906" w:rsidRPr="00B22906" w14:paraId="1BFD400A"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440CABA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VD17</w:t>
            </w:r>
          </w:p>
        </w:tc>
        <w:tc>
          <w:tcPr>
            <w:tcW w:w="5164" w:type="dxa"/>
            <w:gridSpan w:val="2"/>
            <w:tcBorders>
              <w:left w:val="single" w:sz="1" w:space="0" w:color="000000"/>
              <w:bottom w:val="single" w:sz="1" w:space="0" w:color="000000"/>
            </w:tcBorders>
          </w:tcPr>
          <w:p w14:paraId="3522C52B" w14:textId="77777777" w:rsidR="00B22906" w:rsidRPr="00905919" w:rsidRDefault="00B22906" w:rsidP="00B22906">
            <w:pPr>
              <w:suppressAutoHyphens/>
              <w:spacing w:after="0" w:line="240" w:lineRule="atLeast"/>
              <w:ind w:left="57"/>
              <w:jc w:val="both"/>
              <w:rPr>
                <w:rFonts w:ascii="Arial" w:eastAsia="Times New Roman" w:hAnsi="Arial" w:cs="Arial"/>
                <w:i/>
                <w:strike/>
                <w:sz w:val="20"/>
                <w:szCs w:val="20"/>
                <w:lang w:eastAsia="ar-SA"/>
              </w:rPr>
            </w:pPr>
            <w:r w:rsidRPr="00905919">
              <w:rPr>
                <w:rFonts w:ascii="Arial" w:eastAsia="Times New Roman" w:hAnsi="Arial" w:cs="Arial"/>
                <w:i/>
                <w:sz w:val="20"/>
                <w:szCs w:val="20"/>
                <w:lang w:eastAsia="ar-SA"/>
              </w:rPr>
              <w:t>Změnou č. 1 se ruší</w:t>
            </w:r>
          </w:p>
        </w:tc>
        <w:tc>
          <w:tcPr>
            <w:tcW w:w="1559" w:type="dxa"/>
            <w:tcBorders>
              <w:left w:val="single" w:sz="1" w:space="0" w:color="000000"/>
              <w:bottom w:val="single" w:sz="1" w:space="0" w:color="000000"/>
              <w:right w:val="single" w:sz="1" w:space="0" w:color="000000"/>
            </w:tcBorders>
          </w:tcPr>
          <w:p w14:paraId="11F2DABD"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c>
          <w:tcPr>
            <w:tcW w:w="1560" w:type="dxa"/>
            <w:tcBorders>
              <w:left w:val="single" w:sz="1" w:space="0" w:color="000000"/>
              <w:bottom w:val="single" w:sz="1" w:space="0" w:color="000000"/>
              <w:right w:val="single" w:sz="1" w:space="0" w:color="000000"/>
            </w:tcBorders>
          </w:tcPr>
          <w:p w14:paraId="2CBE4F84"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r>
      <w:tr w:rsidR="00B22906" w:rsidRPr="00B22906" w14:paraId="277C23DB" w14:textId="77777777" w:rsidTr="005338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Pr>
        <w:tc>
          <w:tcPr>
            <w:tcW w:w="1290" w:type="dxa"/>
            <w:tcBorders>
              <w:left w:val="single" w:sz="1" w:space="0" w:color="000000"/>
              <w:bottom w:val="single" w:sz="1" w:space="0" w:color="000000"/>
            </w:tcBorders>
          </w:tcPr>
          <w:p w14:paraId="5D8E853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VD18</w:t>
            </w:r>
          </w:p>
        </w:tc>
        <w:tc>
          <w:tcPr>
            <w:tcW w:w="5164" w:type="dxa"/>
            <w:gridSpan w:val="2"/>
            <w:tcBorders>
              <w:left w:val="single" w:sz="1" w:space="0" w:color="000000"/>
              <w:bottom w:val="single" w:sz="1" w:space="0" w:color="000000"/>
            </w:tcBorders>
          </w:tcPr>
          <w:p w14:paraId="3F9A6B8C" w14:textId="77777777" w:rsidR="00B22906" w:rsidRPr="00B22906" w:rsidRDefault="00B22906" w:rsidP="00B22906">
            <w:pPr>
              <w:suppressAutoHyphens/>
              <w:spacing w:after="0" w:line="240" w:lineRule="atLeast"/>
              <w:ind w:left="57"/>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modernizace železniční tratě č. 260</w:t>
            </w:r>
          </w:p>
        </w:tc>
        <w:tc>
          <w:tcPr>
            <w:tcW w:w="1559" w:type="dxa"/>
            <w:tcBorders>
              <w:left w:val="single" w:sz="1" w:space="0" w:color="000000"/>
              <w:bottom w:val="single" w:sz="1" w:space="0" w:color="000000"/>
              <w:right w:val="single" w:sz="1" w:space="0" w:color="000000"/>
            </w:tcBorders>
          </w:tcPr>
          <w:p w14:paraId="221CB36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Borders>
              <w:left w:val="single" w:sz="1" w:space="0" w:color="000000"/>
              <w:bottom w:val="single" w:sz="1" w:space="0" w:color="000000"/>
              <w:right w:val="single" w:sz="1" w:space="0" w:color="000000"/>
            </w:tcBorders>
          </w:tcPr>
          <w:p w14:paraId="421B2C3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DZ12</w:t>
            </w:r>
          </w:p>
        </w:tc>
      </w:tr>
    </w:tbl>
    <w:p w14:paraId="60785549" w14:textId="4AB6C2C4"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technická infrastruktura</w:t>
      </w:r>
    </w:p>
    <w:p w14:paraId="036CAB5D"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zaměňuje se tabulka:</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6"/>
        <w:gridCol w:w="5158"/>
        <w:gridCol w:w="1559"/>
        <w:gridCol w:w="1560"/>
      </w:tblGrid>
      <w:tr w:rsidR="00B22906" w:rsidRPr="00B22906" w14:paraId="1B5C7753" w14:textId="77777777" w:rsidTr="00533862">
        <w:trPr>
          <w:tblHeader/>
        </w:trPr>
        <w:tc>
          <w:tcPr>
            <w:tcW w:w="1296" w:type="dxa"/>
            <w:shd w:val="clear" w:color="auto" w:fill="FFFFFF"/>
          </w:tcPr>
          <w:p w14:paraId="7AF6BA1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identifikace</w:t>
            </w:r>
          </w:p>
          <w:p w14:paraId="664E041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VPS</w:t>
            </w:r>
          </w:p>
        </w:tc>
        <w:tc>
          <w:tcPr>
            <w:tcW w:w="5158" w:type="dxa"/>
            <w:shd w:val="clear" w:color="auto" w:fill="FFFFFF"/>
          </w:tcPr>
          <w:p w14:paraId="5A00747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charakteristika VPS</w:t>
            </w:r>
          </w:p>
        </w:tc>
        <w:tc>
          <w:tcPr>
            <w:tcW w:w="1559" w:type="dxa"/>
            <w:shd w:val="clear" w:color="auto" w:fill="FFFFFF"/>
          </w:tcPr>
          <w:p w14:paraId="5E8118A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k.ú.</w:t>
            </w:r>
          </w:p>
          <w:p w14:paraId="199C931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c>
          <w:tcPr>
            <w:tcW w:w="1560" w:type="dxa"/>
            <w:shd w:val="clear" w:color="auto" w:fill="FFFFFF"/>
          </w:tcPr>
          <w:p w14:paraId="26C2D46F"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 dle hl. výkresu</w:t>
            </w:r>
          </w:p>
        </w:tc>
      </w:tr>
      <w:tr w:rsidR="00B22906" w:rsidRPr="00B22906" w14:paraId="07869CEE" w14:textId="77777777" w:rsidTr="00533862">
        <w:trPr>
          <w:tblHeader/>
        </w:trPr>
        <w:tc>
          <w:tcPr>
            <w:tcW w:w="1296" w:type="dxa"/>
            <w:shd w:val="clear" w:color="auto" w:fill="FFFFFF"/>
          </w:tcPr>
          <w:p w14:paraId="455A6C3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VT1</w:t>
            </w:r>
          </w:p>
        </w:tc>
        <w:tc>
          <w:tcPr>
            <w:tcW w:w="5158" w:type="dxa"/>
            <w:shd w:val="clear" w:color="auto" w:fill="FFFFFF"/>
          </w:tcPr>
          <w:p w14:paraId="38F560C1"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stavba vodovodní sítě z vodního zdroje (napojení vodního zdroje Skřivani na přivaděč Bořitov – Spešov)</w:t>
            </w:r>
          </w:p>
        </w:tc>
        <w:tc>
          <w:tcPr>
            <w:tcW w:w="1559" w:type="dxa"/>
            <w:shd w:val="clear" w:color="auto" w:fill="FFFFFF"/>
          </w:tcPr>
          <w:p w14:paraId="388D947F"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shd w:val="clear" w:color="auto" w:fill="FFFFFF"/>
          </w:tcPr>
          <w:p w14:paraId="2A86917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TK1</w:t>
            </w:r>
          </w:p>
        </w:tc>
      </w:tr>
      <w:tr w:rsidR="00B22906" w:rsidRPr="00B22906" w14:paraId="7080B356" w14:textId="77777777" w:rsidTr="00533862">
        <w:trPr>
          <w:tblHeader/>
        </w:trPr>
        <w:tc>
          <w:tcPr>
            <w:tcW w:w="1296" w:type="dxa"/>
            <w:shd w:val="clear" w:color="auto" w:fill="FFFFFF"/>
          </w:tcPr>
          <w:p w14:paraId="523F1A1F"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VT2</w:t>
            </w:r>
          </w:p>
        </w:tc>
        <w:tc>
          <w:tcPr>
            <w:tcW w:w="5158" w:type="dxa"/>
            <w:shd w:val="clear" w:color="auto" w:fill="FFFFFF"/>
          </w:tcPr>
          <w:p w14:paraId="59D9F1EC"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stavba vodovodní sítě z vodojemu (propojení nového vodojemu se stávajícím systémem)</w:t>
            </w:r>
          </w:p>
        </w:tc>
        <w:tc>
          <w:tcPr>
            <w:tcW w:w="1559" w:type="dxa"/>
            <w:shd w:val="clear" w:color="auto" w:fill="FFFFFF"/>
          </w:tcPr>
          <w:p w14:paraId="1922E2B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shd w:val="clear" w:color="auto" w:fill="FFFFFF"/>
          </w:tcPr>
          <w:p w14:paraId="6A5F991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TK2</w:t>
            </w:r>
          </w:p>
        </w:tc>
      </w:tr>
      <w:tr w:rsidR="00B22906" w:rsidRPr="00B22906" w14:paraId="5E29D5F5" w14:textId="77777777" w:rsidTr="00533862">
        <w:trPr>
          <w:tblHeader/>
        </w:trPr>
        <w:tc>
          <w:tcPr>
            <w:tcW w:w="1296" w:type="dxa"/>
            <w:shd w:val="clear" w:color="auto" w:fill="FFFFFF"/>
          </w:tcPr>
          <w:p w14:paraId="146CDBF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VT3</w:t>
            </w:r>
          </w:p>
        </w:tc>
        <w:tc>
          <w:tcPr>
            <w:tcW w:w="5158" w:type="dxa"/>
            <w:shd w:val="clear" w:color="auto" w:fill="FFFFFF"/>
          </w:tcPr>
          <w:p w14:paraId="2F402232"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stavba technické infrastruktury pro obsluhu lokality (1-SO)</w:t>
            </w:r>
          </w:p>
        </w:tc>
        <w:tc>
          <w:tcPr>
            <w:tcW w:w="1559" w:type="dxa"/>
            <w:shd w:val="clear" w:color="auto" w:fill="FFFFFF"/>
          </w:tcPr>
          <w:p w14:paraId="4A6CB53A"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shd w:val="clear" w:color="auto" w:fill="FFFFFF"/>
          </w:tcPr>
          <w:p w14:paraId="47713C79"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17-U</w:t>
            </w:r>
          </w:p>
        </w:tc>
      </w:tr>
      <w:tr w:rsidR="00B22906" w:rsidRPr="00B22906" w14:paraId="44EB222E" w14:textId="77777777" w:rsidTr="00533862">
        <w:trPr>
          <w:tblHeader/>
        </w:trPr>
        <w:tc>
          <w:tcPr>
            <w:tcW w:w="1296" w:type="dxa"/>
            <w:shd w:val="clear" w:color="auto" w:fill="FFFFFF"/>
          </w:tcPr>
          <w:p w14:paraId="0601F65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VT4</w:t>
            </w:r>
          </w:p>
        </w:tc>
        <w:tc>
          <w:tcPr>
            <w:tcW w:w="5158" w:type="dxa"/>
            <w:shd w:val="clear" w:color="auto" w:fill="FFFFFF"/>
          </w:tcPr>
          <w:p w14:paraId="14543562"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stavba vodojemu</w:t>
            </w:r>
          </w:p>
        </w:tc>
        <w:tc>
          <w:tcPr>
            <w:tcW w:w="1559" w:type="dxa"/>
            <w:shd w:val="clear" w:color="auto" w:fill="FFFFFF"/>
          </w:tcPr>
          <w:p w14:paraId="7D90B8E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shd w:val="clear" w:color="auto" w:fill="FFFFFF"/>
          </w:tcPr>
          <w:p w14:paraId="341280F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43-T</w:t>
            </w:r>
          </w:p>
        </w:tc>
      </w:tr>
    </w:tbl>
    <w:p w14:paraId="0B8B285D"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 tabulku:</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6"/>
        <w:gridCol w:w="5158"/>
        <w:gridCol w:w="1559"/>
        <w:gridCol w:w="1560"/>
      </w:tblGrid>
      <w:tr w:rsidR="00B22906" w:rsidRPr="00B22906" w14:paraId="72583ABF" w14:textId="77777777" w:rsidTr="00533862">
        <w:trPr>
          <w:tblHeader/>
        </w:trPr>
        <w:tc>
          <w:tcPr>
            <w:tcW w:w="1296" w:type="dxa"/>
            <w:shd w:val="clear" w:color="auto" w:fill="FFFFFF"/>
          </w:tcPr>
          <w:p w14:paraId="74982F9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identifikace</w:t>
            </w:r>
          </w:p>
          <w:p w14:paraId="0D67338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VPS</w:t>
            </w:r>
          </w:p>
        </w:tc>
        <w:tc>
          <w:tcPr>
            <w:tcW w:w="5158" w:type="dxa"/>
            <w:shd w:val="clear" w:color="auto" w:fill="FFFFFF"/>
          </w:tcPr>
          <w:p w14:paraId="4B2FF92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charakteristika VPS</w:t>
            </w:r>
          </w:p>
        </w:tc>
        <w:tc>
          <w:tcPr>
            <w:tcW w:w="1559" w:type="dxa"/>
            <w:shd w:val="clear" w:color="auto" w:fill="FFFFFF"/>
          </w:tcPr>
          <w:p w14:paraId="0A7597A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k.ú.</w:t>
            </w:r>
          </w:p>
          <w:p w14:paraId="5C4860C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c>
          <w:tcPr>
            <w:tcW w:w="1560" w:type="dxa"/>
            <w:shd w:val="clear" w:color="auto" w:fill="FFFFFF"/>
          </w:tcPr>
          <w:p w14:paraId="5FB65E9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 dle hl. výkresu</w:t>
            </w:r>
          </w:p>
        </w:tc>
      </w:tr>
      <w:tr w:rsidR="00B22906" w:rsidRPr="00B22906" w14:paraId="795C69D7" w14:textId="77777777" w:rsidTr="00533862">
        <w:trPr>
          <w:tblHeader/>
        </w:trPr>
        <w:tc>
          <w:tcPr>
            <w:tcW w:w="1296" w:type="dxa"/>
            <w:shd w:val="clear" w:color="auto" w:fill="FFFFFF"/>
          </w:tcPr>
          <w:p w14:paraId="3DD29471" w14:textId="77777777" w:rsidR="00B22906" w:rsidRPr="00B22906" w:rsidRDefault="00B22906" w:rsidP="00B22906">
            <w:pPr>
              <w:suppressAutoHyphens/>
              <w:spacing w:after="0" w:line="240" w:lineRule="atLeast"/>
              <w:jc w:val="center"/>
              <w:rPr>
                <w:rFonts w:ascii="Arial" w:eastAsia="Times New Roman" w:hAnsi="Arial" w:cs="Arial"/>
                <w:i/>
                <w:sz w:val="20"/>
                <w:szCs w:val="20"/>
                <w:lang w:eastAsia="ar-SA"/>
              </w:rPr>
            </w:pPr>
            <w:r w:rsidRPr="00B22906">
              <w:rPr>
                <w:rFonts w:ascii="Arial" w:eastAsia="Times New Roman" w:hAnsi="Arial" w:cs="Arial"/>
                <w:i/>
                <w:sz w:val="20"/>
                <w:szCs w:val="20"/>
                <w:lang w:eastAsia="ar-SA"/>
              </w:rPr>
              <w:t>VT1</w:t>
            </w:r>
          </w:p>
        </w:tc>
        <w:tc>
          <w:tcPr>
            <w:tcW w:w="5158" w:type="dxa"/>
            <w:shd w:val="clear" w:color="auto" w:fill="FFFFFF"/>
          </w:tcPr>
          <w:p w14:paraId="529591FC" w14:textId="77777777" w:rsidR="00B22906" w:rsidRPr="00B22906" w:rsidRDefault="00B22906" w:rsidP="00B22906">
            <w:pPr>
              <w:suppressAutoHyphens/>
              <w:spacing w:after="0" w:line="240" w:lineRule="atLeast"/>
              <w:jc w:val="both"/>
              <w:rPr>
                <w:rFonts w:ascii="Arial" w:eastAsia="Times New Roman" w:hAnsi="Arial" w:cs="Arial"/>
                <w:i/>
                <w:strike/>
                <w:sz w:val="20"/>
                <w:szCs w:val="20"/>
                <w:lang w:eastAsia="ar-SA"/>
              </w:rPr>
            </w:pPr>
            <w:r w:rsidRPr="00B22906">
              <w:rPr>
                <w:rFonts w:ascii="Arial" w:eastAsia="Times New Roman" w:hAnsi="Arial" w:cs="Arial"/>
                <w:i/>
                <w:sz w:val="20"/>
                <w:szCs w:val="20"/>
                <w:lang w:eastAsia="ar-SA"/>
              </w:rPr>
              <w:t>Změnou č. 1 se ruší</w:t>
            </w:r>
          </w:p>
        </w:tc>
        <w:tc>
          <w:tcPr>
            <w:tcW w:w="1559" w:type="dxa"/>
            <w:shd w:val="clear" w:color="auto" w:fill="FFFFFF"/>
          </w:tcPr>
          <w:p w14:paraId="4F0E4FB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c>
          <w:tcPr>
            <w:tcW w:w="1560" w:type="dxa"/>
            <w:shd w:val="clear" w:color="auto" w:fill="FFFFFF"/>
          </w:tcPr>
          <w:p w14:paraId="7314A07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r>
      <w:tr w:rsidR="00B22906" w:rsidRPr="00B22906" w14:paraId="20361A46" w14:textId="77777777" w:rsidTr="00533862">
        <w:trPr>
          <w:tblHeader/>
        </w:trPr>
        <w:tc>
          <w:tcPr>
            <w:tcW w:w="1296" w:type="dxa"/>
            <w:shd w:val="clear" w:color="auto" w:fill="FFFFFF"/>
          </w:tcPr>
          <w:p w14:paraId="695545EE" w14:textId="77777777" w:rsidR="00B22906" w:rsidRPr="00B22906" w:rsidRDefault="00B22906" w:rsidP="00B22906">
            <w:pPr>
              <w:suppressAutoHyphens/>
              <w:spacing w:after="0" w:line="240" w:lineRule="atLeast"/>
              <w:jc w:val="center"/>
              <w:rPr>
                <w:rFonts w:ascii="Arial" w:eastAsia="Times New Roman" w:hAnsi="Arial" w:cs="Arial"/>
                <w:i/>
                <w:sz w:val="20"/>
                <w:szCs w:val="20"/>
                <w:lang w:eastAsia="ar-SA"/>
              </w:rPr>
            </w:pPr>
            <w:r w:rsidRPr="00B22906">
              <w:rPr>
                <w:rFonts w:ascii="Arial" w:eastAsia="Times New Roman" w:hAnsi="Arial" w:cs="Arial"/>
                <w:i/>
                <w:sz w:val="20"/>
                <w:szCs w:val="20"/>
                <w:lang w:eastAsia="ar-SA"/>
              </w:rPr>
              <w:t>VT2</w:t>
            </w:r>
          </w:p>
        </w:tc>
        <w:tc>
          <w:tcPr>
            <w:tcW w:w="5158" w:type="dxa"/>
            <w:shd w:val="clear" w:color="auto" w:fill="FFFFFF"/>
          </w:tcPr>
          <w:p w14:paraId="076899CD" w14:textId="77777777" w:rsidR="00B22906" w:rsidRPr="00B22906" w:rsidRDefault="00B22906" w:rsidP="00B22906">
            <w:pPr>
              <w:suppressAutoHyphens/>
              <w:spacing w:after="0" w:line="240" w:lineRule="atLeast"/>
              <w:jc w:val="both"/>
              <w:rPr>
                <w:rFonts w:ascii="Arial" w:eastAsia="Times New Roman" w:hAnsi="Arial" w:cs="Arial"/>
                <w:i/>
                <w:strike/>
                <w:sz w:val="20"/>
                <w:szCs w:val="20"/>
                <w:lang w:eastAsia="ar-SA"/>
              </w:rPr>
            </w:pPr>
            <w:r w:rsidRPr="00B22906">
              <w:rPr>
                <w:rFonts w:ascii="Arial" w:eastAsia="Times New Roman" w:hAnsi="Arial" w:cs="Arial"/>
                <w:i/>
                <w:sz w:val="20"/>
                <w:szCs w:val="20"/>
                <w:lang w:eastAsia="ar-SA"/>
              </w:rPr>
              <w:t>Změnou č. 1 se ruší</w:t>
            </w:r>
          </w:p>
        </w:tc>
        <w:tc>
          <w:tcPr>
            <w:tcW w:w="1559" w:type="dxa"/>
            <w:shd w:val="clear" w:color="auto" w:fill="FFFFFF"/>
          </w:tcPr>
          <w:p w14:paraId="52E0F4E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c>
          <w:tcPr>
            <w:tcW w:w="1560" w:type="dxa"/>
            <w:shd w:val="clear" w:color="auto" w:fill="FFFFFF"/>
          </w:tcPr>
          <w:p w14:paraId="1B1F70C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r>
      <w:tr w:rsidR="00B22906" w:rsidRPr="00B22906" w14:paraId="45547DB8" w14:textId="77777777" w:rsidTr="00533862">
        <w:trPr>
          <w:tblHeader/>
        </w:trPr>
        <w:tc>
          <w:tcPr>
            <w:tcW w:w="1296" w:type="dxa"/>
            <w:shd w:val="clear" w:color="auto" w:fill="FFFFFF"/>
          </w:tcPr>
          <w:p w14:paraId="569AA7B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VT3</w:t>
            </w:r>
          </w:p>
        </w:tc>
        <w:tc>
          <w:tcPr>
            <w:tcW w:w="5158" w:type="dxa"/>
            <w:shd w:val="clear" w:color="auto" w:fill="FFFFFF"/>
          </w:tcPr>
          <w:p w14:paraId="062067AE"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stavba technické infrastruktury pro obsluhu lokality (1-SO)</w:t>
            </w:r>
          </w:p>
        </w:tc>
        <w:tc>
          <w:tcPr>
            <w:tcW w:w="1559" w:type="dxa"/>
            <w:shd w:val="clear" w:color="auto" w:fill="FFFFFF"/>
          </w:tcPr>
          <w:p w14:paraId="24363609"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shd w:val="clear" w:color="auto" w:fill="FFFFFF"/>
          </w:tcPr>
          <w:p w14:paraId="4EC3B71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17-U</w:t>
            </w:r>
          </w:p>
        </w:tc>
      </w:tr>
      <w:tr w:rsidR="00B22906" w:rsidRPr="00B22906" w14:paraId="1544BE63" w14:textId="77777777" w:rsidTr="00533862">
        <w:trPr>
          <w:tblHeader/>
        </w:trPr>
        <w:tc>
          <w:tcPr>
            <w:tcW w:w="1296" w:type="dxa"/>
            <w:shd w:val="clear" w:color="auto" w:fill="FFFFFF"/>
          </w:tcPr>
          <w:p w14:paraId="5567DFCC" w14:textId="77777777" w:rsidR="00B22906" w:rsidRPr="00B22906" w:rsidRDefault="00B22906" w:rsidP="00B22906">
            <w:pPr>
              <w:suppressAutoHyphens/>
              <w:spacing w:after="0" w:line="240" w:lineRule="atLeast"/>
              <w:jc w:val="center"/>
              <w:rPr>
                <w:rFonts w:ascii="Arial" w:eastAsia="Times New Roman" w:hAnsi="Arial" w:cs="Arial"/>
                <w:i/>
                <w:sz w:val="20"/>
                <w:szCs w:val="20"/>
                <w:lang w:eastAsia="ar-SA"/>
              </w:rPr>
            </w:pPr>
            <w:r w:rsidRPr="00B22906">
              <w:rPr>
                <w:rFonts w:ascii="Arial" w:eastAsia="Times New Roman" w:hAnsi="Arial" w:cs="Arial"/>
                <w:i/>
                <w:sz w:val="20"/>
                <w:szCs w:val="20"/>
                <w:lang w:eastAsia="ar-SA"/>
              </w:rPr>
              <w:t>VT4</w:t>
            </w:r>
          </w:p>
        </w:tc>
        <w:tc>
          <w:tcPr>
            <w:tcW w:w="5158" w:type="dxa"/>
            <w:shd w:val="clear" w:color="auto" w:fill="FFFFFF"/>
          </w:tcPr>
          <w:p w14:paraId="0D017ACA" w14:textId="77777777" w:rsidR="00B22906" w:rsidRPr="00B22906" w:rsidRDefault="00B22906" w:rsidP="00B22906">
            <w:pPr>
              <w:suppressAutoHyphens/>
              <w:spacing w:after="0" w:line="240" w:lineRule="atLeast"/>
              <w:jc w:val="both"/>
              <w:rPr>
                <w:rFonts w:ascii="Arial" w:eastAsia="Times New Roman" w:hAnsi="Arial" w:cs="Arial"/>
                <w:i/>
                <w:strike/>
                <w:sz w:val="20"/>
                <w:szCs w:val="20"/>
                <w:lang w:eastAsia="ar-SA"/>
              </w:rPr>
            </w:pPr>
            <w:r w:rsidRPr="00B22906">
              <w:rPr>
                <w:rFonts w:ascii="Arial" w:eastAsia="Times New Roman" w:hAnsi="Arial" w:cs="Arial"/>
                <w:i/>
                <w:sz w:val="20"/>
                <w:szCs w:val="20"/>
                <w:lang w:eastAsia="ar-SA"/>
              </w:rPr>
              <w:t>Změnou č. 1 se ruší</w:t>
            </w:r>
          </w:p>
        </w:tc>
        <w:tc>
          <w:tcPr>
            <w:tcW w:w="1559" w:type="dxa"/>
            <w:shd w:val="clear" w:color="auto" w:fill="FFFFFF"/>
          </w:tcPr>
          <w:p w14:paraId="0CD05D85"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c>
          <w:tcPr>
            <w:tcW w:w="1560" w:type="dxa"/>
            <w:shd w:val="clear" w:color="auto" w:fill="FFFFFF"/>
          </w:tcPr>
          <w:p w14:paraId="30A06B65" w14:textId="77777777" w:rsidR="00B22906" w:rsidRPr="00B22906" w:rsidRDefault="00B22906" w:rsidP="00B22906">
            <w:pPr>
              <w:suppressAutoHyphens/>
              <w:spacing w:after="0" w:line="240" w:lineRule="atLeast"/>
              <w:jc w:val="center"/>
              <w:rPr>
                <w:rFonts w:ascii="Arial" w:eastAsia="Times New Roman" w:hAnsi="Arial" w:cs="Arial"/>
                <w:strike/>
                <w:sz w:val="20"/>
                <w:szCs w:val="20"/>
                <w:lang w:eastAsia="ar-SA"/>
              </w:rPr>
            </w:pPr>
          </w:p>
        </w:tc>
      </w:tr>
      <w:tr w:rsidR="00B22906" w:rsidRPr="00B22906" w14:paraId="5A5F674E" w14:textId="77777777" w:rsidTr="00533862">
        <w:trPr>
          <w:tblHeader/>
        </w:trPr>
        <w:tc>
          <w:tcPr>
            <w:tcW w:w="1296" w:type="dxa"/>
            <w:shd w:val="clear" w:color="auto" w:fill="FFFFFF"/>
          </w:tcPr>
          <w:p w14:paraId="0948946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VT5</w:t>
            </w:r>
          </w:p>
        </w:tc>
        <w:tc>
          <w:tcPr>
            <w:tcW w:w="5158" w:type="dxa"/>
            <w:shd w:val="clear" w:color="auto" w:fill="FFFFFF"/>
          </w:tcPr>
          <w:p w14:paraId="40716B30"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stavba vodovodu</w:t>
            </w:r>
          </w:p>
        </w:tc>
        <w:tc>
          <w:tcPr>
            <w:tcW w:w="1559" w:type="dxa"/>
            <w:shd w:val="clear" w:color="auto" w:fill="FFFFFF"/>
          </w:tcPr>
          <w:p w14:paraId="5A29E66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shd w:val="clear" w:color="auto" w:fill="FFFFFF"/>
          </w:tcPr>
          <w:p w14:paraId="1477FE3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CNU-V1</w:t>
            </w:r>
          </w:p>
        </w:tc>
      </w:tr>
    </w:tbl>
    <w:p w14:paraId="2CB2659A"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u w:val="single"/>
          <w:lang w:eastAsia="ar-SA"/>
        </w:rPr>
      </w:pPr>
      <w:r w:rsidRPr="00B22906">
        <w:rPr>
          <w:rFonts w:ascii="Arial" w:eastAsia="Times New Roman" w:hAnsi="Arial" w:cs="Times New Roman"/>
          <w:b/>
          <w:i/>
          <w:sz w:val="20"/>
          <w:szCs w:val="20"/>
          <w:u w:val="single"/>
          <w:lang w:eastAsia="ar-SA"/>
        </w:rPr>
        <w:t>Veřejně prospěšná opatření:</w:t>
      </w:r>
    </w:p>
    <w:p w14:paraId="52F09126"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zaměňuje se tabulka:</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5158"/>
        <w:gridCol w:w="1559"/>
        <w:gridCol w:w="1560"/>
      </w:tblGrid>
      <w:tr w:rsidR="00B22906" w:rsidRPr="00B22906" w14:paraId="27A92243" w14:textId="77777777" w:rsidTr="00533862">
        <w:trPr>
          <w:tblHeader/>
        </w:trPr>
        <w:tc>
          <w:tcPr>
            <w:tcW w:w="1296" w:type="dxa"/>
            <w:gridSpan w:val="2"/>
            <w:shd w:val="clear" w:color="auto" w:fill="FFFFFF"/>
          </w:tcPr>
          <w:p w14:paraId="71FD2E3A"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identifikace</w:t>
            </w:r>
          </w:p>
          <w:p w14:paraId="18E3559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VPO</w:t>
            </w:r>
          </w:p>
        </w:tc>
        <w:tc>
          <w:tcPr>
            <w:tcW w:w="5158" w:type="dxa"/>
            <w:shd w:val="clear" w:color="auto" w:fill="FFFFFF"/>
          </w:tcPr>
          <w:p w14:paraId="645758B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charakteristika VPO</w:t>
            </w:r>
          </w:p>
        </w:tc>
        <w:tc>
          <w:tcPr>
            <w:tcW w:w="1559" w:type="dxa"/>
            <w:shd w:val="clear" w:color="auto" w:fill="FFFFFF"/>
          </w:tcPr>
          <w:p w14:paraId="05F2928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k.ú.</w:t>
            </w:r>
          </w:p>
          <w:p w14:paraId="45EB6A0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c>
          <w:tcPr>
            <w:tcW w:w="1560" w:type="dxa"/>
            <w:shd w:val="clear" w:color="auto" w:fill="FFFFFF"/>
          </w:tcPr>
          <w:p w14:paraId="734E8DF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 dle hl. výkresu</w:t>
            </w:r>
          </w:p>
        </w:tc>
      </w:tr>
      <w:tr w:rsidR="00B22906" w:rsidRPr="00B22906" w14:paraId="4FA6AEF1" w14:textId="77777777" w:rsidTr="00533862">
        <w:tc>
          <w:tcPr>
            <w:tcW w:w="1290" w:type="dxa"/>
          </w:tcPr>
          <w:p w14:paraId="1E941C9D"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VO1</w:t>
            </w:r>
          </w:p>
        </w:tc>
        <w:tc>
          <w:tcPr>
            <w:tcW w:w="5164" w:type="dxa"/>
            <w:gridSpan w:val="2"/>
          </w:tcPr>
          <w:p w14:paraId="331A7652"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 zvyšování retenční schopnosti území – u koupaliště</w:t>
            </w:r>
          </w:p>
        </w:tc>
        <w:tc>
          <w:tcPr>
            <w:tcW w:w="1559" w:type="dxa"/>
          </w:tcPr>
          <w:p w14:paraId="193A05FA"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620407A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39-N</w:t>
            </w:r>
          </w:p>
        </w:tc>
      </w:tr>
      <w:tr w:rsidR="00B22906" w:rsidRPr="00B22906" w14:paraId="6D402C27" w14:textId="77777777" w:rsidTr="00533862">
        <w:tc>
          <w:tcPr>
            <w:tcW w:w="1290" w:type="dxa"/>
          </w:tcPr>
          <w:p w14:paraId="48923781"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VO2</w:t>
            </w:r>
          </w:p>
        </w:tc>
        <w:tc>
          <w:tcPr>
            <w:tcW w:w="5164" w:type="dxa"/>
            <w:gridSpan w:val="2"/>
          </w:tcPr>
          <w:p w14:paraId="2C68358B"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 snížení ohrožení povodněmi, zvyšování retenční schopnosti území - severovýchod</w:t>
            </w:r>
          </w:p>
        </w:tc>
        <w:tc>
          <w:tcPr>
            <w:tcW w:w="1559" w:type="dxa"/>
          </w:tcPr>
          <w:p w14:paraId="34DADBA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4B2889E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40-N</w:t>
            </w:r>
          </w:p>
        </w:tc>
      </w:tr>
      <w:tr w:rsidR="00B22906" w:rsidRPr="00B22906" w14:paraId="16F302E4" w14:textId="77777777" w:rsidTr="00533862">
        <w:tc>
          <w:tcPr>
            <w:tcW w:w="1290" w:type="dxa"/>
          </w:tcPr>
          <w:p w14:paraId="51EAB2F4"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VO3</w:t>
            </w:r>
          </w:p>
        </w:tc>
        <w:tc>
          <w:tcPr>
            <w:tcW w:w="5164" w:type="dxa"/>
            <w:gridSpan w:val="2"/>
          </w:tcPr>
          <w:p w14:paraId="33E00BF0"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 snížení ohrožení povodněmi, zvyšování retenční schopnosti území - severovýchod</w:t>
            </w:r>
          </w:p>
        </w:tc>
        <w:tc>
          <w:tcPr>
            <w:tcW w:w="1559" w:type="dxa"/>
          </w:tcPr>
          <w:p w14:paraId="3536D319"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134D48EA"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41-N</w:t>
            </w:r>
          </w:p>
        </w:tc>
      </w:tr>
      <w:tr w:rsidR="00B22906" w:rsidRPr="00B22906" w14:paraId="49A418D4" w14:textId="77777777" w:rsidTr="00533862">
        <w:tc>
          <w:tcPr>
            <w:tcW w:w="1290" w:type="dxa"/>
          </w:tcPr>
          <w:p w14:paraId="03C29C0E"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VO4</w:t>
            </w:r>
          </w:p>
        </w:tc>
        <w:tc>
          <w:tcPr>
            <w:tcW w:w="5164" w:type="dxa"/>
            <w:gridSpan w:val="2"/>
          </w:tcPr>
          <w:p w14:paraId="5BE9738A"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 snížení ohrožení povodněmi, zvyšování retenční schopnosti území - severovýchod</w:t>
            </w:r>
          </w:p>
        </w:tc>
        <w:tc>
          <w:tcPr>
            <w:tcW w:w="1559" w:type="dxa"/>
          </w:tcPr>
          <w:p w14:paraId="260266A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4528CF4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42-N</w:t>
            </w:r>
          </w:p>
        </w:tc>
      </w:tr>
      <w:tr w:rsidR="00B22906" w:rsidRPr="00B22906" w14:paraId="335EB246" w14:textId="77777777" w:rsidTr="00533862">
        <w:tc>
          <w:tcPr>
            <w:tcW w:w="1290" w:type="dxa"/>
          </w:tcPr>
          <w:p w14:paraId="37594E8A"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lastRenderedPageBreak/>
              <w:t>EO1</w:t>
            </w:r>
          </w:p>
        </w:tc>
        <w:tc>
          <w:tcPr>
            <w:tcW w:w="5164" w:type="dxa"/>
            <w:gridSpan w:val="2"/>
          </w:tcPr>
          <w:p w14:paraId="7826CF95"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protierozních opatření - severozápad</w:t>
            </w:r>
          </w:p>
        </w:tc>
        <w:tc>
          <w:tcPr>
            <w:tcW w:w="1559" w:type="dxa"/>
          </w:tcPr>
          <w:p w14:paraId="03F683F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23313F8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Y1</w:t>
            </w:r>
          </w:p>
        </w:tc>
      </w:tr>
      <w:tr w:rsidR="00B22906" w:rsidRPr="00B22906" w14:paraId="4CD77D18" w14:textId="77777777" w:rsidTr="00533862">
        <w:tc>
          <w:tcPr>
            <w:tcW w:w="1290" w:type="dxa"/>
          </w:tcPr>
          <w:p w14:paraId="52EA02EB"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EO2</w:t>
            </w:r>
          </w:p>
        </w:tc>
        <w:tc>
          <w:tcPr>
            <w:tcW w:w="5164" w:type="dxa"/>
            <w:gridSpan w:val="2"/>
          </w:tcPr>
          <w:p w14:paraId="767EC2E4"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protierozních opatření - severozápad</w:t>
            </w:r>
          </w:p>
        </w:tc>
        <w:tc>
          <w:tcPr>
            <w:tcW w:w="1559" w:type="dxa"/>
          </w:tcPr>
          <w:p w14:paraId="780796A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562B0E7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Y2</w:t>
            </w:r>
          </w:p>
        </w:tc>
      </w:tr>
      <w:tr w:rsidR="00B22906" w:rsidRPr="00B22906" w14:paraId="55A9F92F" w14:textId="77777777" w:rsidTr="00533862">
        <w:tc>
          <w:tcPr>
            <w:tcW w:w="1290" w:type="dxa"/>
          </w:tcPr>
          <w:p w14:paraId="01E6D797"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EO3</w:t>
            </w:r>
          </w:p>
        </w:tc>
        <w:tc>
          <w:tcPr>
            <w:tcW w:w="5164" w:type="dxa"/>
            <w:gridSpan w:val="2"/>
          </w:tcPr>
          <w:p w14:paraId="0FE9757B"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protierozních opatření - severozápad</w:t>
            </w:r>
          </w:p>
        </w:tc>
        <w:tc>
          <w:tcPr>
            <w:tcW w:w="1559" w:type="dxa"/>
          </w:tcPr>
          <w:p w14:paraId="0A4C96F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3747B9A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Y3</w:t>
            </w:r>
          </w:p>
        </w:tc>
      </w:tr>
      <w:tr w:rsidR="00B22906" w:rsidRPr="00B22906" w14:paraId="3B43D57C" w14:textId="77777777" w:rsidTr="00533862">
        <w:tc>
          <w:tcPr>
            <w:tcW w:w="1290" w:type="dxa"/>
          </w:tcPr>
          <w:p w14:paraId="74C95EC8"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EO4</w:t>
            </w:r>
          </w:p>
        </w:tc>
        <w:tc>
          <w:tcPr>
            <w:tcW w:w="5164" w:type="dxa"/>
            <w:gridSpan w:val="2"/>
          </w:tcPr>
          <w:p w14:paraId="6C460F45"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protierozních opatření - severozápad</w:t>
            </w:r>
          </w:p>
        </w:tc>
        <w:tc>
          <w:tcPr>
            <w:tcW w:w="1559" w:type="dxa"/>
          </w:tcPr>
          <w:p w14:paraId="56C4CA9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569C0A4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Y4</w:t>
            </w:r>
          </w:p>
        </w:tc>
      </w:tr>
    </w:tbl>
    <w:p w14:paraId="3461C1A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 tabulku:</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5158"/>
        <w:gridCol w:w="1559"/>
        <w:gridCol w:w="1560"/>
      </w:tblGrid>
      <w:tr w:rsidR="00B22906" w:rsidRPr="00B22906" w14:paraId="6BFAF0A3" w14:textId="77777777" w:rsidTr="00533862">
        <w:trPr>
          <w:tblHeader/>
        </w:trPr>
        <w:tc>
          <w:tcPr>
            <w:tcW w:w="1296" w:type="dxa"/>
            <w:gridSpan w:val="2"/>
            <w:shd w:val="clear" w:color="auto" w:fill="FFFFFF"/>
          </w:tcPr>
          <w:p w14:paraId="254EE1B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identifikace</w:t>
            </w:r>
          </w:p>
          <w:p w14:paraId="5E35C5E0"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VPO</w:t>
            </w:r>
          </w:p>
        </w:tc>
        <w:tc>
          <w:tcPr>
            <w:tcW w:w="5158" w:type="dxa"/>
            <w:shd w:val="clear" w:color="auto" w:fill="FFFFFF"/>
          </w:tcPr>
          <w:p w14:paraId="4FF51C8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charakteristika VPO</w:t>
            </w:r>
          </w:p>
        </w:tc>
        <w:tc>
          <w:tcPr>
            <w:tcW w:w="1559" w:type="dxa"/>
            <w:shd w:val="clear" w:color="auto" w:fill="FFFFFF"/>
          </w:tcPr>
          <w:p w14:paraId="095383E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k.ú.</w:t>
            </w:r>
          </w:p>
          <w:p w14:paraId="63F875EE"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p>
        </w:tc>
        <w:tc>
          <w:tcPr>
            <w:tcW w:w="1560" w:type="dxa"/>
            <w:shd w:val="clear" w:color="auto" w:fill="FFFFFF"/>
          </w:tcPr>
          <w:p w14:paraId="4DD1281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 dle hl. výkresu</w:t>
            </w:r>
          </w:p>
        </w:tc>
      </w:tr>
      <w:tr w:rsidR="00B22906" w:rsidRPr="00B22906" w14:paraId="4F74B4A3" w14:textId="77777777" w:rsidTr="00533862">
        <w:tc>
          <w:tcPr>
            <w:tcW w:w="1290" w:type="dxa"/>
          </w:tcPr>
          <w:p w14:paraId="14EE7C9A"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VO1</w:t>
            </w:r>
          </w:p>
        </w:tc>
        <w:tc>
          <w:tcPr>
            <w:tcW w:w="5164" w:type="dxa"/>
            <w:gridSpan w:val="2"/>
          </w:tcPr>
          <w:p w14:paraId="1C2EDC44"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 zvyšování retenční schopnosti území – u koupaliště</w:t>
            </w:r>
          </w:p>
        </w:tc>
        <w:tc>
          <w:tcPr>
            <w:tcW w:w="1559" w:type="dxa"/>
          </w:tcPr>
          <w:p w14:paraId="4CC4D8A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36B817C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39-N</w:t>
            </w:r>
          </w:p>
        </w:tc>
      </w:tr>
      <w:tr w:rsidR="00B22906" w:rsidRPr="00B22906" w14:paraId="793EC77D" w14:textId="77777777" w:rsidTr="00533862">
        <w:tc>
          <w:tcPr>
            <w:tcW w:w="1290" w:type="dxa"/>
          </w:tcPr>
          <w:p w14:paraId="4B42A369"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VO2</w:t>
            </w:r>
          </w:p>
        </w:tc>
        <w:tc>
          <w:tcPr>
            <w:tcW w:w="5164" w:type="dxa"/>
            <w:gridSpan w:val="2"/>
          </w:tcPr>
          <w:p w14:paraId="5683D6F3"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 snížení ohrožení povodněmi, zvyšování retenční schopnosti území - severovýchod</w:t>
            </w:r>
          </w:p>
        </w:tc>
        <w:tc>
          <w:tcPr>
            <w:tcW w:w="1559" w:type="dxa"/>
          </w:tcPr>
          <w:p w14:paraId="1ADA000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383F8E3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40-N</w:t>
            </w:r>
          </w:p>
        </w:tc>
      </w:tr>
      <w:tr w:rsidR="00B22906" w:rsidRPr="00B22906" w14:paraId="6A091C0F" w14:textId="77777777" w:rsidTr="00533862">
        <w:tc>
          <w:tcPr>
            <w:tcW w:w="1290" w:type="dxa"/>
          </w:tcPr>
          <w:p w14:paraId="7877F081"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VO3</w:t>
            </w:r>
          </w:p>
        </w:tc>
        <w:tc>
          <w:tcPr>
            <w:tcW w:w="5164" w:type="dxa"/>
            <w:gridSpan w:val="2"/>
          </w:tcPr>
          <w:p w14:paraId="2C528CDC"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 snížení ohrožení povodněmi, zvyšování retenční schopnosti území - severovýchod</w:t>
            </w:r>
          </w:p>
        </w:tc>
        <w:tc>
          <w:tcPr>
            <w:tcW w:w="1559" w:type="dxa"/>
          </w:tcPr>
          <w:p w14:paraId="75F2A17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782978B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41-N</w:t>
            </w:r>
          </w:p>
        </w:tc>
      </w:tr>
      <w:tr w:rsidR="00B22906" w:rsidRPr="00A57F75" w14:paraId="64E70520" w14:textId="77777777" w:rsidTr="00533862">
        <w:tc>
          <w:tcPr>
            <w:tcW w:w="1290" w:type="dxa"/>
          </w:tcPr>
          <w:p w14:paraId="7A8656F8" w14:textId="77777777" w:rsidR="00B22906" w:rsidRPr="00A57F75" w:rsidRDefault="00B22906" w:rsidP="00B22906">
            <w:pPr>
              <w:suppressAutoHyphens/>
              <w:spacing w:after="0" w:line="240" w:lineRule="auto"/>
              <w:ind w:left="57" w:right="57"/>
              <w:jc w:val="center"/>
              <w:rPr>
                <w:rFonts w:ascii="Arial" w:eastAsia="Times New Roman" w:hAnsi="Arial" w:cs="Arial"/>
                <w:sz w:val="20"/>
                <w:szCs w:val="20"/>
                <w:lang w:eastAsia="ar-SA"/>
              </w:rPr>
            </w:pPr>
            <w:r w:rsidRPr="00A57F75">
              <w:rPr>
                <w:rFonts w:ascii="Arial" w:eastAsia="Times New Roman" w:hAnsi="Arial" w:cs="Arial"/>
                <w:sz w:val="20"/>
                <w:szCs w:val="20"/>
                <w:lang w:eastAsia="ar-SA"/>
              </w:rPr>
              <w:t>VO4</w:t>
            </w:r>
          </w:p>
        </w:tc>
        <w:tc>
          <w:tcPr>
            <w:tcW w:w="5164" w:type="dxa"/>
            <w:gridSpan w:val="2"/>
          </w:tcPr>
          <w:p w14:paraId="0EC35B09" w14:textId="77777777" w:rsidR="00B22906" w:rsidRPr="00A57F75" w:rsidRDefault="00B22906" w:rsidP="00B22906">
            <w:pPr>
              <w:suppressAutoHyphens/>
              <w:spacing w:after="0" w:line="240" w:lineRule="atLeast"/>
              <w:jc w:val="both"/>
              <w:rPr>
                <w:rFonts w:ascii="Arial" w:eastAsia="Times New Roman" w:hAnsi="Arial" w:cs="Arial"/>
                <w:i/>
                <w:strike/>
                <w:sz w:val="20"/>
                <w:szCs w:val="20"/>
                <w:lang w:eastAsia="ar-SA"/>
              </w:rPr>
            </w:pPr>
            <w:r w:rsidRPr="00A57F75">
              <w:rPr>
                <w:rFonts w:ascii="Arial" w:eastAsia="Times New Roman" w:hAnsi="Arial" w:cs="Arial"/>
                <w:i/>
                <w:sz w:val="20"/>
                <w:szCs w:val="20"/>
                <w:lang w:eastAsia="ar-SA"/>
              </w:rPr>
              <w:t>Změnou č. 1 se ruší</w:t>
            </w:r>
          </w:p>
        </w:tc>
        <w:tc>
          <w:tcPr>
            <w:tcW w:w="1559" w:type="dxa"/>
          </w:tcPr>
          <w:p w14:paraId="77883452" w14:textId="77777777" w:rsidR="00B22906" w:rsidRPr="00A57F75" w:rsidRDefault="00B22906" w:rsidP="00B22906">
            <w:pPr>
              <w:suppressAutoHyphens/>
              <w:spacing w:after="0" w:line="240" w:lineRule="atLeast"/>
              <w:jc w:val="center"/>
              <w:rPr>
                <w:rFonts w:ascii="Arial" w:eastAsia="Times New Roman" w:hAnsi="Arial" w:cs="Arial"/>
                <w:strike/>
                <w:sz w:val="20"/>
                <w:szCs w:val="20"/>
                <w:lang w:eastAsia="ar-SA"/>
              </w:rPr>
            </w:pPr>
          </w:p>
        </w:tc>
        <w:tc>
          <w:tcPr>
            <w:tcW w:w="1560" w:type="dxa"/>
          </w:tcPr>
          <w:p w14:paraId="3F4C15A4" w14:textId="77777777" w:rsidR="00B22906" w:rsidRPr="00A57F75" w:rsidRDefault="00B22906" w:rsidP="00B22906">
            <w:pPr>
              <w:suppressAutoHyphens/>
              <w:spacing w:after="0" w:line="240" w:lineRule="atLeast"/>
              <w:jc w:val="center"/>
              <w:rPr>
                <w:rFonts w:ascii="Arial" w:eastAsia="Times New Roman" w:hAnsi="Arial" w:cs="Arial"/>
                <w:strike/>
                <w:sz w:val="20"/>
                <w:szCs w:val="20"/>
                <w:lang w:eastAsia="ar-SA"/>
              </w:rPr>
            </w:pPr>
          </w:p>
        </w:tc>
      </w:tr>
      <w:tr w:rsidR="00B22906" w:rsidRPr="00B22906" w14:paraId="5C0C79AA" w14:textId="77777777" w:rsidTr="00533862">
        <w:tc>
          <w:tcPr>
            <w:tcW w:w="1290" w:type="dxa"/>
          </w:tcPr>
          <w:p w14:paraId="0DBC8095"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EO1</w:t>
            </w:r>
          </w:p>
        </w:tc>
        <w:tc>
          <w:tcPr>
            <w:tcW w:w="5164" w:type="dxa"/>
            <w:gridSpan w:val="2"/>
          </w:tcPr>
          <w:p w14:paraId="139D9372"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protierozních opatření - severozápad</w:t>
            </w:r>
          </w:p>
        </w:tc>
        <w:tc>
          <w:tcPr>
            <w:tcW w:w="1559" w:type="dxa"/>
          </w:tcPr>
          <w:p w14:paraId="1F2E428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4CBBCF4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Y1</w:t>
            </w:r>
          </w:p>
        </w:tc>
      </w:tr>
      <w:tr w:rsidR="00B22906" w:rsidRPr="00B22906" w14:paraId="21C388D6" w14:textId="77777777" w:rsidTr="00533862">
        <w:tc>
          <w:tcPr>
            <w:tcW w:w="1290" w:type="dxa"/>
          </w:tcPr>
          <w:p w14:paraId="65A44D8A"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EO2</w:t>
            </w:r>
          </w:p>
        </w:tc>
        <w:tc>
          <w:tcPr>
            <w:tcW w:w="5164" w:type="dxa"/>
            <w:gridSpan w:val="2"/>
          </w:tcPr>
          <w:p w14:paraId="6B3F9EB7"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protierozních opatření - severozápad</w:t>
            </w:r>
          </w:p>
        </w:tc>
        <w:tc>
          <w:tcPr>
            <w:tcW w:w="1559" w:type="dxa"/>
          </w:tcPr>
          <w:p w14:paraId="02B8CECA"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06E1DC0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Y2</w:t>
            </w:r>
          </w:p>
        </w:tc>
      </w:tr>
      <w:tr w:rsidR="00B22906" w:rsidRPr="00B22906" w14:paraId="61D7975A" w14:textId="77777777" w:rsidTr="00533862">
        <w:tc>
          <w:tcPr>
            <w:tcW w:w="1290" w:type="dxa"/>
          </w:tcPr>
          <w:p w14:paraId="6565475B"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EO3</w:t>
            </w:r>
          </w:p>
        </w:tc>
        <w:tc>
          <w:tcPr>
            <w:tcW w:w="5164" w:type="dxa"/>
            <w:gridSpan w:val="2"/>
          </w:tcPr>
          <w:p w14:paraId="796F65E7"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protierozních opatření - severozápad</w:t>
            </w:r>
          </w:p>
        </w:tc>
        <w:tc>
          <w:tcPr>
            <w:tcW w:w="1559" w:type="dxa"/>
          </w:tcPr>
          <w:p w14:paraId="41A5506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7E0A07B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Y3</w:t>
            </w:r>
          </w:p>
        </w:tc>
      </w:tr>
      <w:tr w:rsidR="00B22906" w:rsidRPr="00B22906" w14:paraId="4FB66661" w14:textId="77777777" w:rsidTr="00533862">
        <w:tc>
          <w:tcPr>
            <w:tcW w:w="1290" w:type="dxa"/>
          </w:tcPr>
          <w:p w14:paraId="26D652CE"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EO4</w:t>
            </w:r>
          </w:p>
        </w:tc>
        <w:tc>
          <w:tcPr>
            <w:tcW w:w="5164" w:type="dxa"/>
            <w:gridSpan w:val="2"/>
          </w:tcPr>
          <w:p w14:paraId="07336D06"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protierozních opatření - severozápad</w:t>
            </w:r>
          </w:p>
        </w:tc>
        <w:tc>
          <w:tcPr>
            <w:tcW w:w="1559" w:type="dxa"/>
          </w:tcPr>
          <w:p w14:paraId="5AEA3DE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6755554D"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Y4</w:t>
            </w:r>
          </w:p>
        </w:tc>
      </w:tr>
      <w:tr w:rsidR="00B22906" w:rsidRPr="00B22906" w14:paraId="4BF77FA7" w14:textId="77777777" w:rsidTr="00533862">
        <w:tc>
          <w:tcPr>
            <w:tcW w:w="1290" w:type="dxa"/>
          </w:tcPr>
          <w:p w14:paraId="2382774C"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UO1</w:t>
            </w:r>
          </w:p>
        </w:tc>
        <w:tc>
          <w:tcPr>
            <w:tcW w:w="5164" w:type="dxa"/>
            <w:gridSpan w:val="2"/>
          </w:tcPr>
          <w:p w14:paraId="5F277334"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 založení prvků ÚSES (regionální biokoridor) - východ</w:t>
            </w:r>
          </w:p>
        </w:tc>
        <w:tc>
          <w:tcPr>
            <w:tcW w:w="1559" w:type="dxa"/>
          </w:tcPr>
          <w:p w14:paraId="077B6E81"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254B11D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 xml:space="preserve">K3-K </w:t>
            </w:r>
          </w:p>
        </w:tc>
      </w:tr>
      <w:tr w:rsidR="00B22906" w:rsidRPr="00B22906" w14:paraId="3712B6E7" w14:textId="77777777" w:rsidTr="00533862">
        <w:tc>
          <w:tcPr>
            <w:tcW w:w="1290" w:type="dxa"/>
          </w:tcPr>
          <w:p w14:paraId="70E905C1" w14:textId="77777777" w:rsidR="00B22906" w:rsidRPr="00B22906" w:rsidRDefault="00B22906" w:rsidP="00B22906">
            <w:pPr>
              <w:suppressAutoHyphens/>
              <w:spacing w:after="0" w:line="240" w:lineRule="auto"/>
              <w:ind w:left="57" w:right="57"/>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UO2</w:t>
            </w:r>
          </w:p>
        </w:tc>
        <w:tc>
          <w:tcPr>
            <w:tcW w:w="5164" w:type="dxa"/>
            <w:gridSpan w:val="2"/>
          </w:tcPr>
          <w:p w14:paraId="368EA005" w14:textId="77777777" w:rsidR="00B22906" w:rsidRPr="00B22906" w:rsidRDefault="00B22906" w:rsidP="00B22906">
            <w:pPr>
              <w:suppressAutoHyphens/>
              <w:spacing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plochy pro založení prvků ÚSES (regionální biokoridor) - východ</w:t>
            </w:r>
          </w:p>
        </w:tc>
        <w:tc>
          <w:tcPr>
            <w:tcW w:w="1559" w:type="dxa"/>
          </w:tcPr>
          <w:p w14:paraId="189DB0A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Spešov</w:t>
            </w:r>
          </w:p>
        </w:tc>
        <w:tc>
          <w:tcPr>
            <w:tcW w:w="1560" w:type="dxa"/>
          </w:tcPr>
          <w:p w14:paraId="748F433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K4-K</w:t>
            </w:r>
          </w:p>
        </w:tc>
      </w:tr>
    </w:tbl>
    <w:p w14:paraId="4EB87164" w14:textId="77777777" w:rsidR="00593E53" w:rsidRDefault="00593E53" w:rsidP="00B22906">
      <w:pPr>
        <w:suppressAutoHyphens/>
        <w:spacing w:before="120" w:after="0" w:line="240" w:lineRule="atLeast"/>
        <w:jc w:val="both"/>
        <w:rPr>
          <w:rFonts w:ascii="Arial" w:eastAsia="Times New Roman" w:hAnsi="Arial" w:cs="Times New Roman"/>
          <w:sz w:val="20"/>
          <w:szCs w:val="20"/>
          <w:lang w:eastAsia="ar-SA"/>
        </w:rPr>
      </w:pPr>
    </w:p>
    <w:p w14:paraId="63FF839F" w14:textId="14E2ED5C"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nadpis H):</w:t>
      </w:r>
    </w:p>
    <w:p w14:paraId="5C696472" w14:textId="77777777" w:rsidR="00B22906" w:rsidRPr="00B22906" w:rsidRDefault="00B22906" w:rsidP="00B22906">
      <w:pPr>
        <w:suppressAutoHyphens/>
        <w:spacing w:before="120" w:after="0" w:line="240" w:lineRule="atLeast"/>
        <w:jc w:val="both"/>
        <w:rPr>
          <w:rFonts w:ascii="Arial" w:eastAsia="Times New Roman" w:hAnsi="Arial" w:cs="Times New Roman"/>
          <w:caps/>
          <w:sz w:val="20"/>
          <w:szCs w:val="20"/>
          <w:lang w:eastAsia="ar-SA"/>
        </w:rPr>
      </w:pPr>
      <w:r w:rsidRPr="00B22906">
        <w:rPr>
          <w:rFonts w:ascii="Arial" w:eastAsia="Times New Roman" w:hAnsi="Arial" w:cs="Times New Roman"/>
          <w:caps/>
          <w:sz w:val="20"/>
          <w:szCs w:val="20"/>
          <w:lang w:eastAsia="ar-SA"/>
        </w:rPr>
        <w:t>h)</w:t>
      </w:r>
      <w:r w:rsidRPr="00B22906">
        <w:rPr>
          <w:rFonts w:ascii="Arial" w:eastAsia="Times New Roman" w:hAnsi="Arial" w:cs="Times New Roman"/>
          <w:caps/>
          <w:sz w:val="20"/>
          <w:szCs w:val="20"/>
          <w:lang w:eastAsia="ar-SA"/>
        </w:rPr>
        <w:tab/>
        <w:t xml:space="preserve">Vymezení dalších veřejně prospěšných staveb, pro které lze uplatnit pouze předkupní právo   </w:t>
      </w:r>
    </w:p>
    <w:p w14:paraId="523F42A7" w14:textId="77777777" w:rsidR="00B22906" w:rsidRPr="00B22906" w:rsidRDefault="00B22906" w:rsidP="00B22906">
      <w:pPr>
        <w:suppressAutoHyphens/>
        <w:spacing w:before="120" w:after="0" w:line="240" w:lineRule="atLeast"/>
        <w:jc w:val="both"/>
        <w:rPr>
          <w:rFonts w:ascii="Arial" w:eastAsia="Times New Roman" w:hAnsi="Arial" w:cs="Arial"/>
          <w:bCs/>
          <w:sz w:val="20"/>
          <w:szCs w:val="20"/>
          <w:lang w:eastAsia="ar-SA"/>
        </w:rPr>
      </w:pPr>
      <w:r w:rsidRPr="00B22906">
        <w:rPr>
          <w:rFonts w:ascii="Arial" w:eastAsia="Times New Roman" w:hAnsi="Arial" w:cs="Arial"/>
          <w:bCs/>
          <w:kern w:val="24"/>
          <w:sz w:val="20"/>
          <w:szCs w:val="20"/>
          <w:lang w:eastAsia="ar-SA"/>
        </w:rPr>
        <w:t>se nahrazuje:</w:t>
      </w:r>
    </w:p>
    <w:p w14:paraId="5FECE751" w14:textId="1B46AFC6" w:rsidR="00B22906" w:rsidRPr="002934FB" w:rsidRDefault="00B22906" w:rsidP="008239AD">
      <w:pPr>
        <w:pStyle w:val="Heading1"/>
        <w:rPr>
          <w:rFonts w:ascii="Arial Narrow" w:hAnsi="Arial Narrow"/>
          <w:caps/>
          <w:kern w:val="24"/>
        </w:rPr>
      </w:pPr>
      <w:bookmarkStart w:id="112" w:name="_Toc120257244"/>
      <w:r w:rsidRPr="002934FB">
        <w:rPr>
          <w:rFonts w:ascii="Arial Narrow" w:hAnsi="Arial Narrow"/>
          <w:caps/>
          <w:kern w:val="24"/>
        </w:rPr>
        <w:t>h)</w:t>
      </w:r>
      <w:r w:rsidRPr="002934FB">
        <w:rPr>
          <w:rFonts w:ascii="Arial Narrow" w:hAnsi="Arial Narrow"/>
          <w:caps/>
          <w:kern w:val="24"/>
        </w:rPr>
        <w:tab/>
        <w:t>Vymezení veřejně prospěšných staveb a veřejných prostranství, pro které lze uplatnit předkupní právo s uvedením v čí prospěch je předkupní právo zřizováno, parcelních čísel pozemků, názvu katastrálního území případně dalších údajů podle § 8 katastrálního zákona</w:t>
      </w:r>
      <w:bookmarkEnd w:id="112"/>
    </w:p>
    <w:p w14:paraId="3B3C2D51" w14:textId="3D43E6A9" w:rsidR="009404D9" w:rsidRPr="00C13F77" w:rsidRDefault="009404D9" w:rsidP="00B22906">
      <w:pPr>
        <w:suppressAutoHyphens/>
        <w:spacing w:before="120" w:after="0" w:line="240" w:lineRule="atLeast"/>
        <w:jc w:val="both"/>
        <w:rPr>
          <w:rFonts w:ascii="Arial" w:eastAsia="Times New Roman" w:hAnsi="Arial" w:cs="Times New Roman"/>
          <w:sz w:val="20"/>
          <w:szCs w:val="20"/>
          <w:lang w:eastAsia="ar-SA"/>
        </w:rPr>
      </w:pPr>
      <w:bookmarkStart w:id="113" w:name="_Hlk81158082"/>
      <w:r w:rsidRPr="00C13F77">
        <w:rPr>
          <w:rFonts w:ascii="Arial" w:eastAsia="Times New Roman" w:hAnsi="Arial" w:cs="Times New Roman"/>
          <w:sz w:val="20"/>
          <w:szCs w:val="20"/>
          <w:lang w:eastAsia="ar-SA"/>
        </w:rPr>
        <w:t>Je vložena první věta s textem ve znění:</w:t>
      </w:r>
    </w:p>
    <w:p w14:paraId="76558EC3" w14:textId="4767EBFA" w:rsidR="009404D9" w:rsidRPr="00C13F77" w:rsidRDefault="009404D9" w:rsidP="009404D9">
      <w:pPr>
        <w:spacing w:before="120" w:after="0" w:line="240" w:lineRule="auto"/>
        <w:jc w:val="both"/>
        <w:rPr>
          <w:rFonts w:ascii="Arial" w:eastAsia="Times New Roman" w:hAnsi="Arial" w:cs="Times New Roman"/>
          <w:sz w:val="20"/>
          <w:szCs w:val="20"/>
          <w:lang w:eastAsia="cs-CZ"/>
        </w:rPr>
      </w:pPr>
      <w:r w:rsidRPr="00C13F77">
        <w:rPr>
          <w:rFonts w:ascii="Arial" w:eastAsia="Times New Roman" w:hAnsi="Arial" w:cs="Times New Roman"/>
          <w:sz w:val="20"/>
          <w:szCs w:val="20"/>
          <w:lang w:eastAsia="cs-CZ"/>
        </w:rPr>
        <w:t>Vymezeno v grafické části ve výkrese</w:t>
      </w:r>
      <w:r w:rsidR="00905919" w:rsidRPr="00C13F77">
        <w:rPr>
          <w:rFonts w:ascii="Arial" w:eastAsia="Times New Roman" w:hAnsi="Arial" w:cs="Times New Roman"/>
          <w:sz w:val="20"/>
          <w:szCs w:val="20"/>
          <w:lang w:eastAsia="cs-CZ"/>
        </w:rPr>
        <w:t xml:space="preserve"> </w:t>
      </w:r>
      <w:r w:rsidRPr="00C13F77">
        <w:rPr>
          <w:rFonts w:ascii="Arial" w:eastAsia="Times New Roman" w:hAnsi="Arial" w:cs="Times New Roman"/>
          <w:sz w:val="20"/>
          <w:szCs w:val="20"/>
          <w:lang w:eastAsia="cs-CZ"/>
        </w:rPr>
        <w:t>I.3</w:t>
      </w:r>
      <w:r w:rsidRPr="00C13F77">
        <w:rPr>
          <w:rFonts w:ascii="Arial" w:eastAsia="Times New Roman" w:hAnsi="Arial" w:cs="Arial"/>
          <w:sz w:val="20"/>
          <w:szCs w:val="20"/>
          <w:lang w:eastAsia="cs-CZ"/>
        </w:rPr>
        <w:t xml:space="preserve"> Výkres veřejně prospěšných staveb, opatření a asanací.</w:t>
      </w:r>
    </w:p>
    <w:p w14:paraId="1E7308C9"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Přidává se text „veřejně prospěšné stavby“:</w:t>
      </w:r>
    </w:p>
    <w:bookmarkEnd w:id="113"/>
    <w:p w14:paraId="3E24D23F"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veřejně prospěšné stavby:</w:t>
      </w:r>
    </w:p>
    <w:p w14:paraId="25A2A2D0"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zaměňuje se tabulka:</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3174"/>
        <w:gridCol w:w="2551"/>
        <w:gridCol w:w="1276"/>
        <w:gridCol w:w="1276"/>
      </w:tblGrid>
      <w:tr w:rsidR="00B22906" w:rsidRPr="00B22906" w14:paraId="34B119AB" w14:textId="77777777" w:rsidTr="00533862">
        <w:trPr>
          <w:tblHeader/>
        </w:trPr>
        <w:tc>
          <w:tcPr>
            <w:tcW w:w="1296" w:type="dxa"/>
            <w:gridSpan w:val="2"/>
            <w:shd w:val="clear" w:color="auto" w:fill="FFFFFF"/>
          </w:tcPr>
          <w:p w14:paraId="6B4CDCED"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identifikace</w:t>
            </w:r>
          </w:p>
          <w:p w14:paraId="7EC4685B"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VPS</w:t>
            </w:r>
          </w:p>
        </w:tc>
        <w:tc>
          <w:tcPr>
            <w:tcW w:w="3174" w:type="dxa"/>
            <w:shd w:val="clear" w:color="auto" w:fill="FFFFFF"/>
          </w:tcPr>
          <w:p w14:paraId="4FE4596D"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charakteristika VPS</w:t>
            </w:r>
          </w:p>
        </w:tc>
        <w:tc>
          <w:tcPr>
            <w:tcW w:w="2551" w:type="dxa"/>
            <w:shd w:val="clear" w:color="auto" w:fill="FFFFFF"/>
          </w:tcPr>
          <w:p w14:paraId="064799DF"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k.ú.</w:t>
            </w:r>
          </w:p>
          <w:p w14:paraId="03E6A960"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parcelní čísla</w:t>
            </w:r>
          </w:p>
        </w:tc>
        <w:tc>
          <w:tcPr>
            <w:tcW w:w="1276" w:type="dxa"/>
            <w:shd w:val="clear" w:color="auto" w:fill="FFFFFF"/>
          </w:tcPr>
          <w:p w14:paraId="42FC858B" w14:textId="77777777" w:rsidR="00B22906" w:rsidRPr="00B22906" w:rsidRDefault="00B22906" w:rsidP="00B22906">
            <w:pPr>
              <w:suppressAutoHyphens/>
              <w:spacing w:after="0" w:line="240" w:lineRule="atLeast"/>
              <w:jc w:val="center"/>
              <w:rPr>
                <w:rFonts w:ascii="Arial Narrow" w:eastAsia="Times New Roman" w:hAnsi="Arial Narrow" w:cs="Times New Roman"/>
                <w:sz w:val="20"/>
                <w:szCs w:val="20"/>
                <w:lang w:eastAsia="ar-SA"/>
              </w:rPr>
            </w:pPr>
            <w:r w:rsidRPr="00B22906">
              <w:rPr>
                <w:rFonts w:ascii="Arial Narrow" w:eastAsia="Times New Roman" w:hAnsi="Arial Narrow" w:cs="Times New Roman"/>
                <w:sz w:val="20"/>
                <w:szCs w:val="20"/>
                <w:lang w:eastAsia="ar-SA"/>
              </w:rPr>
              <w:t>ident. dle hl. výkresu</w:t>
            </w:r>
          </w:p>
        </w:tc>
        <w:tc>
          <w:tcPr>
            <w:tcW w:w="1276" w:type="dxa"/>
          </w:tcPr>
          <w:p w14:paraId="6C9BEBC7" w14:textId="77777777" w:rsidR="00B22906" w:rsidRPr="00B22906" w:rsidRDefault="00B22906" w:rsidP="00B22906">
            <w:pPr>
              <w:suppressAutoHyphens/>
              <w:spacing w:after="0" w:line="240" w:lineRule="atLeast"/>
              <w:jc w:val="center"/>
              <w:rPr>
                <w:rFonts w:ascii="Arial Narrow" w:eastAsia="Times New Roman" w:hAnsi="Arial Narrow" w:cs="Times New Roman"/>
                <w:sz w:val="20"/>
                <w:szCs w:val="20"/>
                <w:lang w:eastAsia="ar-SA"/>
              </w:rPr>
            </w:pPr>
            <w:r w:rsidRPr="00B22906">
              <w:rPr>
                <w:rFonts w:ascii="Arial Narrow" w:eastAsia="Times New Roman" w:hAnsi="Arial Narrow" w:cs="Times New Roman"/>
                <w:sz w:val="20"/>
                <w:szCs w:val="20"/>
                <w:lang w:eastAsia="ar-SA"/>
              </w:rPr>
              <w:t>předkupní právo</w:t>
            </w:r>
          </w:p>
        </w:tc>
      </w:tr>
      <w:tr w:rsidR="00B22906" w:rsidRPr="00B22906" w14:paraId="3227B0A3" w14:textId="77777777" w:rsidTr="00533862">
        <w:tc>
          <w:tcPr>
            <w:tcW w:w="1290" w:type="dxa"/>
          </w:tcPr>
          <w:p w14:paraId="09329003"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PO1</w:t>
            </w:r>
          </w:p>
        </w:tc>
        <w:tc>
          <w:tcPr>
            <w:tcW w:w="3180" w:type="dxa"/>
            <w:gridSpan w:val="2"/>
          </w:tcPr>
          <w:p w14:paraId="73CB833A"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stavba občanského vybavení – rozšíření hřbitova.</w:t>
            </w:r>
          </w:p>
        </w:tc>
        <w:tc>
          <w:tcPr>
            <w:tcW w:w="2551" w:type="dxa"/>
          </w:tcPr>
          <w:p w14:paraId="6176347D"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Spešov</w:t>
            </w:r>
          </w:p>
          <w:p w14:paraId="0EC89952"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522/62, 522/254</w:t>
            </w:r>
          </w:p>
        </w:tc>
        <w:tc>
          <w:tcPr>
            <w:tcW w:w="1276" w:type="dxa"/>
          </w:tcPr>
          <w:p w14:paraId="40AEA692"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11-Oh</w:t>
            </w:r>
          </w:p>
        </w:tc>
        <w:tc>
          <w:tcPr>
            <w:tcW w:w="1276" w:type="dxa"/>
          </w:tcPr>
          <w:p w14:paraId="07390955"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obec Spešov</w:t>
            </w:r>
          </w:p>
        </w:tc>
      </w:tr>
      <w:tr w:rsidR="00B22906" w:rsidRPr="00B22906" w14:paraId="0319E4ED" w14:textId="77777777" w:rsidTr="00533862">
        <w:tc>
          <w:tcPr>
            <w:tcW w:w="1290" w:type="dxa"/>
          </w:tcPr>
          <w:p w14:paraId="37B01DE1"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PO2</w:t>
            </w:r>
          </w:p>
        </w:tc>
        <w:tc>
          <w:tcPr>
            <w:tcW w:w="3180" w:type="dxa"/>
            <w:gridSpan w:val="2"/>
          </w:tcPr>
          <w:p w14:paraId="7A771135"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stavba občanského vybavení – sportovní areál</w:t>
            </w:r>
          </w:p>
        </w:tc>
        <w:tc>
          <w:tcPr>
            <w:tcW w:w="2551" w:type="dxa"/>
          </w:tcPr>
          <w:p w14:paraId="44DC219A"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Spešov</w:t>
            </w:r>
          </w:p>
          <w:p w14:paraId="4C01FAD2" w14:textId="77777777" w:rsidR="00B22906" w:rsidRPr="00B22906" w:rsidRDefault="00B22906" w:rsidP="00B22906">
            <w:pPr>
              <w:suppressAutoHyphens/>
              <w:spacing w:after="0" w:line="240" w:lineRule="atLeast"/>
              <w:jc w:val="center"/>
              <w:rPr>
                <w:rFonts w:ascii="Arial" w:eastAsia="Times New Roman" w:hAnsi="Arial" w:cs="Times New Roman"/>
                <w:sz w:val="20"/>
                <w:szCs w:val="20"/>
                <w:highlight w:val="yellow"/>
                <w:lang w:eastAsia="ar-SA"/>
              </w:rPr>
            </w:pPr>
            <w:r w:rsidRPr="00B22906">
              <w:rPr>
                <w:rFonts w:ascii="Arial" w:eastAsia="Times New Roman" w:hAnsi="Arial" w:cs="Times New Roman"/>
                <w:sz w:val="20"/>
                <w:szCs w:val="20"/>
                <w:lang w:eastAsia="ar-SA"/>
              </w:rPr>
              <w:t>208/3, 208/2, 207/2, 207/3</w:t>
            </w:r>
          </w:p>
        </w:tc>
        <w:tc>
          <w:tcPr>
            <w:tcW w:w="1276" w:type="dxa"/>
          </w:tcPr>
          <w:p w14:paraId="03001705" w14:textId="77777777" w:rsidR="00B22906" w:rsidRPr="00B22906" w:rsidRDefault="00B22906" w:rsidP="00B22906">
            <w:pPr>
              <w:suppressAutoHyphens/>
              <w:spacing w:after="0" w:line="240" w:lineRule="atLeast"/>
              <w:jc w:val="center"/>
              <w:rPr>
                <w:rFonts w:ascii="Arial" w:eastAsia="Times New Roman" w:hAnsi="Arial" w:cs="Times New Roman"/>
                <w:sz w:val="20"/>
                <w:szCs w:val="20"/>
                <w:highlight w:val="yellow"/>
                <w:lang w:eastAsia="ar-SA"/>
              </w:rPr>
            </w:pPr>
            <w:r w:rsidRPr="00B22906">
              <w:rPr>
                <w:rFonts w:ascii="Arial" w:eastAsia="Times New Roman" w:hAnsi="Arial" w:cs="Times New Roman"/>
                <w:sz w:val="20"/>
                <w:szCs w:val="20"/>
                <w:lang w:eastAsia="ar-SA"/>
              </w:rPr>
              <w:t>12-A</w:t>
            </w:r>
          </w:p>
        </w:tc>
        <w:tc>
          <w:tcPr>
            <w:tcW w:w="1276" w:type="dxa"/>
          </w:tcPr>
          <w:p w14:paraId="357FCE4B"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obec Spešov</w:t>
            </w:r>
          </w:p>
        </w:tc>
      </w:tr>
      <w:tr w:rsidR="00B22906" w:rsidRPr="00B22906" w14:paraId="43555F2A" w14:textId="77777777" w:rsidTr="00533862">
        <w:tc>
          <w:tcPr>
            <w:tcW w:w="1290" w:type="dxa"/>
          </w:tcPr>
          <w:p w14:paraId="136FFBC4"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PV1</w:t>
            </w:r>
          </w:p>
        </w:tc>
        <w:tc>
          <w:tcPr>
            <w:tcW w:w="3180" w:type="dxa"/>
            <w:gridSpan w:val="2"/>
          </w:tcPr>
          <w:p w14:paraId="4A1A535D"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Narrow" w:eastAsia="Times New Roman" w:hAnsi="Arial Narrow" w:cs="Times New Roman"/>
                <w:sz w:val="20"/>
                <w:szCs w:val="20"/>
                <w:lang w:eastAsia="ar-SA"/>
              </w:rPr>
              <w:t>veřejné prostranství - odpočinková plocha - sever</w:t>
            </w:r>
          </w:p>
        </w:tc>
        <w:tc>
          <w:tcPr>
            <w:tcW w:w="2551" w:type="dxa"/>
          </w:tcPr>
          <w:p w14:paraId="6EFCFA5D"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Spešov</w:t>
            </w:r>
          </w:p>
          <w:p w14:paraId="7A1DAAFB"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513, 514, 515, 516, 517, 518, 520/9, 520/2, 520/11, 520/8, 520/1, 520/13</w:t>
            </w:r>
          </w:p>
        </w:tc>
        <w:tc>
          <w:tcPr>
            <w:tcW w:w="1276" w:type="dxa"/>
          </w:tcPr>
          <w:p w14:paraId="5F356049"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44-U</w:t>
            </w:r>
          </w:p>
        </w:tc>
        <w:tc>
          <w:tcPr>
            <w:tcW w:w="1276" w:type="dxa"/>
          </w:tcPr>
          <w:p w14:paraId="1DBBA92A"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obec Spešov</w:t>
            </w:r>
          </w:p>
        </w:tc>
      </w:tr>
    </w:tbl>
    <w:p w14:paraId="65F198F3" w14:textId="77777777" w:rsidR="00A57F75" w:rsidRDefault="00A57F75" w:rsidP="00B22906">
      <w:pPr>
        <w:suppressAutoHyphens/>
        <w:spacing w:before="120" w:after="0" w:line="240" w:lineRule="atLeast"/>
        <w:jc w:val="both"/>
        <w:rPr>
          <w:rFonts w:ascii="Arial" w:eastAsia="Times New Roman" w:hAnsi="Arial" w:cs="Times New Roman"/>
          <w:sz w:val="20"/>
          <w:szCs w:val="20"/>
          <w:lang w:eastAsia="ar-SA"/>
        </w:rPr>
      </w:pPr>
    </w:p>
    <w:p w14:paraId="1EB4BD04" w14:textId="77777777" w:rsidR="00A57F75" w:rsidRDefault="00A57F75">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0CFE6C28" w14:textId="00858E6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lastRenderedPageBreak/>
        <w:t>za tabulku:</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3174"/>
        <w:gridCol w:w="2551"/>
        <w:gridCol w:w="1276"/>
        <w:gridCol w:w="1276"/>
      </w:tblGrid>
      <w:tr w:rsidR="00B22906" w:rsidRPr="00B22906" w14:paraId="3AFEDB9D" w14:textId="77777777" w:rsidTr="00533862">
        <w:trPr>
          <w:tblHeader/>
        </w:trPr>
        <w:tc>
          <w:tcPr>
            <w:tcW w:w="1296" w:type="dxa"/>
            <w:gridSpan w:val="2"/>
            <w:shd w:val="clear" w:color="auto" w:fill="FFFFFF"/>
          </w:tcPr>
          <w:p w14:paraId="1787F1E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identifikace</w:t>
            </w:r>
          </w:p>
          <w:p w14:paraId="55580DA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VPS</w:t>
            </w:r>
          </w:p>
        </w:tc>
        <w:tc>
          <w:tcPr>
            <w:tcW w:w="3174" w:type="dxa"/>
            <w:shd w:val="clear" w:color="auto" w:fill="FFFFFF"/>
          </w:tcPr>
          <w:p w14:paraId="2E1168C3"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charakteristika VPS</w:t>
            </w:r>
          </w:p>
        </w:tc>
        <w:tc>
          <w:tcPr>
            <w:tcW w:w="2551" w:type="dxa"/>
            <w:shd w:val="clear" w:color="auto" w:fill="FFFFFF"/>
          </w:tcPr>
          <w:p w14:paraId="6CECBC2E"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název k.ú.</w:t>
            </w:r>
          </w:p>
          <w:p w14:paraId="50FC2B8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parcelní čísla</w:t>
            </w:r>
          </w:p>
        </w:tc>
        <w:tc>
          <w:tcPr>
            <w:tcW w:w="1276" w:type="dxa"/>
            <w:shd w:val="clear" w:color="auto" w:fill="FFFFFF"/>
          </w:tcPr>
          <w:p w14:paraId="751E5C10"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 dle hl. výkresu</w:t>
            </w:r>
          </w:p>
        </w:tc>
        <w:tc>
          <w:tcPr>
            <w:tcW w:w="1276" w:type="dxa"/>
          </w:tcPr>
          <w:p w14:paraId="28BECE5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předkupní právo</w:t>
            </w:r>
          </w:p>
        </w:tc>
      </w:tr>
      <w:tr w:rsidR="00B22906" w:rsidRPr="00B22906" w14:paraId="7AFB96C4" w14:textId="77777777" w:rsidTr="00533862">
        <w:tc>
          <w:tcPr>
            <w:tcW w:w="1290" w:type="dxa"/>
          </w:tcPr>
          <w:p w14:paraId="5E3BE11D"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PO1</w:t>
            </w:r>
          </w:p>
        </w:tc>
        <w:tc>
          <w:tcPr>
            <w:tcW w:w="3180" w:type="dxa"/>
            <w:gridSpan w:val="2"/>
          </w:tcPr>
          <w:p w14:paraId="3A37EF86"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stavba občanského vybavení – rozšíření hřbitova.</w:t>
            </w:r>
          </w:p>
        </w:tc>
        <w:tc>
          <w:tcPr>
            <w:tcW w:w="2551" w:type="dxa"/>
          </w:tcPr>
          <w:p w14:paraId="0EECC74B"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Spešov</w:t>
            </w:r>
          </w:p>
          <w:p w14:paraId="2CA63308"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611 (jižní část)</w:t>
            </w:r>
          </w:p>
        </w:tc>
        <w:tc>
          <w:tcPr>
            <w:tcW w:w="1276" w:type="dxa"/>
          </w:tcPr>
          <w:p w14:paraId="7F0088E1"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11-Oh</w:t>
            </w:r>
          </w:p>
        </w:tc>
        <w:tc>
          <w:tcPr>
            <w:tcW w:w="1276" w:type="dxa"/>
          </w:tcPr>
          <w:p w14:paraId="52900ACF"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obec Spešov</w:t>
            </w:r>
          </w:p>
        </w:tc>
      </w:tr>
      <w:tr w:rsidR="00B22906" w:rsidRPr="00C13F77" w14:paraId="537B42CC" w14:textId="77777777" w:rsidTr="00533862">
        <w:tc>
          <w:tcPr>
            <w:tcW w:w="1290" w:type="dxa"/>
          </w:tcPr>
          <w:p w14:paraId="20D3C8CD" w14:textId="77777777" w:rsidR="00B22906" w:rsidRPr="00C13F77" w:rsidRDefault="00B22906" w:rsidP="00B22906">
            <w:pPr>
              <w:suppressAutoHyphens/>
              <w:spacing w:after="0" w:line="240" w:lineRule="atLeast"/>
              <w:jc w:val="center"/>
              <w:rPr>
                <w:rFonts w:ascii="Arial" w:eastAsia="Times New Roman" w:hAnsi="Arial" w:cs="Times New Roman"/>
                <w:sz w:val="20"/>
                <w:szCs w:val="20"/>
                <w:lang w:eastAsia="ar-SA"/>
              </w:rPr>
            </w:pPr>
            <w:r w:rsidRPr="00C13F77">
              <w:rPr>
                <w:rFonts w:ascii="Arial" w:eastAsia="Times New Roman" w:hAnsi="Arial" w:cs="Times New Roman"/>
                <w:sz w:val="20"/>
                <w:szCs w:val="20"/>
                <w:lang w:eastAsia="ar-SA"/>
              </w:rPr>
              <w:t>PO2</w:t>
            </w:r>
          </w:p>
        </w:tc>
        <w:tc>
          <w:tcPr>
            <w:tcW w:w="3180" w:type="dxa"/>
            <w:gridSpan w:val="2"/>
          </w:tcPr>
          <w:p w14:paraId="77CB3404" w14:textId="77777777" w:rsidR="00B22906" w:rsidRPr="00C13F77" w:rsidRDefault="00B22906" w:rsidP="00B22906">
            <w:pPr>
              <w:suppressAutoHyphens/>
              <w:spacing w:after="0" w:line="240" w:lineRule="atLeast"/>
              <w:jc w:val="both"/>
              <w:rPr>
                <w:rFonts w:ascii="Arial" w:eastAsia="Times New Roman" w:hAnsi="Arial" w:cs="Times New Roman"/>
                <w:i/>
                <w:strike/>
                <w:sz w:val="20"/>
                <w:szCs w:val="20"/>
                <w:lang w:eastAsia="ar-SA"/>
              </w:rPr>
            </w:pPr>
            <w:r w:rsidRPr="00C13F77">
              <w:rPr>
                <w:rFonts w:ascii="Arial" w:eastAsia="Times New Roman" w:hAnsi="Arial" w:cs="Arial"/>
                <w:i/>
                <w:sz w:val="20"/>
                <w:szCs w:val="20"/>
                <w:lang w:eastAsia="ar-SA"/>
              </w:rPr>
              <w:t>Změnou č. 1 se ruší</w:t>
            </w:r>
          </w:p>
        </w:tc>
        <w:tc>
          <w:tcPr>
            <w:tcW w:w="2551" w:type="dxa"/>
          </w:tcPr>
          <w:p w14:paraId="49976B99" w14:textId="77777777" w:rsidR="00B22906" w:rsidRPr="00C13F77" w:rsidRDefault="00B22906" w:rsidP="00B22906">
            <w:pPr>
              <w:suppressAutoHyphens/>
              <w:spacing w:after="0" w:line="240" w:lineRule="atLeast"/>
              <w:jc w:val="center"/>
              <w:rPr>
                <w:rFonts w:ascii="Arial" w:eastAsia="Times New Roman" w:hAnsi="Arial" w:cs="Times New Roman"/>
                <w:strike/>
                <w:sz w:val="20"/>
                <w:szCs w:val="20"/>
                <w:lang w:eastAsia="ar-SA"/>
              </w:rPr>
            </w:pPr>
          </w:p>
        </w:tc>
        <w:tc>
          <w:tcPr>
            <w:tcW w:w="1276" w:type="dxa"/>
          </w:tcPr>
          <w:p w14:paraId="5107A705" w14:textId="77777777" w:rsidR="00B22906" w:rsidRPr="00C13F77" w:rsidRDefault="00B22906" w:rsidP="00B22906">
            <w:pPr>
              <w:suppressAutoHyphens/>
              <w:spacing w:after="0" w:line="240" w:lineRule="atLeast"/>
              <w:jc w:val="center"/>
              <w:rPr>
                <w:rFonts w:ascii="Arial" w:eastAsia="Times New Roman" w:hAnsi="Arial" w:cs="Times New Roman"/>
                <w:strike/>
                <w:sz w:val="20"/>
                <w:szCs w:val="20"/>
                <w:lang w:eastAsia="ar-SA"/>
              </w:rPr>
            </w:pPr>
          </w:p>
        </w:tc>
        <w:tc>
          <w:tcPr>
            <w:tcW w:w="1276" w:type="dxa"/>
          </w:tcPr>
          <w:p w14:paraId="2D9F4DE0" w14:textId="77777777" w:rsidR="00B22906" w:rsidRPr="00C13F77" w:rsidRDefault="00B22906" w:rsidP="00B22906">
            <w:pPr>
              <w:suppressAutoHyphens/>
              <w:spacing w:after="0" w:line="240" w:lineRule="atLeast"/>
              <w:jc w:val="center"/>
              <w:rPr>
                <w:rFonts w:ascii="Arial" w:eastAsia="Times New Roman" w:hAnsi="Arial" w:cs="Times New Roman"/>
                <w:strike/>
                <w:sz w:val="20"/>
                <w:szCs w:val="20"/>
                <w:lang w:eastAsia="ar-SA"/>
              </w:rPr>
            </w:pPr>
          </w:p>
        </w:tc>
      </w:tr>
    </w:tbl>
    <w:p w14:paraId="340F5BD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Přidává se text „veřejná prostranství“:</w:t>
      </w:r>
    </w:p>
    <w:p w14:paraId="4C426E3D" w14:textId="77777777" w:rsidR="00B22906" w:rsidRPr="00B22906" w:rsidRDefault="00B22906" w:rsidP="00B22906">
      <w:pPr>
        <w:numPr>
          <w:ilvl w:val="4"/>
          <w:numId w:val="0"/>
        </w:numPr>
        <w:tabs>
          <w:tab w:val="num" w:pos="0"/>
        </w:tabs>
        <w:suppressAutoHyphens/>
        <w:spacing w:before="24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veřejná prostranství</w:t>
      </w:r>
    </w:p>
    <w:p w14:paraId="2B8C0A08" w14:textId="671323FF" w:rsidR="00B22906" w:rsidRPr="00B22906" w:rsidRDefault="00905919" w:rsidP="00B22906">
      <w:pPr>
        <w:suppressAutoHyphens/>
        <w:spacing w:before="120" w:after="0" w:line="240" w:lineRule="atLeast"/>
        <w:jc w:val="both"/>
        <w:rPr>
          <w:rFonts w:ascii="Arial" w:eastAsia="Times New Roman" w:hAnsi="Arial" w:cs="Times New Roman"/>
          <w:sz w:val="20"/>
          <w:szCs w:val="20"/>
          <w:lang w:eastAsia="ar-SA"/>
        </w:rPr>
      </w:pPr>
      <w:r>
        <w:rPr>
          <w:rFonts w:ascii="Arial" w:eastAsia="Times New Roman" w:hAnsi="Arial" w:cs="Times New Roman"/>
          <w:sz w:val="20"/>
          <w:szCs w:val="20"/>
          <w:lang w:eastAsia="ar-SA"/>
        </w:rPr>
        <w:t xml:space="preserve">přidává se </w:t>
      </w:r>
      <w:r w:rsidR="00B22906" w:rsidRPr="00B22906">
        <w:rPr>
          <w:rFonts w:ascii="Arial" w:eastAsia="Times New Roman" w:hAnsi="Arial" w:cs="Times New Roman"/>
          <w:sz w:val="20"/>
          <w:szCs w:val="20"/>
          <w:lang w:eastAsia="ar-SA"/>
        </w:rPr>
        <w:t>nová tabulka</w:t>
      </w:r>
      <w:r>
        <w:rPr>
          <w:rFonts w:ascii="Arial" w:eastAsia="Times New Roman" w:hAnsi="Arial" w:cs="Times New Roman"/>
          <w:sz w:val="20"/>
          <w:szCs w:val="20"/>
          <w:lang w:eastAsia="ar-SA"/>
        </w:rPr>
        <w:t>, do které se vkládá PV1 (z platného ÚP s upravenými parcelními čísly) a nová PV2 (vymezena změnou č. 1) s textem ve znění</w:t>
      </w:r>
      <w:r w:rsidR="00B22906" w:rsidRPr="00B22906">
        <w:rPr>
          <w:rFonts w:ascii="Arial" w:eastAsia="Times New Roman" w:hAnsi="Arial" w:cs="Times New Roman"/>
          <w:sz w:val="20"/>
          <w:szCs w:val="20"/>
          <w:lang w:eastAsia="ar-SA"/>
        </w:rPr>
        <w:t>:</w:t>
      </w:r>
    </w:p>
    <w:tbl>
      <w:tblPr>
        <w:tblW w:w="95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0"/>
        <w:gridCol w:w="6"/>
        <w:gridCol w:w="3174"/>
        <w:gridCol w:w="2551"/>
        <w:gridCol w:w="1276"/>
        <w:gridCol w:w="1276"/>
      </w:tblGrid>
      <w:tr w:rsidR="00B22906" w:rsidRPr="00B22906" w14:paraId="38EB7130" w14:textId="77777777" w:rsidTr="00533862">
        <w:trPr>
          <w:tblHeader/>
        </w:trPr>
        <w:tc>
          <w:tcPr>
            <w:tcW w:w="1296" w:type="dxa"/>
            <w:gridSpan w:val="2"/>
            <w:shd w:val="clear" w:color="auto" w:fill="FFFFFF"/>
          </w:tcPr>
          <w:p w14:paraId="36698FA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identifikace</w:t>
            </w:r>
          </w:p>
          <w:p w14:paraId="0AB8BCB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veřejných prostranství (VP)</w:t>
            </w:r>
          </w:p>
        </w:tc>
        <w:tc>
          <w:tcPr>
            <w:tcW w:w="3174" w:type="dxa"/>
            <w:shd w:val="clear" w:color="auto" w:fill="FFFFFF"/>
          </w:tcPr>
          <w:p w14:paraId="6C2D1B3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charakteristika VP</w:t>
            </w:r>
          </w:p>
        </w:tc>
        <w:tc>
          <w:tcPr>
            <w:tcW w:w="2551" w:type="dxa"/>
            <w:shd w:val="clear" w:color="auto" w:fill="FFFFFF"/>
          </w:tcPr>
          <w:p w14:paraId="1979D92F"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k.ú.</w:t>
            </w:r>
          </w:p>
          <w:p w14:paraId="728DAF92"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parcelní čísla</w:t>
            </w:r>
          </w:p>
        </w:tc>
        <w:tc>
          <w:tcPr>
            <w:tcW w:w="1276" w:type="dxa"/>
            <w:shd w:val="clear" w:color="auto" w:fill="FFFFFF"/>
          </w:tcPr>
          <w:p w14:paraId="40956987"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 dle hl. výkresu</w:t>
            </w:r>
          </w:p>
        </w:tc>
        <w:tc>
          <w:tcPr>
            <w:tcW w:w="1276" w:type="dxa"/>
          </w:tcPr>
          <w:p w14:paraId="3EFE32B0"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předkupní právo ve prospěch</w:t>
            </w:r>
          </w:p>
        </w:tc>
      </w:tr>
      <w:tr w:rsidR="00B22906" w:rsidRPr="00B22906" w14:paraId="67828ED6" w14:textId="77777777" w:rsidTr="00533862">
        <w:tc>
          <w:tcPr>
            <w:tcW w:w="1290" w:type="dxa"/>
          </w:tcPr>
          <w:p w14:paraId="3B6223D1" w14:textId="77777777" w:rsidR="00B22906" w:rsidRPr="00B22906" w:rsidRDefault="00B22906" w:rsidP="00B22906">
            <w:pPr>
              <w:suppressAutoHyphens/>
              <w:spacing w:after="0" w:line="240" w:lineRule="atLeast"/>
              <w:jc w:val="center"/>
              <w:rPr>
                <w:rFonts w:ascii="Arial" w:eastAsia="Times New Roman" w:hAnsi="Arial" w:cs="Times New Roman"/>
                <w:bCs/>
                <w:sz w:val="20"/>
                <w:szCs w:val="20"/>
                <w:lang w:eastAsia="ar-SA"/>
              </w:rPr>
            </w:pPr>
            <w:r w:rsidRPr="00B22906">
              <w:rPr>
                <w:rFonts w:ascii="Arial" w:eastAsia="Times New Roman" w:hAnsi="Arial" w:cs="Times New Roman"/>
                <w:bCs/>
                <w:sz w:val="20"/>
                <w:szCs w:val="20"/>
                <w:lang w:eastAsia="ar-SA"/>
              </w:rPr>
              <w:t>PV1</w:t>
            </w:r>
          </w:p>
        </w:tc>
        <w:tc>
          <w:tcPr>
            <w:tcW w:w="3180" w:type="dxa"/>
            <w:gridSpan w:val="2"/>
          </w:tcPr>
          <w:p w14:paraId="3F04D98D" w14:textId="77777777" w:rsidR="00B22906" w:rsidRPr="00B22906" w:rsidRDefault="00B22906" w:rsidP="00B22906">
            <w:pPr>
              <w:suppressAutoHyphens/>
              <w:spacing w:after="0" w:line="240" w:lineRule="atLeast"/>
              <w:jc w:val="both"/>
              <w:rPr>
                <w:rFonts w:ascii="Arial" w:eastAsia="Times New Roman" w:hAnsi="Arial" w:cs="Arial"/>
                <w:bCs/>
                <w:sz w:val="20"/>
                <w:szCs w:val="20"/>
                <w:lang w:eastAsia="ar-SA"/>
              </w:rPr>
            </w:pPr>
            <w:r w:rsidRPr="00B22906">
              <w:rPr>
                <w:rFonts w:ascii="Arial" w:eastAsia="Times New Roman" w:hAnsi="Arial" w:cs="Arial"/>
                <w:bCs/>
                <w:sz w:val="20"/>
                <w:szCs w:val="20"/>
                <w:lang w:eastAsia="ar-SA"/>
              </w:rPr>
              <w:t>veřejné prostranství - odpočinková plocha - sever</w:t>
            </w:r>
          </w:p>
        </w:tc>
        <w:tc>
          <w:tcPr>
            <w:tcW w:w="2551" w:type="dxa"/>
          </w:tcPr>
          <w:p w14:paraId="381ABAC8"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Spešov</w:t>
            </w:r>
          </w:p>
          <w:p w14:paraId="747C6C36"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515, 516, 517, 518, 520/9, 520/2, 520/11, 520/8, 520/1 (západní část pozemků)</w:t>
            </w:r>
          </w:p>
        </w:tc>
        <w:tc>
          <w:tcPr>
            <w:tcW w:w="1276" w:type="dxa"/>
          </w:tcPr>
          <w:p w14:paraId="6450407C"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44-U</w:t>
            </w:r>
          </w:p>
        </w:tc>
        <w:tc>
          <w:tcPr>
            <w:tcW w:w="1276" w:type="dxa"/>
          </w:tcPr>
          <w:p w14:paraId="75C6D266"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obec Spešov</w:t>
            </w:r>
          </w:p>
        </w:tc>
      </w:tr>
      <w:tr w:rsidR="00B22906" w:rsidRPr="00B22906" w14:paraId="45F21ADC" w14:textId="77777777" w:rsidTr="00533862">
        <w:tc>
          <w:tcPr>
            <w:tcW w:w="1290" w:type="dxa"/>
          </w:tcPr>
          <w:p w14:paraId="16AE8448" w14:textId="77777777" w:rsidR="00B22906" w:rsidRPr="00B22906" w:rsidRDefault="00B22906" w:rsidP="00B22906">
            <w:pPr>
              <w:suppressAutoHyphens/>
              <w:spacing w:after="0" w:line="240" w:lineRule="atLeast"/>
              <w:jc w:val="center"/>
              <w:rPr>
                <w:rFonts w:ascii="Arial" w:eastAsia="Times New Roman" w:hAnsi="Arial" w:cs="Times New Roman"/>
                <w:bCs/>
                <w:sz w:val="20"/>
                <w:szCs w:val="20"/>
                <w:lang w:eastAsia="ar-SA"/>
              </w:rPr>
            </w:pPr>
            <w:r w:rsidRPr="00B22906">
              <w:rPr>
                <w:rFonts w:ascii="Arial" w:eastAsia="Times New Roman" w:hAnsi="Arial" w:cs="Times New Roman"/>
                <w:bCs/>
                <w:sz w:val="20"/>
                <w:szCs w:val="20"/>
                <w:lang w:eastAsia="ar-SA"/>
              </w:rPr>
              <w:t>PV2</w:t>
            </w:r>
          </w:p>
        </w:tc>
        <w:tc>
          <w:tcPr>
            <w:tcW w:w="3180" w:type="dxa"/>
            <w:gridSpan w:val="2"/>
          </w:tcPr>
          <w:p w14:paraId="40157E25" w14:textId="77777777" w:rsidR="00B22906" w:rsidRPr="00B22906" w:rsidRDefault="00B22906" w:rsidP="00B22906">
            <w:pPr>
              <w:suppressAutoHyphens/>
              <w:spacing w:after="0" w:line="240" w:lineRule="atLeast"/>
              <w:jc w:val="both"/>
              <w:rPr>
                <w:rFonts w:ascii="Arial" w:eastAsia="Times New Roman" w:hAnsi="Arial" w:cs="Arial"/>
                <w:bCs/>
                <w:sz w:val="20"/>
                <w:szCs w:val="20"/>
                <w:lang w:eastAsia="ar-SA"/>
              </w:rPr>
            </w:pPr>
            <w:r w:rsidRPr="00B22906">
              <w:rPr>
                <w:rFonts w:ascii="Arial" w:eastAsia="Times New Roman" w:hAnsi="Arial" w:cs="Arial"/>
                <w:bCs/>
                <w:sz w:val="20"/>
                <w:szCs w:val="20"/>
                <w:lang w:eastAsia="ar-SA"/>
              </w:rPr>
              <w:t>veřejné prostranství - odpočinková plocha – západ</w:t>
            </w:r>
          </w:p>
        </w:tc>
        <w:tc>
          <w:tcPr>
            <w:tcW w:w="2551" w:type="dxa"/>
          </w:tcPr>
          <w:p w14:paraId="13952FEE"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Spešov</w:t>
            </w:r>
          </w:p>
          <w:p w14:paraId="5D5C72CF"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522/169, 522/271, 522/272, 522/275, 522/278 </w:t>
            </w:r>
          </w:p>
          <w:p w14:paraId="3EAD55A0"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(východní část pozemků)</w:t>
            </w:r>
          </w:p>
        </w:tc>
        <w:tc>
          <w:tcPr>
            <w:tcW w:w="1276" w:type="dxa"/>
          </w:tcPr>
          <w:p w14:paraId="1ABAC095"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51-U</w:t>
            </w:r>
          </w:p>
        </w:tc>
        <w:tc>
          <w:tcPr>
            <w:tcW w:w="1276" w:type="dxa"/>
          </w:tcPr>
          <w:p w14:paraId="097AC55C" w14:textId="77777777" w:rsidR="00B22906" w:rsidRPr="00B22906" w:rsidRDefault="00B22906" w:rsidP="00B22906">
            <w:pPr>
              <w:suppressAutoHyphens/>
              <w:spacing w:after="0" w:line="240" w:lineRule="atLeast"/>
              <w:jc w:val="center"/>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obec Spešov</w:t>
            </w:r>
          </w:p>
        </w:tc>
      </w:tr>
    </w:tbl>
    <w:p w14:paraId="73FD4BDA" w14:textId="2AE726BB" w:rsidR="00B22906" w:rsidRPr="002934FB" w:rsidRDefault="008239AD" w:rsidP="008239AD">
      <w:pPr>
        <w:pStyle w:val="Heading1"/>
        <w:rPr>
          <w:rFonts w:ascii="Arial Narrow" w:hAnsi="Arial Narrow"/>
          <w:caps/>
          <w:kern w:val="24"/>
        </w:rPr>
      </w:pPr>
      <w:bookmarkStart w:id="114" w:name="_Toc120257245"/>
      <w:r w:rsidRPr="002934FB">
        <w:rPr>
          <w:rFonts w:ascii="Arial Narrow" w:hAnsi="Arial Narrow"/>
          <w:caps/>
          <w:kern w:val="24"/>
        </w:rPr>
        <w:t>I)</w:t>
      </w:r>
      <w:r w:rsidRPr="002934FB">
        <w:rPr>
          <w:rFonts w:ascii="Arial Narrow" w:hAnsi="Arial Narrow"/>
          <w:caps/>
          <w:kern w:val="24"/>
        </w:rPr>
        <w:tab/>
      </w:r>
      <w:r w:rsidR="00B22906" w:rsidRPr="002934FB">
        <w:rPr>
          <w:rFonts w:ascii="Arial Narrow" w:hAnsi="Arial Narrow"/>
          <w:caps/>
          <w:kern w:val="24"/>
        </w:rPr>
        <w:t>Vymezení ploch a koridorů územních rezerv a stanovení možného budoucího využití, včetně podmínek pro jeho prověření</w:t>
      </w:r>
      <w:bookmarkEnd w:id="114"/>
    </w:p>
    <w:p w14:paraId="5753D38B"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Je vyznačeno v grafické části ve výkrese I.1 Výkres základního členění území, I.2 Hlavní výkres.</w:t>
      </w:r>
    </w:p>
    <w:p w14:paraId="45E76452"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Cs/>
          <w:iCs/>
          <w:sz w:val="20"/>
          <w:szCs w:val="20"/>
          <w:lang w:eastAsia="ar-SA"/>
        </w:rPr>
        <w:t>Vkládá se text „územních“:</w:t>
      </w:r>
    </w:p>
    <w:p w14:paraId="59007C0C" w14:textId="77777777" w:rsidR="00B22906" w:rsidRPr="00B22906" w:rsidRDefault="00B22906" w:rsidP="00B22906">
      <w:pPr>
        <w:numPr>
          <w:ilvl w:val="4"/>
          <w:numId w:val="0"/>
        </w:numPr>
        <w:tabs>
          <w:tab w:val="num" w:pos="0"/>
        </w:tabs>
        <w:suppressAutoHyphens/>
        <w:spacing w:before="120" w:after="60" w:line="240" w:lineRule="atLeast"/>
        <w:jc w:val="both"/>
        <w:outlineLvl w:val="4"/>
        <w:rPr>
          <w:rFonts w:ascii="Arial" w:eastAsia="Times New Roman" w:hAnsi="Arial" w:cs="Times New Roman"/>
          <w:b/>
          <w:i/>
          <w:sz w:val="20"/>
          <w:szCs w:val="20"/>
          <w:lang w:eastAsia="ar-SA"/>
        </w:rPr>
      </w:pPr>
      <w:r w:rsidRPr="00B22906">
        <w:rPr>
          <w:rFonts w:ascii="Arial" w:eastAsia="Times New Roman" w:hAnsi="Arial" w:cs="Times New Roman"/>
          <w:b/>
          <w:i/>
          <w:sz w:val="20"/>
          <w:szCs w:val="20"/>
          <w:lang w:eastAsia="ar-SA"/>
        </w:rPr>
        <w:t>plochy územních rezerv</w:t>
      </w:r>
    </w:p>
    <w:p w14:paraId="02A3C589"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zaměňuje se tabulka:</w:t>
      </w:r>
    </w:p>
    <w:tbl>
      <w:tblPr>
        <w:tblW w:w="1035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842"/>
        <w:gridCol w:w="7371"/>
      </w:tblGrid>
      <w:tr w:rsidR="00B22906" w:rsidRPr="00B22906" w14:paraId="4CEFCC84" w14:textId="77777777" w:rsidTr="00533862">
        <w:trPr>
          <w:cantSplit/>
          <w:tblHeader/>
        </w:trPr>
        <w:tc>
          <w:tcPr>
            <w:tcW w:w="1140" w:type="dxa"/>
            <w:shd w:val="clear" w:color="auto" w:fill="C0C0C0"/>
          </w:tcPr>
          <w:p w14:paraId="5FDDBED5"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identifikace</w:t>
            </w:r>
          </w:p>
          <w:p w14:paraId="58EED5B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 xml:space="preserve">plochy </w:t>
            </w:r>
          </w:p>
        </w:tc>
        <w:tc>
          <w:tcPr>
            <w:tcW w:w="1842" w:type="dxa"/>
            <w:shd w:val="clear" w:color="auto" w:fill="C0C0C0"/>
          </w:tcPr>
          <w:p w14:paraId="5D8979E9"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způsob využití plochy</w:t>
            </w:r>
          </w:p>
        </w:tc>
        <w:tc>
          <w:tcPr>
            <w:tcW w:w="7371" w:type="dxa"/>
            <w:shd w:val="clear" w:color="auto" w:fill="C0C0C0"/>
          </w:tcPr>
          <w:p w14:paraId="7E16D4D4"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 xml:space="preserve">podmínky pro prověření budoucího využití plochy </w:t>
            </w:r>
          </w:p>
        </w:tc>
      </w:tr>
      <w:tr w:rsidR="00B22906" w:rsidRPr="00B22906" w14:paraId="13FE71EF" w14:textId="77777777" w:rsidTr="00533862">
        <w:trPr>
          <w:cantSplit/>
        </w:trPr>
        <w:tc>
          <w:tcPr>
            <w:tcW w:w="1140" w:type="dxa"/>
          </w:tcPr>
          <w:p w14:paraId="2685B567"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 REZ 1</w:t>
            </w:r>
          </w:p>
        </w:tc>
        <w:tc>
          <w:tcPr>
            <w:tcW w:w="1842" w:type="dxa"/>
          </w:tcPr>
          <w:p w14:paraId="728CF4E6"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249C1C82" w14:textId="77777777" w:rsidR="00B22906" w:rsidRPr="00B22906" w:rsidRDefault="00B22906" w:rsidP="00B22906">
            <w:pPr>
              <w:suppressAutoHyphens/>
              <w:spacing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Územní rezerva – lokalitu pro výstavbu rodinných domů řešit podél veřejného prostranství (14-U) tak, aby uzavřela rozvojovou lokalitu navrženou v ÚP na severním okraji obce a vytvořila přechod mezi hřbitovem a krajinou. </w:t>
            </w:r>
          </w:p>
        </w:tc>
      </w:tr>
      <w:tr w:rsidR="00B22906" w:rsidRPr="00B22906" w14:paraId="60BF940A" w14:textId="77777777" w:rsidTr="00533862">
        <w:trPr>
          <w:cantSplit/>
        </w:trPr>
        <w:tc>
          <w:tcPr>
            <w:tcW w:w="1140" w:type="dxa"/>
          </w:tcPr>
          <w:p w14:paraId="236594F9"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 REZ 2</w:t>
            </w:r>
          </w:p>
        </w:tc>
        <w:tc>
          <w:tcPr>
            <w:tcW w:w="1842" w:type="dxa"/>
          </w:tcPr>
          <w:p w14:paraId="0B10E250"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21C6BFFA"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20"/>
                <w:szCs w:val="20"/>
                <w:lang w:eastAsia="ar-SA"/>
              </w:rPr>
              <w:t>Územní rezerva – lokalitu pro výstavbu rodinných domů řešit podél veřejného prostranství (14-U) tak, aby uzavřela rozvojovou lokalitu navrženou v ÚP na severním okraji obce a vytvořila přechod mezi hřbitovem a krajinou.</w:t>
            </w:r>
          </w:p>
        </w:tc>
      </w:tr>
      <w:tr w:rsidR="00B22906" w:rsidRPr="00B22906" w14:paraId="729BF4F4" w14:textId="77777777" w:rsidTr="00533862">
        <w:trPr>
          <w:cantSplit/>
        </w:trPr>
        <w:tc>
          <w:tcPr>
            <w:tcW w:w="1140" w:type="dxa"/>
          </w:tcPr>
          <w:p w14:paraId="309F22A5"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 xml:space="preserve"> REZ 3</w:t>
            </w:r>
          </w:p>
        </w:tc>
        <w:tc>
          <w:tcPr>
            <w:tcW w:w="1842" w:type="dxa"/>
          </w:tcPr>
          <w:p w14:paraId="6400D3B4"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bydlení - B</w:t>
            </w:r>
          </w:p>
        </w:tc>
        <w:tc>
          <w:tcPr>
            <w:tcW w:w="7371" w:type="dxa"/>
          </w:tcPr>
          <w:p w14:paraId="0EC69056"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20"/>
                <w:szCs w:val="20"/>
                <w:lang w:eastAsia="ar-SA"/>
              </w:rPr>
              <w:t>Územní rezerva – lokalitu pro výstavbu rodinných domů řešit podél veřejného prostranství (14-U) tak, aby uzavřela rozvojovou lokalitu navrženou v ÚP na severním okraji obce a vytvořila přechod mezi zástavbou a krajinou.</w:t>
            </w:r>
          </w:p>
        </w:tc>
      </w:tr>
      <w:tr w:rsidR="00B22906" w:rsidRPr="00B22906" w14:paraId="49CF8B2D" w14:textId="77777777" w:rsidTr="00533862">
        <w:trPr>
          <w:cantSplit/>
        </w:trPr>
        <w:tc>
          <w:tcPr>
            <w:tcW w:w="1140" w:type="dxa"/>
          </w:tcPr>
          <w:p w14:paraId="641119F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REZ 4</w:t>
            </w:r>
          </w:p>
        </w:tc>
        <w:tc>
          <w:tcPr>
            <w:tcW w:w="1842" w:type="dxa"/>
          </w:tcPr>
          <w:p w14:paraId="7F1D2291"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1BC403B9"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20"/>
                <w:szCs w:val="20"/>
                <w:lang w:eastAsia="ar-SA"/>
              </w:rPr>
              <w:t xml:space="preserve"> Územní rezerva – lokalitu pro smíšené využití řešit podél veřejného prostranství (14-U) tak, aby uzavřela rozvojovou lokalitu 1-SO navrženou v ÚP na severním okraji obce a vytvořila přechod mezi zástavbou a krajinou.</w:t>
            </w:r>
          </w:p>
        </w:tc>
      </w:tr>
    </w:tbl>
    <w:p w14:paraId="7B369529" w14:textId="77777777" w:rsidR="00A57F75" w:rsidRDefault="00A57F75" w:rsidP="00B22906">
      <w:pPr>
        <w:suppressAutoHyphens/>
        <w:spacing w:before="120" w:after="0" w:line="240" w:lineRule="atLeast"/>
        <w:jc w:val="both"/>
        <w:rPr>
          <w:rFonts w:ascii="Arial" w:eastAsia="Times New Roman" w:hAnsi="Arial" w:cs="Times New Roman"/>
          <w:sz w:val="20"/>
          <w:szCs w:val="20"/>
          <w:lang w:eastAsia="ar-SA"/>
        </w:rPr>
      </w:pPr>
    </w:p>
    <w:p w14:paraId="7B2A2847" w14:textId="77777777" w:rsidR="00A57F75" w:rsidRDefault="00A57F75">
      <w:pPr>
        <w:rPr>
          <w:rFonts w:ascii="Arial" w:eastAsia="Times New Roman" w:hAnsi="Arial" w:cs="Times New Roman"/>
          <w:sz w:val="20"/>
          <w:szCs w:val="20"/>
          <w:lang w:eastAsia="ar-SA"/>
        </w:rPr>
      </w:pPr>
      <w:r>
        <w:rPr>
          <w:rFonts w:ascii="Arial" w:eastAsia="Times New Roman" w:hAnsi="Arial" w:cs="Times New Roman"/>
          <w:sz w:val="20"/>
          <w:szCs w:val="20"/>
          <w:lang w:eastAsia="ar-SA"/>
        </w:rPr>
        <w:br w:type="page"/>
      </w:r>
    </w:p>
    <w:p w14:paraId="3C0D8158" w14:textId="7805375F"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lastRenderedPageBreak/>
        <w:t>za tabulku:</w:t>
      </w:r>
    </w:p>
    <w:tbl>
      <w:tblPr>
        <w:tblW w:w="1035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40"/>
        <w:gridCol w:w="1842"/>
        <w:gridCol w:w="7371"/>
      </w:tblGrid>
      <w:tr w:rsidR="00B22906" w:rsidRPr="00B22906" w14:paraId="107EF1F7" w14:textId="77777777" w:rsidTr="00533862">
        <w:trPr>
          <w:cantSplit/>
          <w:tblHeader/>
        </w:trPr>
        <w:tc>
          <w:tcPr>
            <w:tcW w:w="1140" w:type="dxa"/>
            <w:shd w:val="clear" w:color="auto" w:fill="C0C0C0"/>
          </w:tcPr>
          <w:p w14:paraId="6D27DA4B"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identifikace</w:t>
            </w:r>
          </w:p>
          <w:p w14:paraId="2CEE5A78"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 xml:space="preserve">plochy </w:t>
            </w:r>
          </w:p>
        </w:tc>
        <w:tc>
          <w:tcPr>
            <w:tcW w:w="1842" w:type="dxa"/>
            <w:shd w:val="clear" w:color="auto" w:fill="C0C0C0"/>
          </w:tcPr>
          <w:p w14:paraId="4F1184BC"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způsob využití plochy</w:t>
            </w:r>
          </w:p>
        </w:tc>
        <w:tc>
          <w:tcPr>
            <w:tcW w:w="7371" w:type="dxa"/>
            <w:shd w:val="clear" w:color="auto" w:fill="C0C0C0"/>
          </w:tcPr>
          <w:p w14:paraId="6E1E03A6" w14:textId="77777777" w:rsidR="00B22906" w:rsidRPr="00B22906" w:rsidRDefault="00B22906" w:rsidP="00B22906">
            <w:pPr>
              <w:suppressAutoHyphens/>
              <w:spacing w:after="0" w:line="240" w:lineRule="atLeast"/>
              <w:jc w:val="center"/>
              <w:rPr>
                <w:rFonts w:ascii="Arial" w:eastAsia="Times New Roman" w:hAnsi="Arial" w:cs="Arial"/>
                <w:sz w:val="20"/>
                <w:szCs w:val="20"/>
                <w:lang w:eastAsia="ar-SA"/>
              </w:rPr>
            </w:pPr>
            <w:r w:rsidRPr="00B22906">
              <w:rPr>
                <w:rFonts w:ascii="Arial" w:eastAsia="Times New Roman" w:hAnsi="Arial" w:cs="Arial"/>
                <w:sz w:val="20"/>
                <w:szCs w:val="20"/>
                <w:lang w:eastAsia="ar-SA"/>
              </w:rPr>
              <w:t xml:space="preserve">podmínky pro prověření budoucího využití plochy </w:t>
            </w:r>
          </w:p>
        </w:tc>
      </w:tr>
      <w:tr w:rsidR="00B22906" w:rsidRPr="00B22906" w14:paraId="279FBCBB" w14:textId="77777777" w:rsidTr="00533862">
        <w:trPr>
          <w:cantSplit/>
        </w:trPr>
        <w:tc>
          <w:tcPr>
            <w:tcW w:w="1140" w:type="dxa"/>
          </w:tcPr>
          <w:p w14:paraId="7115518A" w14:textId="77777777" w:rsidR="00B22906" w:rsidRPr="00B22906" w:rsidRDefault="00B22906" w:rsidP="00B22906">
            <w:pPr>
              <w:suppressAutoHyphens/>
              <w:spacing w:after="0" w:line="240" w:lineRule="atLeast"/>
              <w:jc w:val="both"/>
              <w:rPr>
                <w:rFonts w:ascii="Arial" w:eastAsia="Times New Roman" w:hAnsi="Arial" w:cs="Times New Roman"/>
                <w:i/>
                <w:sz w:val="18"/>
                <w:szCs w:val="20"/>
                <w:lang w:eastAsia="ar-SA"/>
              </w:rPr>
            </w:pPr>
            <w:r w:rsidRPr="00B22906">
              <w:rPr>
                <w:rFonts w:ascii="Arial" w:eastAsia="Times New Roman" w:hAnsi="Arial" w:cs="Times New Roman"/>
                <w:i/>
                <w:sz w:val="18"/>
                <w:szCs w:val="20"/>
                <w:lang w:eastAsia="ar-SA"/>
              </w:rPr>
              <w:t xml:space="preserve"> REZ 1</w:t>
            </w:r>
          </w:p>
        </w:tc>
        <w:tc>
          <w:tcPr>
            <w:tcW w:w="1842" w:type="dxa"/>
          </w:tcPr>
          <w:p w14:paraId="59E61FE8" w14:textId="77777777" w:rsidR="00B22906" w:rsidRPr="00B22906" w:rsidRDefault="00B22906" w:rsidP="00B22906">
            <w:pPr>
              <w:suppressAutoHyphens/>
              <w:spacing w:after="0" w:line="240" w:lineRule="atLeast"/>
              <w:jc w:val="both"/>
              <w:rPr>
                <w:rFonts w:ascii="Arial" w:eastAsia="Times New Roman" w:hAnsi="Arial" w:cs="Times New Roman"/>
                <w:i/>
                <w:strike/>
                <w:sz w:val="18"/>
                <w:szCs w:val="20"/>
                <w:lang w:eastAsia="ar-SA"/>
              </w:rPr>
            </w:pPr>
            <w:r w:rsidRPr="00B22906">
              <w:rPr>
                <w:rFonts w:ascii="Arial" w:eastAsia="Times New Roman" w:hAnsi="Arial" w:cs="Arial"/>
                <w:i/>
                <w:sz w:val="20"/>
                <w:szCs w:val="20"/>
                <w:lang w:eastAsia="ar-SA"/>
              </w:rPr>
              <w:t>Změnou č. 1 se ruší</w:t>
            </w:r>
          </w:p>
        </w:tc>
        <w:tc>
          <w:tcPr>
            <w:tcW w:w="7371" w:type="dxa"/>
          </w:tcPr>
          <w:p w14:paraId="6C62DC06" w14:textId="77777777" w:rsidR="00B22906" w:rsidRPr="00B22906" w:rsidRDefault="00B22906" w:rsidP="00B22906">
            <w:pPr>
              <w:suppressAutoHyphens/>
              <w:spacing w:after="0" w:line="240" w:lineRule="atLeast"/>
              <w:jc w:val="both"/>
              <w:rPr>
                <w:rFonts w:ascii="Arial" w:eastAsia="Times New Roman" w:hAnsi="Arial" w:cs="Times New Roman"/>
                <w:strike/>
                <w:sz w:val="20"/>
                <w:szCs w:val="20"/>
                <w:lang w:eastAsia="ar-SA"/>
              </w:rPr>
            </w:pPr>
          </w:p>
        </w:tc>
      </w:tr>
      <w:tr w:rsidR="00B22906" w:rsidRPr="00B22906" w14:paraId="7FB9FD78" w14:textId="77777777" w:rsidTr="00533862">
        <w:trPr>
          <w:cantSplit/>
        </w:trPr>
        <w:tc>
          <w:tcPr>
            <w:tcW w:w="1140" w:type="dxa"/>
          </w:tcPr>
          <w:p w14:paraId="361810CD" w14:textId="77777777" w:rsidR="00B22906" w:rsidRPr="00B22906" w:rsidRDefault="00B22906" w:rsidP="00B22906">
            <w:pPr>
              <w:suppressAutoHyphens/>
              <w:spacing w:after="0" w:line="240" w:lineRule="atLeast"/>
              <w:jc w:val="both"/>
              <w:rPr>
                <w:rFonts w:ascii="Arial" w:eastAsia="Times New Roman" w:hAnsi="Arial" w:cs="Times New Roman"/>
                <w:i/>
                <w:sz w:val="18"/>
                <w:szCs w:val="20"/>
                <w:lang w:eastAsia="ar-SA"/>
              </w:rPr>
            </w:pPr>
            <w:r w:rsidRPr="00B22906">
              <w:rPr>
                <w:rFonts w:ascii="Arial" w:eastAsia="Times New Roman" w:hAnsi="Arial" w:cs="Times New Roman"/>
                <w:i/>
                <w:sz w:val="18"/>
                <w:szCs w:val="20"/>
                <w:lang w:eastAsia="ar-SA"/>
              </w:rPr>
              <w:t xml:space="preserve"> REZ 2</w:t>
            </w:r>
          </w:p>
        </w:tc>
        <w:tc>
          <w:tcPr>
            <w:tcW w:w="1842" w:type="dxa"/>
          </w:tcPr>
          <w:p w14:paraId="54494B28" w14:textId="77777777" w:rsidR="00B22906" w:rsidRPr="00B22906" w:rsidRDefault="00B22906" w:rsidP="00B22906">
            <w:pPr>
              <w:suppressAutoHyphens/>
              <w:spacing w:after="0" w:line="240" w:lineRule="atLeast"/>
              <w:jc w:val="both"/>
              <w:rPr>
                <w:rFonts w:ascii="Arial" w:eastAsia="Times New Roman" w:hAnsi="Arial" w:cs="Times New Roman"/>
                <w:i/>
                <w:strike/>
                <w:sz w:val="18"/>
                <w:szCs w:val="20"/>
                <w:lang w:eastAsia="ar-SA"/>
              </w:rPr>
            </w:pPr>
            <w:r w:rsidRPr="00B22906">
              <w:rPr>
                <w:rFonts w:ascii="Arial" w:eastAsia="Times New Roman" w:hAnsi="Arial" w:cs="Arial"/>
                <w:i/>
                <w:sz w:val="20"/>
                <w:szCs w:val="20"/>
                <w:lang w:eastAsia="ar-SA"/>
              </w:rPr>
              <w:t>Změnou č. 1 se ruší</w:t>
            </w:r>
          </w:p>
        </w:tc>
        <w:tc>
          <w:tcPr>
            <w:tcW w:w="7371" w:type="dxa"/>
          </w:tcPr>
          <w:p w14:paraId="1AD530B3"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p>
        </w:tc>
      </w:tr>
      <w:tr w:rsidR="00B22906" w:rsidRPr="00B22906" w14:paraId="38A91C39" w14:textId="77777777" w:rsidTr="00533862">
        <w:trPr>
          <w:cantSplit/>
        </w:trPr>
        <w:tc>
          <w:tcPr>
            <w:tcW w:w="1140" w:type="dxa"/>
          </w:tcPr>
          <w:p w14:paraId="1D3DD883" w14:textId="77777777" w:rsidR="00B22906" w:rsidRPr="00B22906" w:rsidRDefault="00B22906" w:rsidP="00B22906">
            <w:pPr>
              <w:suppressAutoHyphens/>
              <w:spacing w:after="0" w:line="240" w:lineRule="atLeast"/>
              <w:jc w:val="both"/>
              <w:rPr>
                <w:rFonts w:ascii="Arial" w:eastAsia="Times New Roman" w:hAnsi="Arial" w:cs="Times New Roman"/>
                <w:i/>
                <w:sz w:val="18"/>
                <w:szCs w:val="20"/>
                <w:lang w:eastAsia="ar-SA"/>
              </w:rPr>
            </w:pPr>
            <w:r w:rsidRPr="00B22906">
              <w:rPr>
                <w:rFonts w:ascii="Arial" w:eastAsia="Times New Roman" w:hAnsi="Arial" w:cs="Times New Roman"/>
                <w:i/>
                <w:sz w:val="18"/>
                <w:szCs w:val="20"/>
                <w:lang w:eastAsia="ar-SA"/>
              </w:rPr>
              <w:t xml:space="preserve"> REZ 3</w:t>
            </w:r>
          </w:p>
        </w:tc>
        <w:tc>
          <w:tcPr>
            <w:tcW w:w="1842" w:type="dxa"/>
          </w:tcPr>
          <w:p w14:paraId="68A7CD10" w14:textId="77777777" w:rsidR="00B22906" w:rsidRPr="00B22906" w:rsidRDefault="00B22906" w:rsidP="00B22906">
            <w:pPr>
              <w:suppressAutoHyphens/>
              <w:spacing w:after="0" w:line="240" w:lineRule="atLeast"/>
              <w:jc w:val="both"/>
              <w:rPr>
                <w:rFonts w:ascii="Arial" w:eastAsia="Times New Roman" w:hAnsi="Arial" w:cs="Times New Roman"/>
                <w:i/>
                <w:strike/>
                <w:sz w:val="18"/>
                <w:szCs w:val="20"/>
                <w:lang w:eastAsia="ar-SA"/>
              </w:rPr>
            </w:pPr>
            <w:r w:rsidRPr="00B22906">
              <w:rPr>
                <w:rFonts w:ascii="Arial" w:eastAsia="Times New Roman" w:hAnsi="Arial" w:cs="Arial"/>
                <w:i/>
                <w:sz w:val="20"/>
                <w:szCs w:val="20"/>
                <w:lang w:eastAsia="ar-SA"/>
              </w:rPr>
              <w:t>Změnou č. 1 se ruší</w:t>
            </w:r>
          </w:p>
        </w:tc>
        <w:tc>
          <w:tcPr>
            <w:tcW w:w="7371" w:type="dxa"/>
          </w:tcPr>
          <w:p w14:paraId="0872D6DA" w14:textId="77777777" w:rsidR="00B22906" w:rsidRPr="00B22906" w:rsidRDefault="00B22906" w:rsidP="00B22906">
            <w:pPr>
              <w:suppressAutoHyphens/>
              <w:spacing w:after="0" w:line="240" w:lineRule="atLeast"/>
              <w:jc w:val="both"/>
              <w:rPr>
                <w:rFonts w:ascii="Arial" w:eastAsia="Times New Roman" w:hAnsi="Arial" w:cs="Times New Roman"/>
                <w:strike/>
                <w:sz w:val="18"/>
                <w:szCs w:val="20"/>
                <w:lang w:eastAsia="ar-SA"/>
              </w:rPr>
            </w:pPr>
          </w:p>
        </w:tc>
      </w:tr>
      <w:tr w:rsidR="00B22906" w:rsidRPr="00B22906" w14:paraId="50A8DEE8" w14:textId="77777777" w:rsidTr="00533862">
        <w:trPr>
          <w:cantSplit/>
        </w:trPr>
        <w:tc>
          <w:tcPr>
            <w:tcW w:w="1140" w:type="dxa"/>
          </w:tcPr>
          <w:p w14:paraId="4AAC84EF"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bookmarkStart w:id="115" w:name="_Toc204092628"/>
            <w:r w:rsidRPr="00B22906">
              <w:rPr>
                <w:rFonts w:ascii="Arial" w:eastAsia="Times New Roman" w:hAnsi="Arial" w:cs="Times New Roman"/>
                <w:sz w:val="18"/>
                <w:szCs w:val="20"/>
                <w:lang w:eastAsia="ar-SA"/>
              </w:rPr>
              <w:t>REZ 4</w:t>
            </w:r>
          </w:p>
        </w:tc>
        <w:tc>
          <w:tcPr>
            <w:tcW w:w="1842" w:type="dxa"/>
          </w:tcPr>
          <w:p w14:paraId="57749093"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18"/>
                <w:szCs w:val="20"/>
                <w:lang w:eastAsia="ar-SA"/>
              </w:rPr>
              <w:t>plochy smíšené obytné - SO</w:t>
            </w:r>
          </w:p>
        </w:tc>
        <w:tc>
          <w:tcPr>
            <w:tcW w:w="7371" w:type="dxa"/>
          </w:tcPr>
          <w:p w14:paraId="2DDB49BF" w14:textId="77777777" w:rsidR="00B22906" w:rsidRPr="00B22906" w:rsidRDefault="00B22906" w:rsidP="00B22906">
            <w:pPr>
              <w:suppressAutoHyphens/>
              <w:spacing w:after="0" w:line="240" w:lineRule="atLeast"/>
              <w:jc w:val="both"/>
              <w:rPr>
                <w:rFonts w:ascii="Arial" w:eastAsia="Times New Roman" w:hAnsi="Arial" w:cs="Times New Roman"/>
                <w:sz w:val="18"/>
                <w:szCs w:val="20"/>
                <w:lang w:eastAsia="ar-SA"/>
              </w:rPr>
            </w:pPr>
            <w:r w:rsidRPr="00B22906">
              <w:rPr>
                <w:rFonts w:ascii="Arial" w:eastAsia="Times New Roman" w:hAnsi="Arial" w:cs="Times New Roman"/>
                <w:sz w:val="20"/>
                <w:szCs w:val="20"/>
                <w:lang w:eastAsia="ar-SA"/>
              </w:rPr>
              <w:t xml:space="preserve"> Územní rezerva – lokalitu pro smíšené využití řešit podél veřejného prostranství (14-U) tak, aby uzavřela rozvojovou lokalitu 1-SO navrženou v ÚP na severním okraji obce a vytvořila přechod mezi zástavbou a krajinou.</w:t>
            </w:r>
          </w:p>
        </w:tc>
      </w:tr>
    </w:tbl>
    <w:p w14:paraId="797C3ECC" w14:textId="5FF396D5" w:rsidR="00B22906" w:rsidRPr="002934FB" w:rsidRDefault="00B22906" w:rsidP="008239AD">
      <w:pPr>
        <w:pStyle w:val="Heading1"/>
        <w:rPr>
          <w:rFonts w:ascii="Arial Narrow" w:hAnsi="Arial Narrow"/>
          <w:caps/>
          <w:kern w:val="24"/>
        </w:rPr>
      </w:pPr>
      <w:bookmarkStart w:id="116" w:name="_Toc120257246"/>
      <w:r w:rsidRPr="002934FB">
        <w:rPr>
          <w:rFonts w:ascii="Arial Narrow" w:hAnsi="Arial Narrow"/>
          <w:caps/>
          <w:kern w:val="24"/>
        </w:rPr>
        <w:t>J)</w:t>
      </w:r>
      <w:r w:rsidRPr="002934FB">
        <w:rPr>
          <w:rFonts w:ascii="Arial Narrow" w:hAnsi="Arial Narrow"/>
          <w:caps/>
          <w:kern w:val="24"/>
        </w:rPr>
        <w:tab/>
        <w:t>Vymezení ploch a koridorů, ve kterých je prověření změn jejich využití územní studií podmínkou pro rozhodování, a dále stanovení lhůty pro pořízení územní studie, její schválení pořizovatelem a vložení dat o této studii do evidence územně plánovací činnosti,</w:t>
      </w:r>
      <w:bookmarkEnd w:id="115"/>
      <w:bookmarkEnd w:id="116"/>
    </w:p>
    <w:p w14:paraId="2E82141E"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bookmarkStart w:id="117" w:name="_Hlk81158680"/>
      <w:r w:rsidRPr="00B22906">
        <w:rPr>
          <w:rFonts w:ascii="Arial" w:eastAsia="Times New Roman" w:hAnsi="Arial" w:cs="Times New Roman"/>
          <w:sz w:val="20"/>
          <w:szCs w:val="20"/>
          <w:lang w:eastAsia="ar-SA"/>
        </w:rPr>
        <w:t>přidává se text v závorce „(ÚS Spešov – pod hřbitovem)“:</w:t>
      </w:r>
    </w:p>
    <w:bookmarkEnd w:id="117"/>
    <w:p w14:paraId="4F4A8E0D" w14:textId="77777777" w:rsidR="00B22906" w:rsidRPr="00B22906" w:rsidRDefault="00B22906" w:rsidP="008239AD">
      <w:pPr>
        <w:numPr>
          <w:ilvl w:val="0"/>
          <w:numId w:val="28"/>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Rozvojová lokalita na severním okraji obce východně od hřbitova </w:t>
      </w:r>
      <w:bookmarkStart w:id="118" w:name="_Hlk81158541"/>
      <w:r w:rsidRPr="00B22906">
        <w:rPr>
          <w:rFonts w:ascii="Arial" w:eastAsia="Times New Roman" w:hAnsi="Arial" w:cs="Times New Roman"/>
          <w:sz w:val="20"/>
          <w:szCs w:val="20"/>
          <w:lang w:eastAsia="ar-SA"/>
        </w:rPr>
        <w:t>(ÚS Spešov – pod hřbitovem)</w:t>
      </w:r>
      <w:bookmarkEnd w:id="118"/>
      <w:r w:rsidRPr="00B22906">
        <w:rPr>
          <w:rFonts w:ascii="Arial" w:eastAsia="Times New Roman" w:hAnsi="Arial" w:cs="Times New Roman"/>
          <w:sz w:val="20"/>
          <w:szCs w:val="20"/>
          <w:lang w:eastAsia="ar-SA"/>
        </w:rPr>
        <w:t xml:space="preserve"> - sestávající z těchto ploch:</w:t>
      </w:r>
    </w:p>
    <w:p w14:paraId="7A3869AD"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přidává se podbod:</w:t>
      </w:r>
    </w:p>
    <w:p w14:paraId="613B13B2" w14:textId="77777777" w:rsidR="00B22906" w:rsidRPr="00B22906" w:rsidRDefault="00B22906" w:rsidP="008239AD">
      <w:pPr>
        <w:numPr>
          <w:ilvl w:val="1"/>
          <w:numId w:val="28"/>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v rámci ÚS řešit vazby na okolní urbanistickou infrastrukturu, např. k areálu hřbitova, k rozvojové lokalitě pro bydlení „ke koupališti“, dále k areálu koupaliště prostřednictvím účelové komunikace (57-DU)</w:t>
      </w:r>
    </w:p>
    <w:p w14:paraId="326F8BA0"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  přidává se text v závorce „(ÚS Spešov – ke koupališti)“:</w:t>
      </w:r>
    </w:p>
    <w:p w14:paraId="7C4C4B8B" w14:textId="77777777" w:rsidR="00B22906" w:rsidRPr="00B22906" w:rsidRDefault="00B22906" w:rsidP="008239AD">
      <w:pPr>
        <w:numPr>
          <w:ilvl w:val="0"/>
          <w:numId w:val="28"/>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Rozvojová lokalita na severozápadním okraji obce pod koupalištěm (ÚS Spešov - ke koupališti) - sestávající z těchto ploch:</w:t>
      </w:r>
    </w:p>
    <w:p w14:paraId="15FB0C35"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přidává se „, 46-B“:  </w:t>
      </w:r>
    </w:p>
    <w:p w14:paraId="5B1018B5" w14:textId="77777777" w:rsidR="00B22906" w:rsidRPr="00B22906" w:rsidRDefault="00B22906" w:rsidP="008239AD">
      <w:pPr>
        <w:numPr>
          <w:ilvl w:val="1"/>
          <w:numId w:val="28"/>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plochy bydlení (3-B, 46-B)</w:t>
      </w:r>
    </w:p>
    <w:p w14:paraId="1390AE39"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ruší se „14-U“:</w:t>
      </w:r>
    </w:p>
    <w:p w14:paraId="30788BB6" w14:textId="77777777" w:rsidR="00B22906" w:rsidRPr="00B22906" w:rsidRDefault="00B22906" w:rsidP="008239AD">
      <w:pPr>
        <w:numPr>
          <w:ilvl w:val="1"/>
          <w:numId w:val="28"/>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plochy veřejných prostranství pro obsluhu území (16-U, 22-U)</w:t>
      </w:r>
    </w:p>
    <w:p w14:paraId="1B949824"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ruší se „25-U“, přidává se „51-U“:</w:t>
      </w:r>
    </w:p>
    <w:p w14:paraId="2E9D5A72" w14:textId="77777777" w:rsidR="00B22906" w:rsidRPr="00B22906" w:rsidRDefault="00B22906" w:rsidP="008239AD">
      <w:pPr>
        <w:numPr>
          <w:ilvl w:val="1"/>
          <w:numId w:val="28"/>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plochy veřejných prostranství pro odpočinkovou plochu (51-U)</w:t>
      </w:r>
    </w:p>
    <w:p w14:paraId="65A3982F"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přidávají se tři podbody:</w:t>
      </w:r>
    </w:p>
    <w:p w14:paraId="50123BEF" w14:textId="77777777" w:rsidR="00B22906" w:rsidRPr="00B22906" w:rsidRDefault="00B22906" w:rsidP="008239AD">
      <w:pPr>
        <w:numPr>
          <w:ilvl w:val="1"/>
          <w:numId w:val="28"/>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plochy sídelní zeleně – zeleň zahrad (50-Zz, 53-Zz)</w:t>
      </w:r>
    </w:p>
    <w:p w14:paraId="66921923" w14:textId="77777777" w:rsidR="00B22906" w:rsidRPr="00B22906" w:rsidRDefault="00B22906" w:rsidP="008239AD">
      <w:pPr>
        <w:numPr>
          <w:ilvl w:val="1"/>
          <w:numId w:val="28"/>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plochy dopravní infrastruktury – účelové komunikace 58-DU</w:t>
      </w:r>
    </w:p>
    <w:p w14:paraId="0DDB4157" w14:textId="77777777" w:rsidR="00B22906" w:rsidRPr="00B22906" w:rsidRDefault="00B22906" w:rsidP="008239AD">
      <w:pPr>
        <w:numPr>
          <w:ilvl w:val="1"/>
          <w:numId w:val="28"/>
        </w:num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 xml:space="preserve">v rámci ÚS řešit vazby na okolní urbanistickou infrastrukturu, např. na areál koupaliště, do centra obce, dále do východní části obce, např. ke hřbitovu, sportovnímu areálu prostřednictvím účelové komunikace (57-DU)  </w:t>
      </w:r>
    </w:p>
    <w:p w14:paraId="2F66501E" w14:textId="77777777" w:rsidR="00B22906" w:rsidRPr="00B22906" w:rsidRDefault="00B22906" w:rsidP="00B22906">
      <w:pPr>
        <w:suppressAutoHyphens/>
        <w:spacing w:before="120" w:after="0" w:line="240" w:lineRule="atLeast"/>
        <w:jc w:val="both"/>
        <w:rPr>
          <w:rFonts w:ascii="Arial" w:eastAsia="Times New Roman" w:hAnsi="Arial" w:cs="Times New Roman"/>
          <w:bCs/>
          <w:sz w:val="20"/>
          <w:szCs w:val="20"/>
          <w:lang w:eastAsia="ar-SA"/>
        </w:rPr>
      </w:pPr>
      <w:r w:rsidRPr="00B22906">
        <w:rPr>
          <w:rFonts w:ascii="Arial" w:eastAsia="Times New Roman" w:hAnsi="Arial" w:cs="Times New Roman"/>
          <w:bCs/>
          <w:sz w:val="20"/>
          <w:szCs w:val="20"/>
          <w:lang w:eastAsia="ar-SA"/>
        </w:rPr>
        <w:t>Zaměňuje se letopočet „2020“ za „2025“:</w:t>
      </w:r>
    </w:p>
    <w:p w14:paraId="031C5A81" w14:textId="77777777" w:rsidR="00B22906" w:rsidRPr="00B22906" w:rsidRDefault="00B22906" w:rsidP="00B22906">
      <w:pPr>
        <w:suppressAutoHyphens/>
        <w:spacing w:before="120" w:after="0" w:line="240" w:lineRule="atLeast"/>
        <w:jc w:val="both"/>
        <w:rPr>
          <w:rFonts w:ascii="Arial" w:eastAsia="Times New Roman" w:hAnsi="Arial" w:cs="Times New Roman"/>
          <w:b/>
          <w:sz w:val="20"/>
          <w:szCs w:val="20"/>
          <w:lang w:eastAsia="ar-SA"/>
        </w:rPr>
      </w:pPr>
      <w:r w:rsidRPr="00B22906">
        <w:rPr>
          <w:rFonts w:ascii="Arial" w:eastAsia="Times New Roman" w:hAnsi="Arial" w:cs="Times New Roman"/>
          <w:b/>
          <w:sz w:val="20"/>
          <w:szCs w:val="20"/>
          <w:lang w:eastAsia="ar-SA"/>
        </w:rPr>
        <w:t>Lhůta pořízení územních studií, jejich schválení pořizovatelem a vložení dat o těchto studií do evidence územně plánovací činnosti: 2025.</w:t>
      </w:r>
    </w:p>
    <w:p w14:paraId="71C8C4E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zaměňuje se „Územní…“ za „Respektovat specifické koncepční…“</w:t>
      </w:r>
    </w:p>
    <w:p w14:paraId="3E36BB0C"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r w:rsidRPr="00B22906">
        <w:rPr>
          <w:rFonts w:ascii="Arial" w:eastAsia="Times New Roman" w:hAnsi="Arial" w:cs="Times New Roman"/>
          <w:sz w:val="20"/>
          <w:szCs w:val="20"/>
          <w:lang w:eastAsia="ar-SA"/>
        </w:rPr>
        <w:t>Respektovat specifické koncepční podmínky viz. kap. C)2. Vymezení zastavitelných ploch.</w:t>
      </w:r>
    </w:p>
    <w:p w14:paraId="1CFF1107" w14:textId="77777777" w:rsidR="00A57F75" w:rsidRDefault="00A57F75">
      <w:pPr>
        <w:rPr>
          <w:rFonts w:ascii="Arial Narrow" w:eastAsia="Times New Roman" w:hAnsi="Arial Narrow" w:cs="Times New Roman"/>
          <w:b/>
          <w:caps/>
          <w:kern w:val="24"/>
          <w:sz w:val="24"/>
          <w:szCs w:val="24"/>
          <w:u w:val="single"/>
          <w:lang w:eastAsia="ar-SA"/>
        </w:rPr>
      </w:pPr>
      <w:r>
        <w:rPr>
          <w:rFonts w:ascii="Arial Narrow" w:eastAsia="Times New Roman" w:hAnsi="Arial Narrow" w:cs="Times New Roman"/>
          <w:b/>
          <w:caps/>
          <w:kern w:val="24"/>
          <w:sz w:val="24"/>
          <w:szCs w:val="24"/>
          <w:u w:val="single"/>
          <w:lang w:eastAsia="ar-SA"/>
        </w:rPr>
        <w:br w:type="page"/>
      </w:r>
    </w:p>
    <w:p w14:paraId="4B950C30" w14:textId="223FF1EF" w:rsidR="00B22906" w:rsidRPr="002934FB" w:rsidRDefault="00B22906" w:rsidP="008239AD">
      <w:pPr>
        <w:pStyle w:val="Heading1"/>
        <w:rPr>
          <w:rFonts w:ascii="Arial Narrow" w:hAnsi="Arial Narrow"/>
          <w:caps/>
          <w:kern w:val="24"/>
        </w:rPr>
      </w:pPr>
      <w:bookmarkStart w:id="119" w:name="_Toc120257247"/>
      <w:r w:rsidRPr="002934FB">
        <w:rPr>
          <w:rFonts w:ascii="Arial Narrow" w:hAnsi="Arial Narrow"/>
          <w:caps/>
          <w:kern w:val="24"/>
        </w:rPr>
        <w:lastRenderedPageBreak/>
        <w:t>k)</w:t>
      </w:r>
      <w:r w:rsidR="00A57F75" w:rsidRPr="002934FB">
        <w:rPr>
          <w:rFonts w:ascii="Arial Narrow" w:hAnsi="Arial Narrow"/>
          <w:caps/>
          <w:kern w:val="24"/>
        </w:rPr>
        <w:tab/>
      </w:r>
      <w:r w:rsidRPr="002934FB">
        <w:rPr>
          <w:rFonts w:ascii="Arial Narrow" w:hAnsi="Arial Narrow"/>
          <w:caps/>
          <w:kern w:val="24"/>
        </w:rPr>
        <w:t>Stanovení pořadí změn v území (etapizacE)</w:t>
      </w:r>
      <w:bookmarkEnd w:id="119"/>
    </w:p>
    <w:p w14:paraId="3001639B"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Přidává se „- vyznačeno kódem /e.“:</w:t>
      </w:r>
    </w:p>
    <w:p w14:paraId="405706CD"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Je vyznačeno v grafické části ve výkrese I.2 Hlavní výkres - vyznačeno kódem /e.</w:t>
      </w:r>
    </w:p>
    <w:p w14:paraId="65ACC9FA"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Pro využití lokality - plochy smíšené výrobní 32-SV - je stanovena etapizace:</w:t>
      </w:r>
    </w:p>
    <w:p w14:paraId="30CD5E0D" w14:textId="77777777" w:rsidR="00B22906" w:rsidRPr="002934FB" w:rsidRDefault="00B22906" w:rsidP="008239AD">
      <w:pPr>
        <w:numPr>
          <w:ilvl w:val="0"/>
          <w:numId w:val="17"/>
        </w:numPr>
        <w:suppressAutoHyphens/>
        <w:spacing w:before="120" w:after="0" w:line="240" w:lineRule="atLeast"/>
        <w:jc w:val="both"/>
        <w:rPr>
          <w:rFonts w:ascii="Arial" w:eastAsia="Times New Roman" w:hAnsi="Arial" w:cs="Times New Roman"/>
          <w:b/>
          <w:sz w:val="20"/>
          <w:szCs w:val="20"/>
          <w:u w:val="single"/>
          <w:lang w:eastAsia="ar-SA"/>
        </w:rPr>
      </w:pPr>
      <w:r w:rsidRPr="002934FB">
        <w:rPr>
          <w:rFonts w:ascii="Arial" w:eastAsia="Times New Roman" w:hAnsi="Arial" w:cs="Times New Roman"/>
          <w:b/>
          <w:sz w:val="20"/>
          <w:szCs w:val="20"/>
          <w:u w:val="single"/>
          <w:lang w:eastAsia="ar-SA"/>
        </w:rPr>
        <w:t>/e – etapizace</w:t>
      </w:r>
    </w:p>
    <w:p w14:paraId="519DF795" w14:textId="77777777" w:rsidR="00B22906" w:rsidRPr="002934FB" w:rsidRDefault="00B22906" w:rsidP="00B22906">
      <w:pPr>
        <w:suppressAutoHyphens/>
        <w:spacing w:after="0" w:line="240" w:lineRule="atLeast"/>
        <w:ind w:left="360"/>
        <w:jc w:val="both"/>
        <w:outlineLvl w:val="5"/>
        <w:rPr>
          <w:rFonts w:ascii="Arial" w:eastAsia="Times New Roman" w:hAnsi="Arial" w:cs="Times New Roman"/>
          <w:i/>
          <w:sz w:val="20"/>
          <w:szCs w:val="20"/>
          <w:u w:val="single"/>
          <w:lang w:eastAsia="ar-SA"/>
        </w:rPr>
      </w:pPr>
      <w:r w:rsidRPr="002934FB">
        <w:rPr>
          <w:rFonts w:ascii="Arial" w:eastAsia="Times New Roman" w:hAnsi="Arial" w:cs="Times New Roman"/>
          <w:i/>
          <w:sz w:val="20"/>
          <w:szCs w:val="20"/>
          <w:u w:val="single"/>
          <w:lang w:eastAsia="ar-SA"/>
        </w:rPr>
        <w:t>Zásady pro využívání území</w:t>
      </w:r>
    </w:p>
    <w:p w14:paraId="342FE752" w14:textId="77777777" w:rsidR="00B22906" w:rsidRPr="002934FB" w:rsidRDefault="00B22906" w:rsidP="00B22906">
      <w:p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přidává se bod:</w:t>
      </w:r>
    </w:p>
    <w:p w14:paraId="2CCA069D" w14:textId="77777777" w:rsidR="00B22906" w:rsidRPr="002934FB" w:rsidRDefault="00B22906" w:rsidP="008239AD">
      <w:pPr>
        <w:numPr>
          <w:ilvl w:val="0"/>
          <w:numId w:val="17"/>
        </w:numPr>
        <w:suppressAutoHyphens/>
        <w:spacing w:before="120" w:after="0" w:line="240" w:lineRule="atLeast"/>
        <w:jc w:val="both"/>
        <w:rPr>
          <w:rFonts w:ascii="Arial" w:eastAsia="Times New Roman" w:hAnsi="Arial" w:cs="Times New Roman"/>
          <w:sz w:val="20"/>
          <w:szCs w:val="20"/>
          <w:lang w:eastAsia="ar-SA"/>
        </w:rPr>
      </w:pPr>
      <w:r w:rsidRPr="002934FB">
        <w:rPr>
          <w:rFonts w:ascii="Arial" w:eastAsia="Times New Roman" w:hAnsi="Arial" w:cs="Times New Roman"/>
          <w:sz w:val="20"/>
          <w:szCs w:val="20"/>
          <w:lang w:eastAsia="ar-SA"/>
        </w:rPr>
        <w:t>respektovat Obecné podmínky pro výstavbu – napojení na dopravní a technickou infrastrukturu, viz kp. D)</w:t>
      </w:r>
    </w:p>
    <w:p w14:paraId="5D6C75FF" w14:textId="7D0D9C2F" w:rsidR="00B22906" w:rsidRPr="002934FB" w:rsidRDefault="00B22906" w:rsidP="008239AD">
      <w:pPr>
        <w:pStyle w:val="Heading1"/>
        <w:rPr>
          <w:rFonts w:ascii="Arial Narrow" w:hAnsi="Arial Narrow"/>
          <w:caps/>
          <w:kern w:val="24"/>
        </w:rPr>
      </w:pPr>
      <w:bookmarkStart w:id="120" w:name="_Toc120257248"/>
      <w:r w:rsidRPr="002934FB">
        <w:rPr>
          <w:rFonts w:ascii="Arial Narrow" w:hAnsi="Arial Narrow"/>
          <w:caps/>
          <w:kern w:val="24"/>
        </w:rPr>
        <w:t>l)</w:t>
      </w:r>
      <w:r w:rsidR="008239AD" w:rsidRPr="002934FB">
        <w:rPr>
          <w:rFonts w:ascii="Arial Narrow" w:hAnsi="Arial Narrow"/>
          <w:caps/>
          <w:kern w:val="24"/>
        </w:rPr>
        <w:tab/>
      </w:r>
      <w:r w:rsidRPr="002934FB">
        <w:rPr>
          <w:rFonts w:ascii="Arial Narrow" w:hAnsi="Arial Narrow"/>
          <w:caps/>
          <w:kern w:val="24"/>
        </w:rPr>
        <w:t>Údaje o počtu listů územního plánu a počtu výkresů k němu připojené grafické části</w:t>
      </w:r>
      <w:bookmarkEnd w:id="120"/>
    </w:p>
    <w:p w14:paraId="24F7A3FC" w14:textId="36DFD34E" w:rsidR="00B22906" w:rsidRPr="00B22906" w:rsidRDefault="00B22906" w:rsidP="00B22906">
      <w:pPr>
        <w:widowControl w:val="0"/>
        <w:suppressAutoHyphens/>
        <w:autoSpaceDE w:val="0"/>
        <w:autoSpaceDN w:val="0"/>
        <w:adjustRightInd w:val="0"/>
        <w:spacing w:before="120" w:after="0" w:line="240" w:lineRule="atLeast"/>
        <w:jc w:val="both"/>
        <w:rPr>
          <w:rFonts w:ascii="Arial" w:eastAsia="Times New Roman" w:hAnsi="Arial" w:cs="Arial"/>
          <w:sz w:val="20"/>
          <w:szCs w:val="20"/>
          <w:lang w:eastAsia="ar-SA"/>
        </w:rPr>
      </w:pPr>
      <w:r w:rsidRPr="002934FB">
        <w:rPr>
          <w:rFonts w:ascii="Arial" w:eastAsia="Times New Roman" w:hAnsi="Arial" w:cs="Arial"/>
          <w:sz w:val="20"/>
          <w:szCs w:val="20"/>
          <w:lang w:eastAsia="ar-SA"/>
        </w:rPr>
        <w:t xml:space="preserve">Počet listů textové části územního plánu: </w:t>
      </w:r>
      <w:r w:rsidRPr="002934FB">
        <w:rPr>
          <w:rFonts w:ascii="Arial" w:eastAsia="Times New Roman" w:hAnsi="Arial" w:cs="Arial"/>
          <w:sz w:val="20"/>
          <w:szCs w:val="20"/>
          <w:lang w:eastAsia="ar-SA"/>
        </w:rPr>
        <w:tab/>
      </w:r>
      <w:r w:rsidRPr="002934FB">
        <w:rPr>
          <w:rFonts w:ascii="Arial" w:eastAsia="Times New Roman" w:hAnsi="Arial" w:cs="Arial"/>
          <w:sz w:val="20"/>
          <w:szCs w:val="20"/>
          <w:lang w:eastAsia="ar-SA"/>
        </w:rPr>
        <w:tab/>
      </w:r>
      <w:r w:rsidRPr="002934FB">
        <w:rPr>
          <w:rFonts w:ascii="Arial" w:eastAsia="Times New Roman" w:hAnsi="Arial" w:cs="Arial"/>
          <w:sz w:val="20"/>
          <w:szCs w:val="20"/>
          <w:lang w:eastAsia="ar-SA"/>
        </w:rPr>
        <w:tab/>
      </w:r>
      <w:r w:rsidRPr="002934FB">
        <w:rPr>
          <w:rFonts w:ascii="Arial" w:eastAsia="Times New Roman" w:hAnsi="Arial" w:cs="Arial"/>
          <w:sz w:val="20"/>
          <w:szCs w:val="20"/>
          <w:lang w:eastAsia="ar-SA"/>
        </w:rPr>
        <w:tab/>
      </w:r>
      <w:r w:rsidR="002934FB" w:rsidRPr="002934FB">
        <w:rPr>
          <w:rFonts w:ascii="Arial" w:eastAsia="Times New Roman" w:hAnsi="Arial" w:cs="Arial"/>
          <w:sz w:val="20"/>
          <w:szCs w:val="20"/>
          <w:lang w:eastAsia="ar-SA"/>
        </w:rPr>
        <w:t>26 (52</w:t>
      </w:r>
      <w:r w:rsidRPr="002934FB">
        <w:rPr>
          <w:rFonts w:ascii="Arial" w:eastAsia="Times New Roman" w:hAnsi="Arial" w:cs="Arial"/>
          <w:sz w:val="20"/>
          <w:szCs w:val="20"/>
          <w:lang w:eastAsia="ar-SA"/>
        </w:rPr>
        <w:t xml:space="preserve"> stránek</w:t>
      </w:r>
      <w:r w:rsidR="002934FB" w:rsidRPr="002934FB">
        <w:rPr>
          <w:rFonts w:ascii="Arial" w:eastAsia="Times New Roman" w:hAnsi="Arial" w:cs="Arial"/>
          <w:sz w:val="20"/>
          <w:szCs w:val="20"/>
          <w:lang w:eastAsia="ar-SA"/>
        </w:rPr>
        <w:t>)</w:t>
      </w:r>
    </w:p>
    <w:p w14:paraId="4B5AC70C" w14:textId="77777777" w:rsidR="00B22906" w:rsidRPr="00B22906" w:rsidRDefault="00B22906" w:rsidP="00B22906">
      <w:pPr>
        <w:widowControl w:val="0"/>
        <w:suppressAutoHyphens/>
        <w:autoSpaceDE w:val="0"/>
        <w:autoSpaceDN w:val="0"/>
        <w:adjustRightInd w:val="0"/>
        <w:spacing w:before="120"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 xml:space="preserve">Počet výkresů: </w:t>
      </w:r>
    </w:p>
    <w:p w14:paraId="749302A7" w14:textId="003D0A2C" w:rsidR="00B22906" w:rsidRPr="00B22906" w:rsidRDefault="00B22906" w:rsidP="00B22906">
      <w:pPr>
        <w:widowControl w:val="0"/>
        <w:suppressAutoHyphens/>
        <w:autoSpaceDE w:val="0"/>
        <w:autoSpaceDN w:val="0"/>
        <w:adjustRightInd w:val="0"/>
        <w:spacing w:before="120"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I.1</w:t>
      </w:r>
      <w:r w:rsidRPr="00B22906">
        <w:rPr>
          <w:rFonts w:ascii="Arial" w:eastAsia="Times New Roman" w:hAnsi="Arial" w:cs="Arial"/>
          <w:sz w:val="20"/>
          <w:szCs w:val="20"/>
          <w:lang w:eastAsia="ar-SA"/>
        </w:rPr>
        <w:tab/>
        <w:t>Výkres základního členění území</w:t>
      </w:r>
      <w:r w:rsidRPr="00B22906">
        <w:rPr>
          <w:rFonts w:ascii="Arial" w:eastAsia="Times New Roman" w:hAnsi="Arial" w:cs="Arial"/>
          <w:sz w:val="20"/>
          <w:szCs w:val="20"/>
          <w:lang w:eastAsia="ar-SA"/>
        </w:rPr>
        <w:tab/>
      </w:r>
      <w:r w:rsidRPr="00B22906">
        <w:rPr>
          <w:rFonts w:ascii="Arial" w:eastAsia="Times New Roman" w:hAnsi="Arial" w:cs="Arial"/>
          <w:sz w:val="20"/>
          <w:szCs w:val="20"/>
          <w:lang w:eastAsia="ar-SA"/>
        </w:rPr>
        <w:tab/>
      </w:r>
      <w:r w:rsidRPr="00B22906">
        <w:rPr>
          <w:rFonts w:ascii="Arial" w:eastAsia="Times New Roman" w:hAnsi="Arial" w:cs="Arial"/>
          <w:sz w:val="20"/>
          <w:szCs w:val="20"/>
          <w:lang w:eastAsia="ar-SA"/>
        </w:rPr>
        <w:tab/>
      </w:r>
      <w:r w:rsidRPr="00B22906">
        <w:rPr>
          <w:rFonts w:ascii="Arial" w:eastAsia="Times New Roman" w:hAnsi="Arial" w:cs="Arial"/>
          <w:sz w:val="20"/>
          <w:szCs w:val="20"/>
          <w:lang w:eastAsia="ar-SA"/>
        </w:rPr>
        <w:tab/>
      </w:r>
    </w:p>
    <w:p w14:paraId="46D9C511" w14:textId="40BBD82E" w:rsidR="00B22906" w:rsidRPr="00B22906" w:rsidRDefault="00B22906" w:rsidP="00B22906">
      <w:pPr>
        <w:widowControl w:val="0"/>
        <w:suppressAutoHyphens/>
        <w:autoSpaceDE w:val="0"/>
        <w:autoSpaceDN w:val="0"/>
        <w:adjustRightInd w:val="0"/>
        <w:spacing w:before="120"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I.2</w:t>
      </w:r>
      <w:r w:rsidRPr="00B22906">
        <w:rPr>
          <w:rFonts w:ascii="Arial" w:eastAsia="Times New Roman" w:hAnsi="Arial" w:cs="Arial"/>
          <w:sz w:val="20"/>
          <w:szCs w:val="20"/>
          <w:lang w:eastAsia="ar-SA"/>
        </w:rPr>
        <w:tab/>
        <w:t>Hlavní výkres</w:t>
      </w:r>
      <w:r w:rsidRPr="00B22906">
        <w:rPr>
          <w:rFonts w:ascii="Arial" w:eastAsia="Times New Roman" w:hAnsi="Arial" w:cs="Arial"/>
          <w:sz w:val="20"/>
          <w:szCs w:val="20"/>
          <w:lang w:eastAsia="ar-SA"/>
        </w:rPr>
        <w:tab/>
      </w:r>
      <w:r w:rsidRPr="00B22906">
        <w:rPr>
          <w:rFonts w:ascii="Arial" w:eastAsia="Times New Roman" w:hAnsi="Arial" w:cs="Arial"/>
          <w:sz w:val="20"/>
          <w:szCs w:val="20"/>
          <w:lang w:eastAsia="ar-SA"/>
        </w:rPr>
        <w:tab/>
      </w:r>
      <w:r w:rsidRPr="00B22906">
        <w:rPr>
          <w:rFonts w:ascii="Arial" w:eastAsia="Times New Roman" w:hAnsi="Arial" w:cs="Arial"/>
          <w:sz w:val="20"/>
          <w:szCs w:val="20"/>
          <w:lang w:eastAsia="ar-SA"/>
        </w:rPr>
        <w:tab/>
      </w:r>
      <w:r w:rsidRPr="00B22906">
        <w:rPr>
          <w:rFonts w:ascii="Arial" w:eastAsia="Times New Roman" w:hAnsi="Arial" w:cs="Arial"/>
          <w:sz w:val="20"/>
          <w:szCs w:val="20"/>
          <w:lang w:eastAsia="ar-SA"/>
        </w:rPr>
        <w:tab/>
      </w:r>
      <w:r w:rsidRPr="00B22906">
        <w:rPr>
          <w:rFonts w:ascii="Arial" w:eastAsia="Times New Roman" w:hAnsi="Arial" w:cs="Arial"/>
          <w:sz w:val="20"/>
          <w:szCs w:val="20"/>
          <w:lang w:eastAsia="ar-SA"/>
        </w:rPr>
        <w:tab/>
      </w:r>
      <w:r w:rsidRPr="00B22906">
        <w:rPr>
          <w:rFonts w:ascii="Arial" w:eastAsia="Times New Roman" w:hAnsi="Arial" w:cs="Arial"/>
          <w:sz w:val="20"/>
          <w:szCs w:val="20"/>
          <w:lang w:eastAsia="ar-SA"/>
        </w:rPr>
        <w:tab/>
      </w:r>
      <w:r w:rsidRPr="00B22906">
        <w:rPr>
          <w:rFonts w:ascii="Arial" w:eastAsia="Times New Roman" w:hAnsi="Arial" w:cs="Arial"/>
          <w:sz w:val="20"/>
          <w:szCs w:val="20"/>
          <w:lang w:eastAsia="ar-SA"/>
        </w:rPr>
        <w:tab/>
      </w:r>
    </w:p>
    <w:p w14:paraId="2B69F585" w14:textId="01613E46" w:rsidR="00B22906" w:rsidRPr="00B22906" w:rsidRDefault="00B22906" w:rsidP="00B22906">
      <w:pPr>
        <w:widowControl w:val="0"/>
        <w:suppressAutoHyphens/>
        <w:autoSpaceDE w:val="0"/>
        <w:autoSpaceDN w:val="0"/>
        <w:adjustRightInd w:val="0"/>
        <w:spacing w:before="120" w:after="0" w:line="240" w:lineRule="atLeast"/>
        <w:jc w:val="both"/>
        <w:rPr>
          <w:rFonts w:ascii="Arial" w:eastAsia="Times New Roman" w:hAnsi="Arial" w:cs="Arial"/>
          <w:sz w:val="20"/>
          <w:szCs w:val="20"/>
          <w:lang w:eastAsia="ar-SA"/>
        </w:rPr>
      </w:pPr>
      <w:r w:rsidRPr="00B22906">
        <w:rPr>
          <w:rFonts w:ascii="Arial" w:eastAsia="Times New Roman" w:hAnsi="Arial" w:cs="Arial"/>
          <w:sz w:val="20"/>
          <w:szCs w:val="20"/>
          <w:lang w:eastAsia="ar-SA"/>
        </w:rPr>
        <w:t>I.3</w:t>
      </w:r>
      <w:r w:rsidRPr="00B22906">
        <w:rPr>
          <w:rFonts w:ascii="Arial" w:eastAsia="Times New Roman" w:hAnsi="Arial" w:cs="Arial"/>
          <w:sz w:val="20"/>
          <w:szCs w:val="20"/>
          <w:lang w:eastAsia="ar-SA"/>
        </w:rPr>
        <w:tab/>
        <w:t>Výkres veřejně prospěšných staveb, opatření a asanací</w:t>
      </w:r>
      <w:r w:rsidRPr="00B22906">
        <w:rPr>
          <w:rFonts w:ascii="Arial" w:eastAsia="Times New Roman" w:hAnsi="Arial" w:cs="Arial"/>
          <w:sz w:val="20"/>
          <w:szCs w:val="20"/>
          <w:lang w:eastAsia="ar-SA"/>
        </w:rPr>
        <w:tab/>
      </w:r>
      <w:r w:rsidRPr="00B22906">
        <w:rPr>
          <w:rFonts w:ascii="Arial" w:eastAsia="Times New Roman" w:hAnsi="Arial" w:cs="Arial"/>
          <w:sz w:val="20"/>
          <w:szCs w:val="20"/>
          <w:lang w:eastAsia="ar-SA"/>
        </w:rPr>
        <w:tab/>
      </w:r>
    </w:p>
    <w:p w14:paraId="1AFCA8B7"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69E12D33"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7E8FEA9F" w14:textId="77777777" w:rsidR="00B22906" w:rsidRPr="00B22906" w:rsidRDefault="00B22906" w:rsidP="00B22906">
      <w:pPr>
        <w:suppressAutoHyphens/>
        <w:spacing w:before="120" w:after="0" w:line="240" w:lineRule="atLeast"/>
        <w:jc w:val="both"/>
        <w:rPr>
          <w:rFonts w:ascii="Arial" w:eastAsia="Times New Roman" w:hAnsi="Arial" w:cs="Times New Roman"/>
          <w:sz w:val="20"/>
          <w:szCs w:val="20"/>
          <w:lang w:eastAsia="ar-SA"/>
        </w:rPr>
      </w:pPr>
    </w:p>
    <w:p w14:paraId="7228C195" w14:textId="77777777" w:rsidR="00B22906" w:rsidRPr="00B22906" w:rsidRDefault="00B22906" w:rsidP="00B22906"/>
    <w:p w14:paraId="3D97EF26" w14:textId="77777777" w:rsidR="0016159C" w:rsidRDefault="0016159C"/>
    <w:sectPr w:rsidR="0016159C" w:rsidSect="00B129BD">
      <w:headerReference w:type="default" r:id="rId7"/>
      <w:footerReference w:type="even" r:id="rId8"/>
      <w:footerReference w:type="default" r:id="rId9"/>
      <w:footnotePr>
        <w:pos w:val="beneathText"/>
      </w:footnotePr>
      <w:pgSz w:w="11905" w:h="16837" w:code="9"/>
      <w:pgMar w:top="1418" w:right="1418" w:bottom="1418" w:left="1418" w:header="708"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523A6" w14:textId="77777777" w:rsidR="00510925" w:rsidRDefault="00510925">
      <w:pPr>
        <w:spacing w:after="0" w:line="240" w:lineRule="auto"/>
      </w:pPr>
      <w:r>
        <w:separator/>
      </w:r>
    </w:p>
  </w:endnote>
  <w:endnote w:type="continuationSeparator" w:id="0">
    <w:p w14:paraId="60455A89" w14:textId="77777777" w:rsidR="00510925" w:rsidRDefault="00510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68DA2" w14:textId="77777777" w:rsidR="00C446FE" w:rsidRDefault="00C446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A43BA5" w14:textId="77777777" w:rsidR="00C446FE" w:rsidRDefault="00C446FE">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9C7B1" w14:textId="77777777" w:rsidR="00C446FE" w:rsidRDefault="00C446F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16DE7">
      <w:rPr>
        <w:rStyle w:val="PageNumber"/>
        <w:noProof/>
      </w:rPr>
      <w:t>4</w:t>
    </w:r>
    <w:r>
      <w:rPr>
        <w:rStyle w:val="PageNumber"/>
      </w:rPr>
      <w:fldChar w:fldCharType="end"/>
    </w:r>
  </w:p>
  <w:p w14:paraId="23CEA2C0" w14:textId="77777777" w:rsidR="00C446FE" w:rsidRDefault="00C446FE">
    <w:pPr>
      <w:pStyle w:val="Footer"/>
      <w:ind w:right="360" w:firstLine="360"/>
    </w:pPr>
    <w:r>
      <w:rPr>
        <w:noProof/>
        <w:lang w:eastAsia="cs-CZ"/>
      </w:rPr>
      <mc:AlternateContent>
        <mc:Choice Requires="wps">
          <w:drawing>
            <wp:anchor distT="0" distB="0" distL="0" distR="0" simplePos="0" relativeHeight="251659264" behindDoc="0" locked="0" layoutInCell="0" allowOverlap="1" wp14:anchorId="730B49C2" wp14:editId="13198FD1">
              <wp:simplePos x="0" y="0"/>
              <wp:positionH relativeFrom="column">
                <wp:posOffset>2768600</wp:posOffset>
              </wp:positionH>
              <wp:positionV relativeFrom="paragraph">
                <wp:posOffset>635</wp:posOffset>
              </wp:positionV>
              <wp:extent cx="221615" cy="227965"/>
              <wp:effectExtent l="0" t="0" r="0" b="0"/>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61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9759A8" w14:textId="77777777" w:rsidR="00C446FE" w:rsidRDefault="00C446FE">
                          <w:pPr>
                            <w:pStyle w:val="Footer"/>
                          </w:pPr>
                          <w:r>
                            <w:rPr>
                              <w:rStyle w:val="PageNumber"/>
                            </w:rPr>
                            <w:fldChar w:fldCharType="begin"/>
                          </w:r>
                          <w:r>
                            <w:rPr>
                              <w:rStyle w:val="PageNumber"/>
                            </w:rPr>
                            <w:instrText xml:space="preserve"> PAGE \*ARABIC </w:instrText>
                          </w:r>
                          <w:r>
                            <w:rPr>
                              <w:rStyle w:val="PageNumber"/>
                            </w:rPr>
                            <w:fldChar w:fldCharType="separate"/>
                          </w:r>
                          <w:r w:rsidR="00A16DE7">
                            <w:rPr>
                              <w:rStyle w:val="PageNumber"/>
                              <w:noProof/>
                            </w:rPr>
                            <w:t>4</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0B49C2" id="_x0000_t202" coordsize="21600,21600" o:spt="202" path="m,l,21600r21600,l21600,xe">
              <v:stroke joinstyle="miter"/>
              <v:path gradientshapeok="t" o:connecttype="rect"/>
            </v:shapetype>
            <v:shape id="Textové pole 1" o:spid="_x0000_s1026" type="#_x0000_t202" style="position:absolute;left:0;text-align:left;margin-left:218pt;margin-top:.05pt;width:17.45pt;height:17.95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" o:allowincell="f" stroked="f">
              <v:textbox inset="0,0,0,0">
                <w:txbxContent>
                  <w:p w14:paraId="209759A8" w14:textId="77777777" w:rsidR="00C446FE" w:rsidRDefault="00C446FE">
                    <w:pPr>
                      <w:pStyle w:val="Footer"/>
                    </w:pPr>
                    <w:r>
                      <w:rPr>
                        <w:rStyle w:val="PageNumber"/>
                      </w:rPr>
                      <w:fldChar w:fldCharType="begin"/>
                    </w:r>
                    <w:r>
                      <w:rPr>
                        <w:rStyle w:val="PageNumber"/>
                      </w:rPr>
                      <w:instrText xml:space="preserve"> PAGE \*ARABIC </w:instrText>
                    </w:r>
                    <w:r>
                      <w:rPr>
                        <w:rStyle w:val="PageNumber"/>
                      </w:rPr>
                      <w:fldChar w:fldCharType="separate"/>
                    </w:r>
                    <w:r w:rsidR="00A16DE7">
                      <w:rPr>
                        <w:rStyle w:val="PageNumber"/>
                        <w:noProof/>
                      </w:rPr>
                      <w:t>4</w:t>
                    </w:r>
                    <w:r>
                      <w:rPr>
                        <w:rStyle w:val="PageNumber"/>
                      </w:rPr>
                      <w:fldChar w:fldCharType="end"/>
                    </w:r>
                  </w:p>
                </w:txbxContent>
              </v:textbox>
              <w10:wrap type="square" side="largest"/>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614C5" w14:textId="77777777" w:rsidR="00510925" w:rsidRDefault="00510925">
      <w:pPr>
        <w:spacing w:after="0" w:line="240" w:lineRule="auto"/>
      </w:pPr>
      <w:r>
        <w:separator/>
      </w:r>
    </w:p>
  </w:footnote>
  <w:footnote w:type="continuationSeparator" w:id="0">
    <w:p w14:paraId="4A654484" w14:textId="77777777" w:rsidR="00510925" w:rsidRDefault="005109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B7408" w14:textId="005ECB33" w:rsidR="00C446FE" w:rsidRDefault="00C446FE" w:rsidP="00B129BD">
    <w:pPr>
      <w:pStyle w:val="Header"/>
      <w:pBdr>
        <w:bottom w:val="single" w:sz="4" w:space="1" w:color="auto"/>
      </w:pBdr>
      <w:tabs>
        <w:tab w:val="left" w:pos="4420"/>
      </w:tabs>
      <w:rPr>
        <w:i/>
        <w:sz w:val="16"/>
      </w:rPr>
    </w:pPr>
    <w:r>
      <w:rPr>
        <w:i/>
        <w:sz w:val="16"/>
      </w:rPr>
      <w:t>změna č. 1 ÚP Spešov</w:t>
    </w:r>
    <w:r>
      <w:rPr>
        <w:i/>
        <w:sz w:val="16"/>
      </w:rPr>
      <w:tab/>
    </w:r>
    <w:r>
      <w:rPr>
        <w:i/>
        <w:sz w:val="16"/>
      </w:rPr>
      <w:tab/>
    </w:r>
    <w:r>
      <w:rPr>
        <w:i/>
        <w:sz w:val="16"/>
      </w:rPr>
      <w:tab/>
      <w:t>textová část</w:t>
    </w:r>
  </w:p>
  <w:p w14:paraId="0ACF4415" w14:textId="77777777" w:rsidR="00C446FE" w:rsidRPr="00C408B4" w:rsidRDefault="00C446FE" w:rsidP="000275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5"/>
    <w:lvl w:ilvl="0">
      <w:start w:val="1"/>
      <w:numFmt w:val="bullet"/>
      <w:lvlText w:val="q"/>
      <w:lvlJc w:val="left"/>
      <w:pPr>
        <w:tabs>
          <w:tab w:val="num" w:pos="360"/>
        </w:tabs>
      </w:pPr>
      <w:rPr>
        <w:rFonts w:ascii="Wingdings" w:hAnsi="Wingdings"/>
        <w:sz w:val="16"/>
      </w:rPr>
    </w:lvl>
  </w:abstractNum>
  <w:abstractNum w:abstractNumId="1" w15:restartNumberingAfterBreak="0">
    <w:nsid w:val="00000008"/>
    <w:multiLevelType w:val="singleLevel"/>
    <w:tmpl w:val="00000008"/>
    <w:lvl w:ilvl="0">
      <w:start w:val="1"/>
      <w:numFmt w:val="bullet"/>
      <w:lvlText w:val="q"/>
      <w:lvlJc w:val="left"/>
      <w:pPr>
        <w:tabs>
          <w:tab w:val="num" w:pos="720"/>
        </w:tabs>
      </w:pPr>
      <w:rPr>
        <w:rFonts w:ascii="Wingdings" w:hAnsi="Wingdings"/>
        <w:sz w:val="16"/>
      </w:rPr>
    </w:lvl>
  </w:abstractNum>
  <w:abstractNum w:abstractNumId="2" w15:restartNumberingAfterBreak="0">
    <w:nsid w:val="00000032"/>
    <w:multiLevelType w:val="multilevel"/>
    <w:tmpl w:val="57B4EC86"/>
    <w:lvl w:ilvl="0">
      <w:start w:val="1"/>
      <w:numFmt w:val="none"/>
      <w:pStyle w:val="Heading1"/>
      <w:lvlText w:val=""/>
      <w:lvlJc w:val="left"/>
      <w:pPr>
        <w:tabs>
          <w:tab w:val="num" w:pos="0"/>
        </w:tabs>
      </w:pPr>
    </w:lvl>
    <w:lvl w:ilvl="1">
      <w:start w:val="1"/>
      <w:numFmt w:val="none"/>
      <w:pStyle w:val="Heading2"/>
      <w:lvlText w:val=""/>
      <w:lvlJc w:val="left"/>
      <w:pPr>
        <w:tabs>
          <w:tab w:val="num" w:pos="0"/>
        </w:tabs>
      </w:pPr>
    </w:lvl>
    <w:lvl w:ilvl="2">
      <w:start w:val="1"/>
      <w:numFmt w:val="none"/>
      <w:pStyle w:val="Heading3"/>
      <w:lvlText w:val=""/>
      <w:lvlJc w:val="left"/>
      <w:pPr>
        <w:tabs>
          <w:tab w:val="num" w:pos="0"/>
        </w:tabs>
      </w:pPr>
    </w:lvl>
    <w:lvl w:ilvl="3">
      <w:start w:val="1"/>
      <w:numFmt w:val="none"/>
      <w:pStyle w:val="Heading4"/>
      <w:lvlText w:val=""/>
      <w:lvlJc w:val="left"/>
      <w:pPr>
        <w:tabs>
          <w:tab w:val="num" w:pos="0"/>
        </w:tabs>
      </w:pPr>
    </w:lvl>
    <w:lvl w:ilvl="4">
      <w:start w:val="1"/>
      <w:numFmt w:val="none"/>
      <w:pStyle w:val="Heading5"/>
      <w:lvlText w:val=""/>
      <w:lvlJc w:val="left"/>
      <w:pPr>
        <w:tabs>
          <w:tab w:val="num" w:pos="0"/>
        </w:tabs>
      </w:pPr>
    </w:lvl>
    <w:lvl w:ilvl="5">
      <w:start w:val="1"/>
      <w:numFmt w:val="none"/>
      <w:pStyle w:val="Heading6"/>
      <w:lvlText w:val=""/>
      <w:lvlJc w:val="left"/>
      <w:pPr>
        <w:tabs>
          <w:tab w:val="num" w:pos="0"/>
        </w:tabs>
      </w:pPr>
    </w:lvl>
    <w:lvl w:ilvl="6">
      <w:start w:val="1"/>
      <w:numFmt w:val="none"/>
      <w:pStyle w:val="Heading7"/>
      <w:lvlText w:val=""/>
      <w:lvlJc w:val="left"/>
      <w:pPr>
        <w:tabs>
          <w:tab w:val="num" w:pos="0"/>
        </w:tabs>
      </w:pPr>
    </w:lvl>
    <w:lvl w:ilvl="7">
      <w:start w:val="1"/>
      <w:numFmt w:val="none"/>
      <w:pStyle w:val="Heading8"/>
      <w:lvlText w:val=""/>
      <w:lvlJc w:val="left"/>
      <w:pPr>
        <w:tabs>
          <w:tab w:val="num" w:pos="0"/>
        </w:tabs>
      </w:pPr>
    </w:lvl>
    <w:lvl w:ilvl="8">
      <w:start w:val="1"/>
      <w:numFmt w:val="none"/>
      <w:pStyle w:val="Heading9"/>
      <w:lvlText w:val=""/>
      <w:lvlJc w:val="left"/>
      <w:pPr>
        <w:tabs>
          <w:tab w:val="num" w:pos="0"/>
        </w:tabs>
      </w:pPr>
    </w:lvl>
  </w:abstractNum>
  <w:abstractNum w:abstractNumId="3" w15:restartNumberingAfterBreak="0">
    <w:nsid w:val="01F366A4"/>
    <w:multiLevelType w:val="hybridMultilevel"/>
    <w:tmpl w:val="FC8C45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FB169D"/>
    <w:multiLevelType w:val="hybridMultilevel"/>
    <w:tmpl w:val="CA24503E"/>
    <w:lvl w:ilvl="0" w:tplc="00000007">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7B6F44"/>
    <w:multiLevelType w:val="hybridMultilevel"/>
    <w:tmpl w:val="F82084D8"/>
    <w:lvl w:ilvl="0" w:tplc="04050001">
      <w:start w:val="1"/>
      <w:numFmt w:val="bullet"/>
      <w:lvlText w:val=""/>
      <w:lvlJc w:val="left"/>
      <w:pPr>
        <w:tabs>
          <w:tab w:val="num" w:pos="360"/>
        </w:tabs>
        <w:ind w:left="360" w:hanging="360"/>
      </w:pPr>
      <w:rPr>
        <w:rFonts w:ascii="Symbol" w:hAnsi="Symbol" w:hint="default"/>
        <w:sz w:val="16"/>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C1533A"/>
    <w:multiLevelType w:val="hybridMultilevel"/>
    <w:tmpl w:val="4BBE1BF4"/>
    <w:lvl w:ilvl="0" w:tplc="81225790">
      <w:numFmt w:val="bullet"/>
      <w:lvlText w:val="–"/>
      <w:lvlJc w:val="left"/>
      <w:pPr>
        <w:tabs>
          <w:tab w:val="num" w:pos="360"/>
        </w:tabs>
        <w:ind w:left="360" w:hanging="360"/>
      </w:pPr>
      <w:rPr>
        <w:rFonts w:hint="default"/>
      </w:rPr>
    </w:lvl>
    <w:lvl w:ilvl="1" w:tplc="C9124F90">
      <w:start w:val="5"/>
      <w:numFmt w:val="bullet"/>
      <w:lvlText w:val="-"/>
      <w:lvlJc w:val="left"/>
      <w:pPr>
        <w:tabs>
          <w:tab w:val="num" w:pos="1785"/>
        </w:tabs>
      </w:pPr>
      <w:rPr>
        <w:rFonts w:ascii="Times New Roman" w:hAnsi="Times New Roman"/>
      </w:rPr>
    </w:lvl>
    <w:lvl w:ilvl="2" w:tplc="AC7E0B0C" w:tentative="1">
      <w:start w:val="1"/>
      <w:numFmt w:val="bullet"/>
      <w:lvlText w:val=""/>
      <w:lvlJc w:val="left"/>
      <w:pPr>
        <w:tabs>
          <w:tab w:val="num" w:pos="2160"/>
        </w:tabs>
        <w:ind w:left="2160" w:hanging="360"/>
      </w:pPr>
      <w:rPr>
        <w:rFonts w:ascii="Wingdings" w:hAnsi="Wingdings" w:hint="default"/>
      </w:rPr>
    </w:lvl>
    <w:lvl w:ilvl="3" w:tplc="41749280" w:tentative="1">
      <w:start w:val="1"/>
      <w:numFmt w:val="bullet"/>
      <w:lvlText w:val=""/>
      <w:lvlJc w:val="left"/>
      <w:pPr>
        <w:tabs>
          <w:tab w:val="num" w:pos="2880"/>
        </w:tabs>
        <w:ind w:left="2880" w:hanging="360"/>
      </w:pPr>
      <w:rPr>
        <w:rFonts w:ascii="Symbol" w:hAnsi="Symbol" w:hint="default"/>
      </w:rPr>
    </w:lvl>
    <w:lvl w:ilvl="4" w:tplc="D9064890" w:tentative="1">
      <w:start w:val="1"/>
      <w:numFmt w:val="bullet"/>
      <w:lvlText w:val="o"/>
      <w:lvlJc w:val="left"/>
      <w:pPr>
        <w:tabs>
          <w:tab w:val="num" w:pos="3600"/>
        </w:tabs>
        <w:ind w:left="3600" w:hanging="360"/>
      </w:pPr>
      <w:rPr>
        <w:rFonts w:ascii="Courier New" w:hAnsi="Courier New" w:hint="default"/>
      </w:rPr>
    </w:lvl>
    <w:lvl w:ilvl="5" w:tplc="106C8184" w:tentative="1">
      <w:start w:val="1"/>
      <w:numFmt w:val="bullet"/>
      <w:lvlText w:val=""/>
      <w:lvlJc w:val="left"/>
      <w:pPr>
        <w:tabs>
          <w:tab w:val="num" w:pos="4320"/>
        </w:tabs>
        <w:ind w:left="4320" w:hanging="360"/>
      </w:pPr>
      <w:rPr>
        <w:rFonts w:ascii="Wingdings" w:hAnsi="Wingdings" w:hint="default"/>
      </w:rPr>
    </w:lvl>
    <w:lvl w:ilvl="6" w:tplc="42B4612C" w:tentative="1">
      <w:start w:val="1"/>
      <w:numFmt w:val="bullet"/>
      <w:lvlText w:val=""/>
      <w:lvlJc w:val="left"/>
      <w:pPr>
        <w:tabs>
          <w:tab w:val="num" w:pos="5040"/>
        </w:tabs>
        <w:ind w:left="5040" w:hanging="360"/>
      </w:pPr>
      <w:rPr>
        <w:rFonts w:ascii="Symbol" w:hAnsi="Symbol" w:hint="default"/>
      </w:rPr>
    </w:lvl>
    <w:lvl w:ilvl="7" w:tplc="71261D0C" w:tentative="1">
      <w:start w:val="1"/>
      <w:numFmt w:val="bullet"/>
      <w:lvlText w:val="o"/>
      <w:lvlJc w:val="left"/>
      <w:pPr>
        <w:tabs>
          <w:tab w:val="num" w:pos="5760"/>
        </w:tabs>
        <w:ind w:left="5760" w:hanging="360"/>
      </w:pPr>
      <w:rPr>
        <w:rFonts w:ascii="Courier New" w:hAnsi="Courier New" w:hint="default"/>
      </w:rPr>
    </w:lvl>
    <w:lvl w:ilvl="8" w:tplc="C95EABD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3B233E"/>
    <w:multiLevelType w:val="hybridMultilevel"/>
    <w:tmpl w:val="E25EB8C0"/>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77A4F62"/>
    <w:multiLevelType w:val="hybridMultilevel"/>
    <w:tmpl w:val="C2024FA6"/>
    <w:lvl w:ilvl="0" w:tplc="6B6EB796">
      <w:start w:val="1"/>
      <w:numFmt w:val="bullet"/>
      <w:lvlText w:val="o"/>
      <w:lvlJc w:val="left"/>
      <w:pPr>
        <w:tabs>
          <w:tab w:val="num" w:pos="720"/>
        </w:tabs>
        <w:ind w:left="720" w:hanging="360"/>
      </w:pPr>
      <w:rPr>
        <w:rFonts w:ascii="Courier New" w:hAnsi="Courier New" w:hint="default"/>
      </w:rPr>
    </w:lvl>
    <w:lvl w:ilvl="1" w:tplc="815633CC">
      <w:start w:val="1"/>
      <w:numFmt w:val="bullet"/>
      <w:lvlText w:val="o"/>
      <w:lvlJc w:val="left"/>
      <w:pPr>
        <w:tabs>
          <w:tab w:val="num" w:pos="1440"/>
        </w:tabs>
        <w:ind w:left="1440" w:hanging="360"/>
      </w:pPr>
      <w:rPr>
        <w:rFonts w:ascii="Courier New" w:hAnsi="Courier New" w:hint="default"/>
      </w:rPr>
    </w:lvl>
    <w:lvl w:ilvl="2" w:tplc="A048623A">
      <w:start w:val="1"/>
      <w:numFmt w:val="bullet"/>
      <w:lvlText w:val=""/>
      <w:lvlJc w:val="left"/>
      <w:pPr>
        <w:tabs>
          <w:tab w:val="num" w:pos="2160"/>
        </w:tabs>
        <w:ind w:left="2160" w:hanging="360"/>
      </w:pPr>
      <w:rPr>
        <w:rFonts w:ascii="Wingdings" w:hAnsi="Wingdings" w:hint="default"/>
      </w:rPr>
    </w:lvl>
    <w:lvl w:ilvl="3" w:tplc="C268ACBE">
      <w:start w:val="1"/>
      <w:numFmt w:val="bullet"/>
      <w:lvlText w:val=""/>
      <w:lvlJc w:val="left"/>
      <w:pPr>
        <w:tabs>
          <w:tab w:val="num" w:pos="2880"/>
        </w:tabs>
        <w:ind w:left="2880" w:hanging="360"/>
      </w:pPr>
      <w:rPr>
        <w:rFonts w:ascii="Symbol" w:hAnsi="Symbol" w:hint="default"/>
      </w:rPr>
    </w:lvl>
    <w:lvl w:ilvl="4" w:tplc="93B04E12" w:tentative="1">
      <w:start w:val="1"/>
      <w:numFmt w:val="bullet"/>
      <w:lvlText w:val="o"/>
      <w:lvlJc w:val="left"/>
      <w:pPr>
        <w:tabs>
          <w:tab w:val="num" w:pos="3600"/>
        </w:tabs>
        <w:ind w:left="3600" w:hanging="360"/>
      </w:pPr>
      <w:rPr>
        <w:rFonts w:ascii="Courier New" w:hAnsi="Courier New" w:hint="default"/>
      </w:rPr>
    </w:lvl>
    <w:lvl w:ilvl="5" w:tplc="8708BDB8" w:tentative="1">
      <w:start w:val="1"/>
      <w:numFmt w:val="bullet"/>
      <w:lvlText w:val=""/>
      <w:lvlJc w:val="left"/>
      <w:pPr>
        <w:tabs>
          <w:tab w:val="num" w:pos="4320"/>
        </w:tabs>
        <w:ind w:left="4320" w:hanging="360"/>
      </w:pPr>
      <w:rPr>
        <w:rFonts w:ascii="Wingdings" w:hAnsi="Wingdings" w:hint="default"/>
      </w:rPr>
    </w:lvl>
    <w:lvl w:ilvl="6" w:tplc="E58EFB1E" w:tentative="1">
      <w:start w:val="1"/>
      <w:numFmt w:val="bullet"/>
      <w:lvlText w:val=""/>
      <w:lvlJc w:val="left"/>
      <w:pPr>
        <w:tabs>
          <w:tab w:val="num" w:pos="5040"/>
        </w:tabs>
        <w:ind w:left="5040" w:hanging="360"/>
      </w:pPr>
      <w:rPr>
        <w:rFonts w:ascii="Symbol" w:hAnsi="Symbol" w:hint="default"/>
      </w:rPr>
    </w:lvl>
    <w:lvl w:ilvl="7" w:tplc="2FEE3FBA" w:tentative="1">
      <w:start w:val="1"/>
      <w:numFmt w:val="bullet"/>
      <w:lvlText w:val="o"/>
      <w:lvlJc w:val="left"/>
      <w:pPr>
        <w:tabs>
          <w:tab w:val="num" w:pos="5760"/>
        </w:tabs>
        <w:ind w:left="5760" w:hanging="360"/>
      </w:pPr>
      <w:rPr>
        <w:rFonts w:ascii="Courier New" w:hAnsi="Courier New" w:hint="default"/>
      </w:rPr>
    </w:lvl>
    <w:lvl w:ilvl="8" w:tplc="41A6EC6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CE4C40"/>
    <w:multiLevelType w:val="hybridMultilevel"/>
    <w:tmpl w:val="E98E9868"/>
    <w:lvl w:ilvl="0" w:tplc="9AFE88B8">
      <w:numFmt w:val="bullet"/>
      <w:lvlText w:val="–"/>
      <w:lvlJc w:val="left"/>
      <w:pPr>
        <w:tabs>
          <w:tab w:val="num" w:pos="1068"/>
        </w:tabs>
        <w:ind w:left="1068" w:hanging="360"/>
      </w:pPr>
      <w:rPr>
        <w:rFonts w:hint="default"/>
      </w:rPr>
    </w:lvl>
    <w:lvl w:ilvl="1" w:tplc="660A2622" w:tentative="1">
      <w:start w:val="1"/>
      <w:numFmt w:val="bullet"/>
      <w:lvlText w:val="o"/>
      <w:lvlJc w:val="left"/>
      <w:pPr>
        <w:tabs>
          <w:tab w:val="num" w:pos="2148"/>
        </w:tabs>
        <w:ind w:left="2148" w:hanging="360"/>
      </w:pPr>
      <w:rPr>
        <w:rFonts w:ascii="Courier New" w:hAnsi="Courier New" w:hint="default"/>
      </w:rPr>
    </w:lvl>
    <w:lvl w:ilvl="2" w:tplc="28BE4494" w:tentative="1">
      <w:start w:val="1"/>
      <w:numFmt w:val="bullet"/>
      <w:lvlText w:val=""/>
      <w:lvlJc w:val="left"/>
      <w:pPr>
        <w:tabs>
          <w:tab w:val="num" w:pos="2868"/>
        </w:tabs>
        <w:ind w:left="2868" w:hanging="360"/>
      </w:pPr>
      <w:rPr>
        <w:rFonts w:ascii="Wingdings" w:hAnsi="Wingdings" w:hint="default"/>
      </w:rPr>
    </w:lvl>
    <w:lvl w:ilvl="3" w:tplc="4D261A78" w:tentative="1">
      <w:start w:val="1"/>
      <w:numFmt w:val="bullet"/>
      <w:lvlText w:val=""/>
      <w:lvlJc w:val="left"/>
      <w:pPr>
        <w:tabs>
          <w:tab w:val="num" w:pos="3588"/>
        </w:tabs>
        <w:ind w:left="3588" w:hanging="360"/>
      </w:pPr>
      <w:rPr>
        <w:rFonts w:ascii="Symbol" w:hAnsi="Symbol" w:hint="default"/>
      </w:rPr>
    </w:lvl>
    <w:lvl w:ilvl="4" w:tplc="AF921A50" w:tentative="1">
      <w:start w:val="1"/>
      <w:numFmt w:val="bullet"/>
      <w:lvlText w:val="o"/>
      <w:lvlJc w:val="left"/>
      <w:pPr>
        <w:tabs>
          <w:tab w:val="num" w:pos="4308"/>
        </w:tabs>
        <w:ind w:left="4308" w:hanging="360"/>
      </w:pPr>
      <w:rPr>
        <w:rFonts w:ascii="Courier New" w:hAnsi="Courier New" w:hint="default"/>
      </w:rPr>
    </w:lvl>
    <w:lvl w:ilvl="5" w:tplc="C7CEAC18" w:tentative="1">
      <w:start w:val="1"/>
      <w:numFmt w:val="bullet"/>
      <w:lvlText w:val=""/>
      <w:lvlJc w:val="left"/>
      <w:pPr>
        <w:tabs>
          <w:tab w:val="num" w:pos="5028"/>
        </w:tabs>
        <w:ind w:left="5028" w:hanging="360"/>
      </w:pPr>
      <w:rPr>
        <w:rFonts w:ascii="Wingdings" w:hAnsi="Wingdings" w:hint="default"/>
      </w:rPr>
    </w:lvl>
    <w:lvl w:ilvl="6" w:tplc="BAEEB2E2" w:tentative="1">
      <w:start w:val="1"/>
      <w:numFmt w:val="bullet"/>
      <w:lvlText w:val=""/>
      <w:lvlJc w:val="left"/>
      <w:pPr>
        <w:tabs>
          <w:tab w:val="num" w:pos="5748"/>
        </w:tabs>
        <w:ind w:left="5748" w:hanging="360"/>
      </w:pPr>
      <w:rPr>
        <w:rFonts w:ascii="Symbol" w:hAnsi="Symbol" w:hint="default"/>
      </w:rPr>
    </w:lvl>
    <w:lvl w:ilvl="7" w:tplc="31E698A2" w:tentative="1">
      <w:start w:val="1"/>
      <w:numFmt w:val="bullet"/>
      <w:lvlText w:val="o"/>
      <w:lvlJc w:val="left"/>
      <w:pPr>
        <w:tabs>
          <w:tab w:val="num" w:pos="6468"/>
        </w:tabs>
        <w:ind w:left="6468" w:hanging="360"/>
      </w:pPr>
      <w:rPr>
        <w:rFonts w:ascii="Courier New" w:hAnsi="Courier New" w:hint="default"/>
      </w:rPr>
    </w:lvl>
    <w:lvl w:ilvl="8" w:tplc="F23A5E5A"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24AE53D3"/>
    <w:multiLevelType w:val="hybridMultilevel"/>
    <w:tmpl w:val="CBD2AF9E"/>
    <w:lvl w:ilvl="0" w:tplc="FFFFFFFF">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793461"/>
    <w:multiLevelType w:val="hybridMultilevel"/>
    <w:tmpl w:val="548E5D2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A37BDC"/>
    <w:multiLevelType w:val="hybridMultilevel"/>
    <w:tmpl w:val="0AE8C0A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286C617D"/>
    <w:multiLevelType w:val="hybridMultilevel"/>
    <w:tmpl w:val="979A7F0E"/>
    <w:lvl w:ilvl="0" w:tplc="998C1EFA">
      <w:start w:val="1"/>
      <w:numFmt w:val="bullet"/>
      <w:pStyle w:val="ListBullet"/>
      <w:lvlText w:val=""/>
      <w:lvlJc w:val="left"/>
      <w:pPr>
        <w:tabs>
          <w:tab w:val="num" w:pos="717"/>
        </w:tabs>
        <w:ind w:left="717" w:hanging="360"/>
      </w:pPr>
      <w:rPr>
        <w:rFonts w:ascii="Wingdings" w:hAnsi="Wingdings" w:hint="default"/>
      </w:rPr>
    </w:lvl>
    <w:lvl w:ilvl="1" w:tplc="FFFFFFFF">
      <w:numFmt w:val="bullet"/>
      <w:lvlText w:val="–"/>
      <w:lvlJc w:val="left"/>
      <w:pPr>
        <w:tabs>
          <w:tab w:val="num" w:pos="1797"/>
        </w:tabs>
        <w:ind w:left="1797" w:hanging="360"/>
      </w:pPr>
      <w:rPr>
        <w:rFonts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14" w15:restartNumberingAfterBreak="0">
    <w:nsid w:val="2A54261C"/>
    <w:multiLevelType w:val="hybridMultilevel"/>
    <w:tmpl w:val="2AF2D61C"/>
    <w:lvl w:ilvl="0" w:tplc="190E843C">
      <w:numFmt w:val="bullet"/>
      <w:lvlText w:val="–"/>
      <w:lvlJc w:val="left"/>
      <w:pPr>
        <w:tabs>
          <w:tab w:val="num" w:pos="360"/>
        </w:tabs>
        <w:ind w:left="360" w:hanging="360"/>
      </w:pPr>
      <w:rPr>
        <w:rFonts w:hint="default"/>
      </w:rPr>
    </w:lvl>
    <w:lvl w:ilvl="1" w:tplc="5D40D9D8">
      <w:start w:val="1"/>
      <w:numFmt w:val="bullet"/>
      <w:lvlText w:val="o"/>
      <w:lvlJc w:val="left"/>
      <w:pPr>
        <w:tabs>
          <w:tab w:val="num" w:pos="785"/>
        </w:tabs>
        <w:ind w:left="785" w:hanging="360"/>
      </w:pPr>
      <w:rPr>
        <w:rFonts w:ascii="Courier New" w:hAnsi="Courier New" w:hint="default"/>
      </w:rPr>
    </w:lvl>
    <w:lvl w:ilvl="2" w:tplc="D4C65F10" w:tentative="1">
      <w:start w:val="1"/>
      <w:numFmt w:val="bullet"/>
      <w:lvlText w:val=""/>
      <w:lvlJc w:val="left"/>
      <w:pPr>
        <w:tabs>
          <w:tab w:val="num" w:pos="2160"/>
        </w:tabs>
        <w:ind w:left="2160" w:hanging="360"/>
      </w:pPr>
      <w:rPr>
        <w:rFonts w:ascii="Wingdings" w:hAnsi="Wingdings" w:hint="default"/>
      </w:rPr>
    </w:lvl>
    <w:lvl w:ilvl="3" w:tplc="515A3B52" w:tentative="1">
      <w:start w:val="1"/>
      <w:numFmt w:val="bullet"/>
      <w:lvlText w:val=""/>
      <w:lvlJc w:val="left"/>
      <w:pPr>
        <w:tabs>
          <w:tab w:val="num" w:pos="2880"/>
        </w:tabs>
        <w:ind w:left="2880" w:hanging="360"/>
      </w:pPr>
      <w:rPr>
        <w:rFonts w:ascii="Symbol" w:hAnsi="Symbol" w:hint="default"/>
      </w:rPr>
    </w:lvl>
    <w:lvl w:ilvl="4" w:tplc="1C60F776" w:tentative="1">
      <w:start w:val="1"/>
      <w:numFmt w:val="bullet"/>
      <w:lvlText w:val="o"/>
      <w:lvlJc w:val="left"/>
      <w:pPr>
        <w:tabs>
          <w:tab w:val="num" w:pos="3600"/>
        </w:tabs>
        <w:ind w:left="3600" w:hanging="360"/>
      </w:pPr>
      <w:rPr>
        <w:rFonts w:ascii="Courier New" w:hAnsi="Courier New" w:hint="default"/>
      </w:rPr>
    </w:lvl>
    <w:lvl w:ilvl="5" w:tplc="F4EA76BE" w:tentative="1">
      <w:start w:val="1"/>
      <w:numFmt w:val="bullet"/>
      <w:lvlText w:val=""/>
      <w:lvlJc w:val="left"/>
      <w:pPr>
        <w:tabs>
          <w:tab w:val="num" w:pos="4320"/>
        </w:tabs>
        <w:ind w:left="4320" w:hanging="360"/>
      </w:pPr>
      <w:rPr>
        <w:rFonts w:ascii="Wingdings" w:hAnsi="Wingdings" w:hint="default"/>
      </w:rPr>
    </w:lvl>
    <w:lvl w:ilvl="6" w:tplc="CE58A9E6" w:tentative="1">
      <w:start w:val="1"/>
      <w:numFmt w:val="bullet"/>
      <w:lvlText w:val=""/>
      <w:lvlJc w:val="left"/>
      <w:pPr>
        <w:tabs>
          <w:tab w:val="num" w:pos="5040"/>
        </w:tabs>
        <w:ind w:left="5040" w:hanging="360"/>
      </w:pPr>
      <w:rPr>
        <w:rFonts w:ascii="Symbol" w:hAnsi="Symbol" w:hint="default"/>
      </w:rPr>
    </w:lvl>
    <w:lvl w:ilvl="7" w:tplc="61EC16D8" w:tentative="1">
      <w:start w:val="1"/>
      <w:numFmt w:val="bullet"/>
      <w:lvlText w:val="o"/>
      <w:lvlJc w:val="left"/>
      <w:pPr>
        <w:tabs>
          <w:tab w:val="num" w:pos="5760"/>
        </w:tabs>
        <w:ind w:left="5760" w:hanging="360"/>
      </w:pPr>
      <w:rPr>
        <w:rFonts w:ascii="Courier New" w:hAnsi="Courier New" w:hint="default"/>
      </w:rPr>
    </w:lvl>
    <w:lvl w:ilvl="8" w:tplc="AC9C73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6F18"/>
    <w:multiLevelType w:val="hybridMultilevel"/>
    <w:tmpl w:val="6ABE68CC"/>
    <w:lvl w:ilvl="0" w:tplc="063C92B2">
      <w:numFmt w:val="bullet"/>
      <w:lvlText w:val="–"/>
      <w:lvlJc w:val="left"/>
      <w:pPr>
        <w:tabs>
          <w:tab w:val="num" w:pos="360"/>
        </w:tabs>
        <w:ind w:left="360" w:hanging="360"/>
      </w:pPr>
      <w:rPr>
        <w:rFonts w:hint="default"/>
      </w:rPr>
    </w:lvl>
    <w:lvl w:ilvl="1" w:tplc="356E1C38" w:tentative="1">
      <w:start w:val="1"/>
      <w:numFmt w:val="bullet"/>
      <w:lvlText w:val="o"/>
      <w:lvlJc w:val="left"/>
      <w:pPr>
        <w:tabs>
          <w:tab w:val="num" w:pos="1440"/>
        </w:tabs>
        <w:ind w:left="1440" w:hanging="360"/>
      </w:pPr>
      <w:rPr>
        <w:rFonts w:ascii="Courier New" w:hAnsi="Courier New" w:cs="Tahoma" w:hint="default"/>
      </w:rPr>
    </w:lvl>
    <w:lvl w:ilvl="2" w:tplc="F034AE0A" w:tentative="1">
      <w:start w:val="1"/>
      <w:numFmt w:val="bullet"/>
      <w:lvlText w:val=""/>
      <w:lvlJc w:val="left"/>
      <w:pPr>
        <w:tabs>
          <w:tab w:val="num" w:pos="2160"/>
        </w:tabs>
        <w:ind w:left="2160" w:hanging="360"/>
      </w:pPr>
      <w:rPr>
        <w:rFonts w:ascii="Wingdings" w:hAnsi="Wingdings" w:hint="default"/>
      </w:rPr>
    </w:lvl>
    <w:lvl w:ilvl="3" w:tplc="5D4231F6" w:tentative="1">
      <w:start w:val="1"/>
      <w:numFmt w:val="bullet"/>
      <w:lvlText w:val=""/>
      <w:lvlJc w:val="left"/>
      <w:pPr>
        <w:tabs>
          <w:tab w:val="num" w:pos="2880"/>
        </w:tabs>
        <w:ind w:left="2880" w:hanging="360"/>
      </w:pPr>
      <w:rPr>
        <w:rFonts w:ascii="Symbol" w:hAnsi="Symbol" w:hint="default"/>
      </w:rPr>
    </w:lvl>
    <w:lvl w:ilvl="4" w:tplc="38B8511C" w:tentative="1">
      <w:start w:val="1"/>
      <w:numFmt w:val="bullet"/>
      <w:lvlText w:val="o"/>
      <w:lvlJc w:val="left"/>
      <w:pPr>
        <w:tabs>
          <w:tab w:val="num" w:pos="3600"/>
        </w:tabs>
        <w:ind w:left="3600" w:hanging="360"/>
      </w:pPr>
      <w:rPr>
        <w:rFonts w:ascii="Courier New" w:hAnsi="Courier New" w:cs="Tahoma" w:hint="default"/>
      </w:rPr>
    </w:lvl>
    <w:lvl w:ilvl="5" w:tplc="30466AD8" w:tentative="1">
      <w:start w:val="1"/>
      <w:numFmt w:val="bullet"/>
      <w:lvlText w:val=""/>
      <w:lvlJc w:val="left"/>
      <w:pPr>
        <w:tabs>
          <w:tab w:val="num" w:pos="4320"/>
        </w:tabs>
        <w:ind w:left="4320" w:hanging="360"/>
      </w:pPr>
      <w:rPr>
        <w:rFonts w:ascii="Wingdings" w:hAnsi="Wingdings" w:hint="default"/>
      </w:rPr>
    </w:lvl>
    <w:lvl w:ilvl="6" w:tplc="58F07A68" w:tentative="1">
      <w:start w:val="1"/>
      <w:numFmt w:val="bullet"/>
      <w:lvlText w:val=""/>
      <w:lvlJc w:val="left"/>
      <w:pPr>
        <w:tabs>
          <w:tab w:val="num" w:pos="5040"/>
        </w:tabs>
        <w:ind w:left="5040" w:hanging="360"/>
      </w:pPr>
      <w:rPr>
        <w:rFonts w:ascii="Symbol" w:hAnsi="Symbol" w:hint="default"/>
      </w:rPr>
    </w:lvl>
    <w:lvl w:ilvl="7" w:tplc="86D06888" w:tentative="1">
      <w:start w:val="1"/>
      <w:numFmt w:val="bullet"/>
      <w:lvlText w:val="o"/>
      <w:lvlJc w:val="left"/>
      <w:pPr>
        <w:tabs>
          <w:tab w:val="num" w:pos="5760"/>
        </w:tabs>
        <w:ind w:left="5760" w:hanging="360"/>
      </w:pPr>
      <w:rPr>
        <w:rFonts w:ascii="Courier New" w:hAnsi="Courier New" w:cs="Tahoma" w:hint="default"/>
      </w:rPr>
    </w:lvl>
    <w:lvl w:ilvl="8" w:tplc="87729AF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7B2023"/>
    <w:multiLevelType w:val="hybridMultilevel"/>
    <w:tmpl w:val="C2024FA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10B3CC5"/>
    <w:multiLevelType w:val="hybridMultilevel"/>
    <w:tmpl w:val="1AA692DC"/>
    <w:lvl w:ilvl="0" w:tplc="5E848944">
      <w:start w:val="1"/>
      <w:numFmt w:val="bullet"/>
      <w:lvlText w:val=""/>
      <w:lvlJc w:val="left"/>
      <w:pPr>
        <w:tabs>
          <w:tab w:val="num" w:pos="360"/>
        </w:tabs>
        <w:ind w:left="360" w:hanging="360"/>
      </w:pPr>
      <w:rPr>
        <w:rFonts w:ascii="Symbol" w:hAnsi="Symbol" w:hint="default"/>
      </w:rPr>
    </w:lvl>
    <w:lvl w:ilvl="1" w:tplc="75CC907A" w:tentative="1">
      <w:start w:val="1"/>
      <w:numFmt w:val="bullet"/>
      <w:lvlText w:val="o"/>
      <w:lvlJc w:val="left"/>
      <w:pPr>
        <w:tabs>
          <w:tab w:val="num" w:pos="1080"/>
        </w:tabs>
        <w:ind w:left="1080" w:hanging="360"/>
      </w:pPr>
      <w:rPr>
        <w:rFonts w:ascii="Courier New" w:hAnsi="Courier New" w:hint="default"/>
      </w:rPr>
    </w:lvl>
    <w:lvl w:ilvl="2" w:tplc="19D67A8A" w:tentative="1">
      <w:start w:val="1"/>
      <w:numFmt w:val="bullet"/>
      <w:lvlText w:val=""/>
      <w:lvlJc w:val="left"/>
      <w:pPr>
        <w:tabs>
          <w:tab w:val="num" w:pos="1800"/>
        </w:tabs>
        <w:ind w:left="1800" w:hanging="360"/>
      </w:pPr>
      <w:rPr>
        <w:rFonts w:ascii="Wingdings" w:hAnsi="Wingdings" w:hint="default"/>
      </w:rPr>
    </w:lvl>
    <w:lvl w:ilvl="3" w:tplc="5F6E7C3E" w:tentative="1">
      <w:start w:val="1"/>
      <w:numFmt w:val="bullet"/>
      <w:lvlText w:val=""/>
      <w:lvlJc w:val="left"/>
      <w:pPr>
        <w:tabs>
          <w:tab w:val="num" w:pos="2520"/>
        </w:tabs>
        <w:ind w:left="2520" w:hanging="360"/>
      </w:pPr>
      <w:rPr>
        <w:rFonts w:ascii="Symbol" w:hAnsi="Symbol" w:hint="default"/>
      </w:rPr>
    </w:lvl>
    <w:lvl w:ilvl="4" w:tplc="E9B2F8FA" w:tentative="1">
      <w:start w:val="1"/>
      <w:numFmt w:val="bullet"/>
      <w:lvlText w:val="o"/>
      <w:lvlJc w:val="left"/>
      <w:pPr>
        <w:tabs>
          <w:tab w:val="num" w:pos="3240"/>
        </w:tabs>
        <w:ind w:left="3240" w:hanging="360"/>
      </w:pPr>
      <w:rPr>
        <w:rFonts w:ascii="Courier New" w:hAnsi="Courier New" w:hint="default"/>
      </w:rPr>
    </w:lvl>
    <w:lvl w:ilvl="5" w:tplc="31005266" w:tentative="1">
      <w:start w:val="1"/>
      <w:numFmt w:val="bullet"/>
      <w:lvlText w:val=""/>
      <w:lvlJc w:val="left"/>
      <w:pPr>
        <w:tabs>
          <w:tab w:val="num" w:pos="3960"/>
        </w:tabs>
        <w:ind w:left="3960" w:hanging="360"/>
      </w:pPr>
      <w:rPr>
        <w:rFonts w:ascii="Wingdings" w:hAnsi="Wingdings" w:hint="default"/>
      </w:rPr>
    </w:lvl>
    <w:lvl w:ilvl="6" w:tplc="A2260F44" w:tentative="1">
      <w:start w:val="1"/>
      <w:numFmt w:val="bullet"/>
      <w:lvlText w:val=""/>
      <w:lvlJc w:val="left"/>
      <w:pPr>
        <w:tabs>
          <w:tab w:val="num" w:pos="4680"/>
        </w:tabs>
        <w:ind w:left="4680" w:hanging="360"/>
      </w:pPr>
      <w:rPr>
        <w:rFonts w:ascii="Symbol" w:hAnsi="Symbol" w:hint="default"/>
      </w:rPr>
    </w:lvl>
    <w:lvl w:ilvl="7" w:tplc="2188A35C" w:tentative="1">
      <w:start w:val="1"/>
      <w:numFmt w:val="bullet"/>
      <w:lvlText w:val="o"/>
      <w:lvlJc w:val="left"/>
      <w:pPr>
        <w:tabs>
          <w:tab w:val="num" w:pos="5400"/>
        </w:tabs>
        <w:ind w:left="5400" w:hanging="360"/>
      </w:pPr>
      <w:rPr>
        <w:rFonts w:ascii="Courier New" w:hAnsi="Courier New" w:hint="default"/>
      </w:rPr>
    </w:lvl>
    <w:lvl w:ilvl="8" w:tplc="ACB671F6"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E534A2"/>
    <w:multiLevelType w:val="hybridMultilevel"/>
    <w:tmpl w:val="C74C35EE"/>
    <w:lvl w:ilvl="0" w:tplc="083E6B2C">
      <w:numFmt w:val="bullet"/>
      <w:lvlText w:val="–"/>
      <w:lvlJc w:val="left"/>
      <w:pPr>
        <w:tabs>
          <w:tab w:val="num" w:pos="360"/>
        </w:tabs>
        <w:ind w:left="360" w:hanging="360"/>
      </w:pPr>
      <w:rPr>
        <w:rFonts w:hint="default"/>
      </w:rPr>
    </w:lvl>
    <w:lvl w:ilvl="1" w:tplc="E58E084C" w:tentative="1">
      <w:start w:val="1"/>
      <w:numFmt w:val="bullet"/>
      <w:lvlText w:val="o"/>
      <w:lvlJc w:val="left"/>
      <w:pPr>
        <w:tabs>
          <w:tab w:val="num" w:pos="1440"/>
        </w:tabs>
        <w:ind w:left="1440" w:hanging="360"/>
      </w:pPr>
      <w:rPr>
        <w:rFonts w:ascii="Courier New" w:hAnsi="Courier New" w:hint="default"/>
      </w:rPr>
    </w:lvl>
    <w:lvl w:ilvl="2" w:tplc="9330328C" w:tentative="1">
      <w:start w:val="1"/>
      <w:numFmt w:val="bullet"/>
      <w:lvlText w:val=""/>
      <w:lvlJc w:val="left"/>
      <w:pPr>
        <w:tabs>
          <w:tab w:val="num" w:pos="2160"/>
        </w:tabs>
        <w:ind w:left="2160" w:hanging="360"/>
      </w:pPr>
      <w:rPr>
        <w:rFonts w:ascii="Wingdings" w:hAnsi="Wingdings" w:hint="default"/>
      </w:rPr>
    </w:lvl>
    <w:lvl w:ilvl="3" w:tplc="AC663012" w:tentative="1">
      <w:start w:val="1"/>
      <w:numFmt w:val="bullet"/>
      <w:lvlText w:val=""/>
      <w:lvlJc w:val="left"/>
      <w:pPr>
        <w:tabs>
          <w:tab w:val="num" w:pos="2880"/>
        </w:tabs>
        <w:ind w:left="2880" w:hanging="360"/>
      </w:pPr>
      <w:rPr>
        <w:rFonts w:ascii="Symbol" w:hAnsi="Symbol" w:hint="default"/>
      </w:rPr>
    </w:lvl>
    <w:lvl w:ilvl="4" w:tplc="B0A68084" w:tentative="1">
      <w:start w:val="1"/>
      <w:numFmt w:val="bullet"/>
      <w:lvlText w:val="o"/>
      <w:lvlJc w:val="left"/>
      <w:pPr>
        <w:tabs>
          <w:tab w:val="num" w:pos="3600"/>
        </w:tabs>
        <w:ind w:left="3600" w:hanging="360"/>
      </w:pPr>
      <w:rPr>
        <w:rFonts w:ascii="Courier New" w:hAnsi="Courier New" w:hint="default"/>
      </w:rPr>
    </w:lvl>
    <w:lvl w:ilvl="5" w:tplc="B9CAF0B6" w:tentative="1">
      <w:start w:val="1"/>
      <w:numFmt w:val="bullet"/>
      <w:lvlText w:val=""/>
      <w:lvlJc w:val="left"/>
      <w:pPr>
        <w:tabs>
          <w:tab w:val="num" w:pos="4320"/>
        </w:tabs>
        <w:ind w:left="4320" w:hanging="360"/>
      </w:pPr>
      <w:rPr>
        <w:rFonts w:ascii="Wingdings" w:hAnsi="Wingdings" w:hint="default"/>
      </w:rPr>
    </w:lvl>
    <w:lvl w:ilvl="6" w:tplc="08E0E8B2" w:tentative="1">
      <w:start w:val="1"/>
      <w:numFmt w:val="bullet"/>
      <w:lvlText w:val=""/>
      <w:lvlJc w:val="left"/>
      <w:pPr>
        <w:tabs>
          <w:tab w:val="num" w:pos="5040"/>
        </w:tabs>
        <w:ind w:left="5040" w:hanging="360"/>
      </w:pPr>
      <w:rPr>
        <w:rFonts w:ascii="Symbol" w:hAnsi="Symbol" w:hint="default"/>
      </w:rPr>
    </w:lvl>
    <w:lvl w:ilvl="7" w:tplc="B2A8891E" w:tentative="1">
      <w:start w:val="1"/>
      <w:numFmt w:val="bullet"/>
      <w:lvlText w:val="o"/>
      <w:lvlJc w:val="left"/>
      <w:pPr>
        <w:tabs>
          <w:tab w:val="num" w:pos="5760"/>
        </w:tabs>
        <w:ind w:left="5760" w:hanging="360"/>
      </w:pPr>
      <w:rPr>
        <w:rFonts w:ascii="Courier New" w:hAnsi="Courier New" w:hint="default"/>
      </w:rPr>
    </w:lvl>
    <w:lvl w:ilvl="8" w:tplc="B27A65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6B0E37"/>
    <w:multiLevelType w:val="hybridMultilevel"/>
    <w:tmpl w:val="E90889B0"/>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0" w15:restartNumberingAfterBreak="0">
    <w:nsid w:val="41CC5EDA"/>
    <w:multiLevelType w:val="hybridMultilevel"/>
    <w:tmpl w:val="DEF88A8C"/>
    <w:lvl w:ilvl="0" w:tplc="7E68C0D2">
      <w:numFmt w:val="bullet"/>
      <w:lvlText w:val="–"/>
      <w:lvlJc w:val="left"/>
      <w:pPr>
        <w:tabs>
          <w:tab w:val="num" w:pos="360"/>
        </w:tabs>
        <w:ind w:left="360" w:hanging="360"/>
      </w:pPr>
      <w:rPr>
        <w:rFonts w:hint="default"/>
      </w:rPr>
    </w:lvl>
    <w:lvl w:ilvl="1" w:tplc="F0B63E14" w:tentative="1">
      <w:start w:val="1"/>
      <w:numFmt w:val="bullet"/>
      <w:lvlText w:val="o"/>
      <w:lvlJc w:val="left"/>
      <w:pPr>
        <w:tabs>
          <w:tab w:val="num" w:pos="1083"/>
        </w:tabs>
        <w:ind w:left="1083" w:hanging="360"/>
      </w:pPr>
      <w:rPr>
        <w:rFonts w:ascii="Courier New" w:hAnsi="Courier New" w:hint="default"/>
      </w:rPr>
    </w:lvl>
    <w:lvl w:ilvl="2" w:tplc="EB9AF192" w:tentative="1">
      <w:start w:val="1"/>
      <w:numFmt w:val="bullet"/>
      <w:lvlText w:val=""/>
      <w:lvlJc w:val="left"/>
      <w:pPr>
        <w:tabs>
          <w:tab w:val="num" w:pos="1803"/>
        </w:tabs>
        <w:ind w:left="1803" w:hanging="360"/>
      </w:pPr>
      <w:rPr>
        <w:rFonts w:ascii="Wingdings" w:hAnsi="Wingdings" w:hint="default"/>
      </w:rPr>
    </w:lvl>
    <w:lvl w:ilvl="3" w:tplc="38AED974" w:tentative="1">
      <w:start w:val="1"/>
      <w:numFmt w:val="bullet"/>
      <w:lvlText w:val=""/>
      <w:lvlJc w:val="left"/>
      <w:pPr>
        <w:tabs>
          <w:tab w:val="num" w:pos="2523"/>
        </w:tabs>
        <w:ind w:left="2523" w:hanging="360"/>
      </w:pPr>
      <w:rPr>
        <w:rFonts w:ascii="Symbol" w:hAnsi="Symbol" w:hint="default"/>
      </w:rPr>
    </w:lvl>
    <w:lvl w:ilvl="4" w:tplc="BA0CFE88" w:tentative="1">
      <w:start w:val="1"/>
      <w:numFmt w:val="bullet"/>
      <w:lvlText w:val="o"/>
      <w:lvlJc w:val="left"/>
      <w:pPr>
        <w:tabs>
          <w:tab w:val="num" w:pos="3243"/>
        </w:tabs>
        <w:ind w:left="3243" w:hanging="360"/>
      </w:pPr>
      <w:rPr>
        <w:rFonts w:ascii="Courier New" w:hAnsi="Courier New" w:hint="default"/>
      </w:rPr>
    </w:lvl>
    <w:lvl w:ilvl="5" w:tplc="314EF7A8" w:tentative="1">
      <w:start w:val="1"/>
      <w:numFmt w:val="bullet"/>
      <w:lvlText w:val=""/>
      <w:lvlJc w:val="left"/>
      <w:pPr>
        <w:tabs>
          <w:tab w:val="num" w:pos="3963"/>
        </w:tabs>
        <w:ind w:left="3963" w:hanging="360"/>
      </w:pPr>
      <w:rPr>
        <w:rFonts w:ascii="Wingdings" w:hAnsi="Wingdings" w:hint="default"/>
      </w:rPr>
    </w:lvl>
    <w:lvl w:ilvl="6" w:tplc="9EDCD362" w:tentative="1">
      <w:start w:val="1"/>
      <w:numFmt w:val="bullet"/>
      <w:lvlText w:val=""/>
      <w:lvlJc w:val="left"/>
      <w:pPr>
        <w:tabs>
          <w:tab w:val="num" w:pos="4683"/>
        </w:tabs>
        <w:ind w:left="4683" w:hanging="360"/>
      </w:pPr>
      <w:rPr>
        <w:rFonts w:ascii="Symbol" w:hAnsi="Symbol" w:hint="default"/>
      </w:rPr>
    </w:lvl>
    <w:lvl w:ilvl="7" w:tplc="E0300D90" w:tentative="1">
      <w:start w:val="1"/>
      <w:numFmt w:val="bullet"/>
      <w:lvlText w:val="o"/>
      <w:lvlJc w:val="left"/>
      <w:pPr>
        <w:tabs>
          <w:tab w:val="num" w:pos="5403"/>
        </w:tabs>
        <w:ind w:left="5403" w:hanging="360"/>
      </w:pPr>
      <w:rPr>
        <w:rFonts w:ascii="Courier New" w:hAnsi="Courier New" w:hint="default"/>
      </w:rPr>
    </w:lvl>
    <w:lvl w:ilvl="8" w:tplc="B7524F3C" w:tentative="1">
      <w:start w:val="1"/>
      <w:numFmt w:val="bullet"/>
      <w:lvlText w:val=""/>
      <w:lvlJc w:val="left"/>
      <w:pPr>
        <w:tabs>
          <w:tab w:val="num" w:pos="6123"/>
        </w:tabs>
        <w:ind w:left="6123" w:hanging="360"/>
      </w:pPr>
      <w:rPr>
        <w:rFonts w:ascii="Wingdings" w:hAnsi="Wingdings" w:hint="default"/>
      </w:rPr>
    </w:lvl>
  </w:abstractNum>
  <w:abstractNum w:abstractNumId="21" w15:restartNumberingAfterBreak="0">
    <w:nsid w:val="45F46EE8"/>
    <w:multiLevelType w:val="hybridMultilevel"/>
    <w:tmpl w:val="3100402C"/>
    <w:lvl w:ilvl="0" w:tplc="1EA4E91A">
      <w:numFmt w:val="bullet"/>
      <w:lvlText w:val="–"/>
      <w:lvlJc w:val="left"/>
      <w:pPr>
        <w:tabs>
          <w:tab w:val="num" w:pos="1068"/>
        </w:tabs>
        <w:ind w:left="1068" w:hanging="360"/>
      </w:pPr>
      <w:rPr>
        <w:rFonts w:hint="default"/>
      </w:rPr>
    </w:lvl>
    <w:lvl w:ilvl="1" w:tplc="19289A7C" w:tentative="1">
      <w:start w:val="1"/>
      <w:numFmt w:val="bullet"/>
      <w:lvlText w:val="o"/>
      <w:lvlJc w:val="left"/>
      <w:pPr>
        <w:tabs>
          <w:tab w:val="num" w:pos="2148"/>
        </w:tabs>
        <w:ind w:left="2148" w:hanging="360"/>
      </w:pPr>
      <w:rPr>
        <w:rFonts w:ascii="Courier New" w:hAnsi="Courier New" w:hint="default"/>
      </w:rPr>
    </w:lvl>
    <w:lvl w:ilvl="2" w:tplc="F15E2E9A" w:tentative="1">
      <w:start w:val="1"/>
      <w:numFmt w:val="bullet"/>
      <w:lvlText w:val=""/>
      <w:lvlJc w:val="left"/>
      <w:pPr>
        <w:tabs>
          <w:tab w:val="num" w:pos="2868"/>
        </w:tabs>
        <w:ind w:left="2868" w:hanging="360"/>
      </w:pPr>
      <w:rPr>
        <w:rFonts w:ascii="Wingdings" w:hAnsi="Wingdings" w:hint="default"/>
      </w:rPr>
    </w:lvl>
    <w:lvl w:ilvl="3" w:tplc="3ABEEAD8" w:tentative="1">
      <w:start w:val="1"/>
      <w:numFmt w:val="bullet"/>
      <w:lvlText w:val=""/>
      <w:lvlJc w:val="left"/>
      <w:pPr>
        <w:tabs>
          <w:tab w:val="num" w:pos="3588"/>
        </w:tabs>
        <w:ind w:left="3588" w:hanging="360"/>
      </w:pPr>
      <w:rPr>
        <w:rFonts w:ascii="Symbol" w:hAnsi="Symbol" w:hint="default"/>
      </w:rPr>
    </w:lvl>
    <w:lvl w:ilvl="4" w:tplc="0B4C9C50" w:tentative="1">
      <w:start w:val="1"/>
      <w:numFmt w:val="bullet"/>
      <w:lvlText w:val="o"/>
      <w:lvlJc w:val="left"/>
      <w:pPr>
        <w:tabs>
          <w:tab w:val="num" w:pos="4308"/>
        </w:tabs>
        <w:ind w:left="4308" w:hanging="360"/>
      </w:pPr>
      <w:rPr>
        <w:rFonts w:ascii="Courier New" w:hAnsi="Courier New" w:hint="default"/>
      </w:rPr>
    </w:lvl>
    <w:lvl w:ilvl="5" w:tplc="4D540E8E" w:tentative="1">
      <w:start w:val="1"/>
      <w:numFmt w:val="bullet"/>
      <w:lvlText w:val=""/>
      <w:lvlJc w:val="left"/>
      <w:pPr>
        <w:tabs>
          <w:tab w:val="num" w:pos="5028"/>
        </w:tabs>
        <w:ind w:left="5028" w:hanging="360"/>
      </w:pPr>
      <w:rPr>
        <w:rFonts w:ascii="Wingdings" w:hAnsi="Wingdings" w:hint="default"/>
      </w:rPr>
    </w:lvl>
    <w:lvl w:ilvl="6" w:tplc="D3E6C9BA" w:tentative="1">
      <w:start w:val="1"/>
      <w:numFmt w:val="bullet"/>
      <w:lvlText w:val=""/>
      <w:lvlJc w:val="left"/>
      <w:pPr>
        <w:tabs>
          <w:tab w:val="num" w:pos="5748"/>
        </w:tabs>
        <w:ind w:left="5748" w:hanging="360"/>
      </w:pPr>
      <w:rPr>
        <w:rFonts w:ascii="Symbol" w:hAnsi="Symbol" w:hint="default"/>
      </w:rPr>
    </w:lvl>
    <w:lvl w:ilvl="7" w:tplc="5F9EB4E6" w:tentative="1">
      <w:start w:val="1"/>
      <w:numFmt w:val="bullet"/>
      <w:lvlText w:val="o"/>
      <w:lvlJc w:val="left"/>
      <w:pPr>
        <w:tabs>
          <w:tab w:val="num" w:pos="6468"/>
        </w:tabs>
        <w:ind w:left="6468" w:hanging="360"/>
      </w:pPr>
      <w:rPr>
        <w:rFonts w:ascii="Courier New" w:hAnsi="Courier New" w:hint="default"/>
      </w:rPr>
    </w:lvl>
    <w:lvl w:ilvl="8" w:tplc="89C02472"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48F5321A"/>
    <w:multiLevelType w:val="hybridMultilevel"/>
    <w:tmpl w:val="9FE6BB38"/>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4A932A6B"/>
    <w:multiLevelType w:val="hybridMultilevel"/>
    <w:tmpl w:val="34949564"/>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BA538E"/>
    <w:multiLevelType w:val="hybridMultilevel"/>
    <w:tmpl w:val="D0B41950"/>
    <w:lvl w:ilvl="0" w:tplc="04050001">
      <w:start w:val="1"/>
      <w:numFmt w:val="bullet"/>
      <w:lvlText w:val=""/>
      <w:lvlJc w:val="left"/>
      <w:pPr>
        <w:ind w:left="360" w:hanging="360"/>
      </w:pPr>
      <w:rPr>
        <w:rFonts w:ascii="Symbol" w:hAnsi="Symbol"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15:restartNumberingAfterBreak="0">
    <w:nsid w:val="4D5F01DF"/>
    <w:multiLevelType w:val="hybridMultilevel"/>
    <w:tmpl w:val="D674AD0C"/>
    <w:lvl w:ilvl="0" w:tplc="9390A35C">
      <w:numFmt w:val="bullet"/>
      <w:lvlText w:val="–"/>
      <w:lvlJc w:val="left"/>
      <w:pPr>
        <w:tabs>
          <w:tab w:val="num" w:pos="360"/>
        </w:tabs>
        <w:ind w:left="360" w:hanging="360"/>
      </w:pPr>
      <w:rPr>
        <w:rFonts w:hint="default"/>
      </w:rPr>
    </w:lvl>
    <w:lvl w:ilvl="1" w:tplc="AB8ED36A">
      <w:start w:val="1"/>
      <w:numFmt w:val="bullet"/>
      <w:lvlText w:val="o"/>
      <w:lvlJc w:val="left"/>
      <w:pPr>
        <w:tabs>
          <w:tab w:val="num" w:pos="1440"/>
        </w:tabs>
        <w:ind w:left="1440" w:hanging="360"/>
      </w:pPr>
      <w:rPr>
        <w:rFonts w:ascii="Courier New" w:hAnsi="Courier New" w:hint="default"/>
      </w:rPr>
    </w:lvl>
    <w:lvl w:ilvl="2" w:tplc="3086E8DA" w:tentative="1">
      <w:start w:val="1"/>
      <w:numFmt w:val="bullet"/>
      <w:lvlText w:val=""/>
      <w:lvlJc w:val="left"/>
      <w:pPr>
        <w:tabs>
          <w:tab w:val="num" w:pos="2160"/>
        </w:tabs>
        <w:ind w:left="2160" w:hanging="360"/>
      </w:pPr>
      <w:rPr>
        <w:rFonts w:ascii="Wingdings" w:hAnsi="Wingdings" w:hint="default"/>
      </w:rPr>
    </w:lvl>
    <w:lvl w:ilvl="3" w:tplc="774031C4" w:tentative="1">
      <w:start w:val="1"/>
      <w:numFmt w:val="bullet"/>
      <w:lvlText w:val=""/>
      <w:lvlJc w:val="left"/>
      <w:pPr>
        <w:tabs>
          <w:tab w:val="num" w:pos="2880"/>
        </w:tabs>
        <w:ind w:left="2880" w:hanging="360"/>
      </w:pPr>
      <w:rPr>
        <w:rFonts w:ascii="Symbol" w:hAnsi="Symbol" w:hint="default"/>
      </w:rPr>
    </w:lvl>
    <w:lvl w:ilvl="4" w:tplc="98047336" w:tentative="1">
      <w:start w:val="1"/>
      <w:numFmt w:val="bullet"/>
      <w:lvlText w:val="o"/>
      <w:lvlJc w:val="left"/>
      <w:pPr>
        <w:tabs>
          <w:tab w:val="num" w:pos="3600"/>
        </w:tabs>
        <w:ind w:left="3600" w:hanging="360"/>
      </w:pPr>
      <w:rPr>
        <w:rFonts w:ascii="Courier New" w:hAnsi="Courier New" w:hint="default"/>
      </w:rPr>
    </w:lvl>
    <w:lvl w:ilvl="5" w:tplc="68F861E4" w:tentative="1">
      <w:start w:val="1"/>
      <w:numFmt w:val="bullet"/>
      <w:lvlText w:val=""/>
      <w:lvlJc w:val="left"/>
      <w:pPr>
        <w:tabs>
          <w:tab w:val="num" w:pos="4320"/>
        </w:tabs>
        <w:ind w:left="4320" w:hanging="360"/>
      </w:pPr>
      <w:rPr>
        <w:rFonts w:ascii="Wingdings" w:hAnsi="Wingdings" w:hint="default"/>
      </w:rPr>
    </w:lvl>
    <w:lvl w:ilvl="6" w:tplc="EEF83B06" w:tentative="1">
      <w:start w:val="1"/>
      <w:numFmt w:val="bullet"/>
      <w:lvlText w:val=""/>
      <w:lvlJc w:val="left"/>
      <w:pPr>
        <w:tabs>
          <w:tab w:val="num" w:pos="5040"/>
        </w:tabs>
        <w:ind w:left="5040" w:hanging="360"/>
      </w:pPr>
      <w:rPr>
        <w:rFonts w:ascii="Symbol" w:hAnsi="Symbol" w:hint="default"/>
      </w:rPr>
    </w:lvl>
    <w:lvl w:ilvl="7" w:tplc="E8E2D406" w:tentative="1">
      <w:start w:val="1"/>
      <w:numFmt w:val="bullet"/>
      <w:lvlText w:val="o"/>
      <w:lvlJc w:val="left"/>
      <w:pPr>
        <w:tabs>
          <w:tab w:val="num" w:pos="5760"/>
        </w:tabs>
        <w:ind w:left="5760" w:hanging="360"/>
      </w:pPr>
      <w:rPr>
        <w:rFonts w:ascii="Courier New" w:hAnsi="Courier New" w:hint="default"/>
      </w:rPr>
    </w:lvl>
    <w:lvl w:ilvl="8" w:tplc="6E5666E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FF6B48"/>
    <w:multiLevelType w:val="hybridMultilevel"/>
    <w:tmpl w:val="0406A3A2"/>
    <w:lvl w:ilvl="0" w:tplc="E58A9332">
      <w:start w:val="1"/>
      <w:numFmt w:val="bullet"/>
      <w:lvlText w:val=""/>
      <w:lvlJc w:val="left"/>
      <w:pPr>
        <w:tabs>
          <w:tab w:val="num" w:pos="360"/>
        </w:tabs>
        <w:ind w:left="360" w:hanging="360"/>
      </w:pPr>
      <w:rPr>
        <w:rFonts w:ascii="Symbol" w:hAnsi="Symbol" w:hint="default"/>
      </w:rPr>
    </w:lvl>
    <w:lvl w:ilvl="1" w:tplc="5A8C36C2">
      <w:start w:val="1"/>
      <w:numFmt w:val="bullet"/>
      <w:lvlText w:val="o"/>
      <w:lvlJc w:val="left"/>
      <w:pPr>
        <w:tabs>
          <w:tab w:val="num" w:pos="1080"/>
        </w:tabs>
        <w:ind w:left="1080" w:hanging="360"/>
      </w:pPr>
      <w:rPr>
        <w:rFonts w:ascii="Courier New" w:hAnsi="Courier New" w:hint="default"/>
      </w:rPr>
    </w:lvl>
    <w:lvl w:ilvl="2" w:tplc="4000D230">
      <w:start w:val="1"/>
      <w:numFmt w:val="bullet"/>
      <w:lvlText w:val=""/>
      <w:lvlJc w:val="left"/>
      <w:pPr>
        <w:tabs>
          <w:tab w:val="num" w:pos="1800"/>
        </w:tabs>
        <w:ind w:left="1800" w:hanging="360"/>
      </w:pPr>
      <w:rPr>
        <w:rFonts w:ascii="Wingdings" w:hAnsi="Wingdings" w:hint="default"/>
      </w:rPr>
    </w:lvl>
    <w:lvl w:ilvl="3" w:tplc="285CD4DA" w:tentative="1">
      <w:start w:val="1"/>
      <w:numFmt w:val="bullet"/>
      <w:lvlText w:val=""/>
      <w:lvlJc w:val="left"/>
      <w:pPr>
        <w:tabs>
          <w:tab w:val="num" w:pos="2520"/>
        </w:tabs>
        <w:ind w:left="2520" w:hanging="360"/>
      </w:pPr>
      <w:rPr>
        <w:rFonts w:ascii="Symbol" w:hAnsi="Symbol" w:hint="default"/>
      </w:rPr>
    </w:lvl>
    <w:lvl w:ilvl="4" w:tplc="688409E6" w:tentative="1">
      <w:start w:val="1"/>
      <w:numFmt w:val="bullet"/>
      <w:lvlText w:val="o"/>
      <w:lvlJc w:val="left"/>
      <w:pPr>
        <w:tabs>
          <w:tab w:val="num" w:pos="3240"/>
        </w:tabs>
        <w:ind w:left="3240" w:hanging="360"/>
      </w:pPr>
      <w:rPr>
        <w:rFonts w:ascii="Courier New" w:hAnsi="Courier New" w:hint="default"/>
      </w:rPr>
    </w:lvl>
    <w:lvl w:ilvl="5" w:tplc="1A7EDA4C" w:tentative="1">
      <w:start w:val="1"/>
      <w:numFmt w:val="bullet"/>
      <w:lvlText w:val=""/>
      <w:lvlJc w:val="left"/>
      <w:pPr>
        <w:tabs>
          <w:tab w:val="num" w:pos="3960"/>
        </w:tabs>
        <w:ind w:left="3960" w:hanging="360"/>
      </w:pPr>
      <w:rPr>
        <w:rFonts w:ascii="Wingdings" w:hAnsi="Wingdings" w:hint="default"/>
      </w:rPr>
    </w:lvl>
    <w:lvl w:ilvl="6" w:tplc="14DECDD0" w:tentative="1">
      <w:start w:val="1"/>
      <w:numFmt w:val="bullet"/>
      <w:lvlText w:val=""/>
      <w:lvlJc w:val="left"/>
      <w:pPr>
        <w:tabs>
          <w:tab w:val="num" w:pos="4680"/>
        </w:tabs>
        <w:ind w:left="4680" w:hanging="360"/>
      </w:pPr>
      <w:rPr>
        <w:rFonts w:ascii="Symbol" w:hAnsi="Symbol" w:hint="default"/>
      </w:rPr>
    </w:lvl>
    <w:lvl w:ilvl="7" w:tplc="185AA4CE" w:tentative="1">
      <w:start w:val="1"/>
      <w:numFmt w:val="bullet"/>
      <w:lvlText w:val="o"/>
      <w:lvlJc w:val="left"/>
      <w:pPr>
        <w:tabs>
          <w:tab w:val="num" w:pos="5400"/>
        </w:tabs>
        <w:ind w:left="5400" w:hanging="360"/>
      </w:pPr>
      <w:rPr>
        <w:rFonts w:ascii="Courier New" w:hAnsi="Courier New" w:hint="default"/>
      </w:rPr>
    </w:lvl>
    <w:lvl w:ilvl="8" w:tplc="E076D2C6"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8074F69"/>
    <w:multiLevelType w:val="hybridMultilevel"/>
    <w:tmpl w:val="8032799E"/>
    <w:lvl w:ilvl="0" w:tplc="00000007">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AE54A24"/>
    <w:multiLevelType w:val="hybridMultilevel"/>
    <w:tmpl w:val="2DF0997A"/>
    <w:lvl w:ilvl="0" w:tplc="67E66A10">
      <w:numFmt w:val="bullet"/>
      <w:lvlText w:val="–"/>
      <w:lvlJc w:val="left"/>
      <w:pPr>
        <w:tabs>
          <w:tab w:val="num" w:pos="360"/>
        </w:tabs>
        <w:ind w:left="360" w:hanging="360"/>
      </w:pPr>
      <w:rPr>
        <w:rFonts w:hint="default"/>
      </w:rPr>
    </w:lvl>
    <w:lvl w:ilvl="1" w:tplc="58BA34AE">
      <w:start w:val="1"/>
      <w:numFmt w:val="bullet"/>
      <w:lvlText w:val="o"/>
      <w:lvlJc w:val="left"/>
      <w:pPr>
        <w:tabs>
          <w:tab w:val="num" w:pos="1440"/>
        </w:tabs>
        <w:ind w:left="1440" w:hanging="360"/>
      </w:pPr>
      <w:rPr>
        <w:rFonts w:ascii="Courier New" w:hAnsi="Courier New" w:hint="default"/>
      </w:rPr>
    </w:lvl>
    <w:lvl w:ilvl="2" w:tplc="6272040C" w:tentative="1">
      <w:start w:val="1"/>
      <w:numFmt w:val="bullet"/>
      <w:lvlText w:val=""/>
      <w:lvlJc w:val="left"/>
      <w:pPr>
        <w:tabs>
          <w:tab w:val="num" w:pos="2160"/>
        </w:tabs>
        <w:ind w:left="2160" w:hanging="360"/>
      </w:pPr>
      <w:rPr>
        <w:rFonts w:ascii="Wingdings" w:hAnsi="Wingdings" w:hint="default"/>
      </w:rPr>
    </w:lvl>
    <w:lvl w:ilvl="3" w:tplc="9796EF8A" w:tentative="1">
      <w:start w:val="1"/>
      <w:numFmt w:val="bullet"/>
      <w:lvlText w:val=""/>
      <w:lvlJc w:val="left"/>
      <w:pPr>
        <w:tabs>
          <w:tab w:val="num" w:pos="2880"/>
        </w:tabs>
        <w:ind w:left="2880" w:hanging="360"/>
      </w:pPr>
      <w:rPr>
        <w:rFonts w:ascii="Symbol" w:hAnsi="Symbol" w:hint="default"/>
      </w:rPr>
    </w:lvl>
    <w:lvl w:ilvl="4" w:tplc="488EFDF2" w:tentative="1">
      <w:start w:val="1"/>
      <w:numFmt w:val="bullet"/>
      <w:lvlText w:val="o"/>
      <w:lvlJc w:val="left"/>
      <w:pPr>
        <w:tabs>
          <w:tab w:val="num" w:pos="3600"/>
        </w:tabs>
        <w:ind w:left="3600" w:hanging="360"/>
      </w:pPr>
      <w:rPr>
        <w:rFonts w:ascii="Courier New" w:hAnsi="Courier New" w:hint="default"/>
      </w:rPr>
    </w:lvl>
    <w:lvl w:ilvl="5" w:tplc="D72A0A22" w:tentative="1">
      <w:start w:val="1"/>
      <w:numFmt w:val="bullet"/>
      <w:lvlText w:val=""/>
      <w:lvlJc w:val="left"/>
      <w:pPr>
        <w:tabs>
          <w:tab w:val="num" w:pos="4320"/>
        </w:tabs>
        <w:ind w:left="4320" w:hanging="360"/>
      </w:pPr>
      <w:rPr>
        <w:rFonts w:ascii="Wingdings" w:hAnsi="Wingdings" w:hint="default"/>
      </w:rPr>
    </w:lvl>
    <w:lvl w:ilvl="6" w:tplc="0EE24E22" w:tentative="1">
      <w:start w:val="1"/>
      <w:numFmt w:val="bullet"/>
      <w:lvlText w:val=""/>
      <w:lvlJc w:val="left"/>
      <w:pPr>
        <w:tabs>
          <w:tab w:val="num" w:pos="5040"/>
        </w:tabs>
        <w:ind w:left="5040" w:hanging="360"/>
      </w:pPr>
      <w:rPr>
        <w:rFonts w:ascii="Symbol" w:hAnsi="Symbol" w:hint="default"/>
      </w:rPr>
    </w:lvl>
    <w:lvl w:ilvl="7" w:tplc="F536C70E" w:tentative="1">
      <w:start w:val="1"/>
      <w:numFmt w:val="bullet"/>
      <w:lvlText w:val="o"/>
      <w:lvlJc w:val="left"/>
      <w:pPr>
        <w:tabs>
          <w:tab w:val="num" w:pos="5760"/>
        </w:tabs>
        <w:ind w:left="5760" w:hanging="360"/>
      </w:pPr>
      <w:rPr>
        <w:rFonts w:ascii="Courier New" w:hAnsi="Courier New" w:hint="default"/>
      </w:rPr>
    </w:lvl>
    <w:lvl w:ilvl="8" w:tplc="EA22D19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53316D"/>
    <w:multiLevelType w:val="hybridMultilevel"/>
    <w:tmpl w:val="B80643CC"/>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EB335FF"/>
    <w:multiLevelType w:val="hybridMultilevel"/>
    <w:tmpl w:val="E5EE57E0"/>
    <w:lvl w:ilvl="0" w:tplc="86784944">
      <w:start w:val="1"/>
      <w:numFmt w:val="bullet"/>
      <w:lvlText w:val=""/>
      <w:lvlJc w:val="left"/>
      <w:pPr>
        <w:tabs>
          <w:tab w:val="num" w:pos="360"/>
        </w:tabs>
        <w:ind w:left="360" w:hanging="360"/>
      </w:pPr>
      <w:rPr>
        <w:rFonts w:ascii="Wingdings" w:hAnsi="Wingdings" w:hint="default"/>
        <w:sz w:val="16"/>
      </w:rPr>
    </w:lvl>
    <w:lvl w:ilvl="1" w:tplc="4534535C">
      <w:numFmt w:val="bullet"/>
      <w:lvlText w:val="-"/>
      <w:lvlJc w:val="left"/>
      <w:pPr>
        <w:tabs>
          <w:tab w:val="num" w:pos="1785"/>
        </w:tabs>
        <w:ind w:left="1785" w:hanging="705"/>
      </w:pPr>
      <w:rPr>
        <w:rFonts w:ascii="Arial" w:eastAsia="Times New Roman" w:hAnsi="Arial" w:cs="Arial" w:hint="default"/>
      </w:rPr>
    </w:lvl>
    <w:lvl w:ilvl="2" w:tplc="3FAE7A7E" w:tentative="1">
      <w:start w:val="1"/>
      <w:numFmt w:val="bullet"/>
      <w:lvlText w:val=""/>
      <w:lvlJc w:val="left"/>
      <w:pPr>
        <w:tabs>
          <w:tab w:val="num" w:pos="2160"/>
        </w:tabs>
        <w:ind w:left="2160" w:hanging="360"/>
      </w:pPr>
      <w:rPr>
        <w:rFonts w:ascii="Wingdings" w:hAnsi="Wingdings" w:hint="default"/>
      </w:rPr>
    </w:lvl>
    <w:lvl w:ilvl="3" w:tplc="9BACC4FA" w:tentative="1">
      <w:start w:val="1"/>
      <w:numFmt w:val="bullet"/>
      <w:lvlText w:val=""/>
      <w:lvlJc w:val="left"/>
      <w:pPr>
        <w:tabs>
          <w:tab w:val="num" w:pos="2880"/>
        </w:tabs>
        <w:ind w:left="2880" w:hanging="360"/>
      </w:pPr>
      <w:rPr>
        <w:rFonts w:ascii="Symbol" w:hAnsi="Symbol" w:hint="default"/>
      </w:rPr>
    </w:lvl>
    <w:lvl w:ilvl="4" w:tplc="5E92950E" w:tentative="1">
      <w:start w:val="1"/>
      <w:numFmt w:val="bullet"/>
      <w:lvlText w:val="o"/>
      <w:lvlJc w:val="left"/>
      <w:pPr>
        <w:tabs>
          <w:tab w:val="num" w:pos="3600"/>
        </w:tabs>
        <w:ind w:left="3600" w:hanging="360"/>
      </w:pPr>
      <w:rPr>
        <w:rFonts w:ascii="Courier New" w:hAnsi="Courier New" w:hint="default"/>
      </w:rPr>
    </w:lvl>
    <w:lvl w:ilvl="5" w:tplc="DF9CEE9E" w:tentative="1">
      <w:start w:val="1"/>
      <w:numFmt w:val="bullet"/>
      <w:lvlText w:val=""/>
      <w:lvlJc w:val="left"/>
      <w:pPr>
        <w:tabs>
          <w:tab w:val="num" w:pos="4320"/>
        </w:tabs>
        <w:ind w:left="4320" w:hanging="360"/>
      </w:pPr>
      <w:rPr>
        <w:rFonts w:ascii="Wingdings" w:hAnsi="Wingdings" w:hint="default"/>
      </w:rPr>
    </w:lvl>
    <w:lvl w:ilvl="6" w:tplc="BDEA5D08" w:tentative="1">
      <w:start w:val="1"/>
      <w:numFmt w:val="bullet"/>
      <w:lvlText w:val=""/>
      <w:lvlJc w:val="left"/>
      <w:pPr>
        <w:tabs>
          <w:tab w:val="num" w:pos="5040"/>
        </w:tabs>
        <w:ind w:left="5040" w:hanging="360"/>
      </w:pPr>
      <w:rPr>
        <w:rFonts w:ascii="Symbol" w:hAnsi="Symbol" w:hint="default"/>
      </w:rPr>
    </w:lvl>
    <w:lvl w:ilvl="7" w:tplc="5426BA02" w:tentative="1">
      <w:start w:val="1"/>
      <w:numFmt w:val="bullet"/>
      <w:lvlText w:val="o"/>
      <w:lvlJc w:val="left"/>
      <w:pPr>
        <w:tabs>
          <w:tab w:val="num" w:pos="5760"/>
        </w:tabs>
        <w:ind w:left="5760" w:hanging="360"/>
      </w:pPr>
      <w:rPr>
        <w:rFonts w:ascii="Courier New" w:hAnsi="Courier New" w:hint="default"/>
      </w:rPr>
    </w:lvl>
    <w:lvl w:ilvl="8" w:tplc="587048A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126BE8"/>
    <w:multiLevelType w:val="hybridMultilevel"/>
    <w:tmpl w:val="002CF554"/>
    <w:lvl w:ilvl="0" w:tplc="00000007">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34C18E3"/>
    <w:multiLevelType w:val="hybridMultilevel"/>
    <w:tmpl w:val="FA7E5478"/>
    <w:lvl w:ilvl="0" w:tplc="123494A0">
      <w:numFmt w:val="bullet"/>
      <w:lvlText w:val="–"/>
      <w:lvlJc w:val="left"/>
      <w:pPr>
        <w:tabs>
          <w:tab w:val="num" w:pos="1068"/>
        </w:tabs>
        <w:ind w:left="1068" w:hanging="360"/>
      </w:pPr>
      <w:rPr>
        <w:rFonts w:hint="default"/>
      </w:rPr>
    </w:lvl>
    <w:lvl w:ilvl="1" w:tplc="2DFEC5CE" w:tentative="1">
      <w:start w:val="1"/>
      <w:numFmt w:val="bullet"/>
      <w:lvlText w:val="o"/>
      <w:lvlJc w:val="left"/>
      <w:pPr>
        <w:tabs>
          <w:tab w:val="num" w:pos="2148"/>
        </w:tabs>
        <w:ind w:left="2148" w:hanging="360"/>
      </w:pPr>
      <w:rPr>
        <w:rFonts w:ascii="Courier New" w:hAnsi="Courier New" w:hint="default"/>
      </w:rPr>
    </w:lvl>
    <w:lvl w:ilvl="2" w:tplc="E9669B02" w:tentative="1">
      <w:start w:val="1"/>
      <w:numFmt w:val="bullet"/>
      <w:lvlText w:val=""/>
      <w:lvlJc w:val="left"/>
      <w:pPr>
        <w:tabs>
          <w:tab w:val="num" w:pos="2868"/>
        </w:tabs>
        <w:ind w:left="2868" w:hanging="360"/>
      </w:pPr>
      <w:rPr>
        <w:rFonts w:ascii="Wingdings" w:hAnsi="Wingdings" w:hint="default"/>
      </w:rPr>
    </w:lvl>
    <w:lvl w:ilvl="3" w:tplc="090A087A" w:tentative="1">
      <w:start w:val="1"/>
      <w:numFmt w:val="bullet"/>
      <w:lvlText w:val=""/>
      <w:lvlJc w:val="left"/>
      <w:pPr>
        <w:tabs>
          <w:tab w:val="num" w:pos="3588"/>
        </w:tabs>
        <w:ind w:left="3588" w:hanging="360"/>
      </w:pPr>
      <w:rPr>
        <w:rFonts w:ascii="Symbol" w:hAnsi="Symbol" w:hint="default"/>
      </w:rPr>
    </w:lvl>
    <w:lvl w:ilvl="4" w:tplc="755CEA14" w:tentative="1">
      <w:start w:val="1"/>
      <w:numFmt w:val="bullet"/>
      <w:lvlText w:val="o"/>
      <w:lvlJc w:val="left"/>
      <w:pPr>
        <w:tabs>
          <w:tab w:val="num" w:pos="4308"/>
        </w:tabs>
        <w:ind w:left="4308" w:hanging="360"/>
      </w:pPr>
      <w:rPr>
        <w:rFonts w:ascii="Courier New" w:hAnsi="Courier New" w:hint="default"/>
      </w:rPr>
    </w:lvl>
    <w:lvl w:ilvl="5" w:tplc="A1A25410" w:tentative="1">
      <w:start w:val="1"/>
      <w:numFmt w:val="bullet"/>
      <w:lvlText w:val=""/>
      <w:lvlJc w:val="left"/>
      <w:pPr>
        <w:tabs>
          <w:tab w:val="num" w:pos="5028"/>
        </w:tabs>
        <w:ind w:left="5028" w:hanging="360"/>
      </w:pPr>
      <w:rPr>
        <w:rFonts w:ascii="Wingdings" w:hAnsi="Wingdings" w:hint="default"/>
      </w:rPr>
    </w:lvl>
    <w:lvl w:ilvl="6" w:tplc="4DC6FDA4" w:tentative="1">
      <w:start w:val="1"/>
      <w:numFmt w:val="bullet"/>
      <w:lvlText w:val=""/>
      <w:lvlJc w:val="left"/>
      <w:pPr>
        <w:tabs>
          <w:tab w:val="num" w:pos="5748"/>
        </w:tabs>
        <w:ind w:left="5748" w:hanging="360"/>
      </w:pPr>
      <w:rPr>
        <w:rFonts w:ascii="Symbol" w:hAnsi="Symbol" w:hint="default"/>
      </w:rPr>
    </w:lvl>
    <w:lvl w:ilvl="7" w:tplc="1B8880F6" w:tentative="1">
      <w:start w:val="1"/>
      <w:numFmt w:val="bullet"/>
      <w:lvlText w:val="o"/>
      <w:lvlJc w:val="left"/>
      <w:pPr>
        <w:tabs>
          <w:tab w:val="num" w:pos="6468"/>
        </w:tabs>
        <w:ind w:left="6468" w:hanging="360"/>
      </w:pPr>
      <w:rPr>
        <w:rFonts w:ascii="Courier New" w:hAnsi="Courier New" w:hint="default"/>
      </w:rPr>
    </w:lvl>
    <w:lvl w:ilvl="8" w:tplc="F7EEF274" w:tentative="1">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669354CE"/>
    <w:multiLevelType w:val="hybridMultilevel"/>
    <w:tmpl w:val="4972ED84"/>
    <w:lvl w:ilvl="0" w:tplc="00000007">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6E05DC3"/>
    <w:multiLevelType w:val="hybridMultilevel"/>
    <w:tmpl w:val="B704893A"/>
    <w:lvl w:ilvl="0" w:tplc="00000007">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6" w15:restartNumberingAfterBreak="0">
    <w:nsid w:val="72BE2E0C"/>
    <w:multiLevelType w:val="hybridMultilevel"/>
    <w:tmpl w:val="8F90F794"/>
    <w:lvl w:ilvl="0" w:tplc="1A9E6FF0">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3154088"/>
    <w:multiLevelType w:val="hybridMultilevel"/>
    <w:tmpl w:val="55C2729A"/>
    <w:lvl w:ilvl="0" w:tplc="DB3C1132">
      <w:start w:val="1"/>
      <w:numFmt w:val="bullet"/>
      <w:lvlText w:val=""/>
      <w:lvlJc w:val="left"/>
      <w:pPr>
        <w:tabs>
          <w:tab w:val="num" w:pos="360"/>
        </w:tabs>
        <w:ind w:left="360" w:hanging="360"/>
      </w:pPr>
      <w:rPr>
        <w:rFonts w:ascii="Symbol" w:hAnsi="Symbol" w:hint="default"/>
      </w:rPr>
    </w:lvl>
    <w:lvl w:ilvl="1" w:tplc="F5823740">
      <w:numFmt w:val="bullet"/>
      <w:lvlText w:val="–"/>
      <w:lvlJc w:val="left"/>
      <w:pPr>
        <w:tabs>
          <w:tab w:val="num" w:pos="1440"/>
        </w:tabs>
        <w:ind w:left="1440" w:hanging="360"/>
      </w:pPr>
      <w:rPr>
        <w:rFonts w:hint="default"/>
      </w:rPr>
    </w:lvl>
    <w:lvl w:ilvl="2" w:tplc="F3FC9A98" w:tentative="1">
      <w:start w:val="1"/>
      <w:numFmt w:val="bullet"/>
      <w:lvlText w:val=""/>
      <w:lvlJc w:val="left"/>
      <w:pPr>
        <w:tabs>
          <w:tab w:val="num" w:pos="2160"/>
        </w:tabs>
        <w:ind w:left="2160" w:hanging="360"/>
      </w:pPr>
      <w:rPr>
        <w:rFonts w:ascii="Wingdings" w:hAnsi="Wingdings" w:hint="default"/>
      </w:rPr>
    </w:lvl>
    <w:lvl w:ilvl="3" w:tplc="5B263E26" w:tentative="1">
      <w:start w:val="1"/>
      <w:numFmt w:val="bullet"/>
      <w:lvlText w:val=""/>
      <w:lvlJc w:val="left"/>
      <w:pPr>
        <w:tabs>
          <w:tab w:val="num" w:pos="2880"/>
        </w:tabs>
        <w:ind w:left="2880" w:hanging="360"/>
      </w:pPr>
      <w:rPr>
        <w:rFonts w:ascii="Symbol" w:hAnsi="Symbol" w:hint="default"/>
      </w:rPr>
    </w:lvl>
    <w:lvl w:ilvl="4" w:tplc="AD0665CC" w:tentative="1">
      <w:start w:val="1"/>
      <w:numFmt w:val="bullet"/>
      <w:lvlText w:val="o"/>
      <w:lvlJc w:val="left"/>
      <w:pPr>
        <w:tabs>
          <w:tab w:val="num" w:pos="3600"/>
        </w:tabs>
        <w:ind w:left="3600" w:hanging="360"/>
      </w:pPr>
      <w:rPr>
        <w:rFonts w:ascii="Courier New" w:hAnsi="Courier New" w:hint="default"/>
      </w:rPr>
    </w:lvl>
    <w:lvl w:ilvl="5" w:tplc="A0C2CD5A" w:tentative="1">
      <w:start w:val="1"/>
      <w:numFmt w:val="bullet"/>
      <w:lvlText w:val=""/>
      <w:lvlJc w:val="left"/>
      <w:pPr>
        <w:tabs>
          <w:tab w:val="num" w:pos="4320"/>
        </w:tabs>
        <w:ind w:left="4320" w:hanging="360"/>
      </w:pPr>
      <w:rPr>
        <w:rFonts w:ascii="Wingdings" w:hAnsi="Wingdings" w:hint="default"/>
      </w:rPr>
    </w:lvl>
    <w:lvl w:ilvl="6" w:tplc="6D967B04" w:tentative="1">
      <w:start w:val="1"/>
      <w:numFmt w:val="bullet"/>
      <w:lvlText w:val=""/>
      <w:lvlJc w:val="left"/>
      <w:pPr>
        <w:tabs>
          <w:tab w:val="num" w:pos="5040"/>
        </w:tabs>
        <w:ind w:left="5040" w:hanging="360"/>
      </w:pPr>
      <w:rPr>
        <w:rFonts w:ascii="Symbol" w:hAnsi="Symbol" w:hint="default"/>
      </w:rPr>
    </w:lvl>
    <w:lvl w:ilvl="7" w:tplc="D65AB342" w:tentative="1">
      <w:start w:val="1"/>
      <w:numFmt w:val="bullet"/>
      <w:lvlText w:val="o"/>
      <w:lvlJc w:val="left"/>
      <w:pPr>
        <w:tabs>
          <w:tab w:val="num" w:pos="5760"/>
        </w:tabs>
        <w:ind w:left="5760" w:hanging="360"/>
      </w:pPr>
      <w:rPr>
        <w:rFonts w:ascii="Courier New" w:hAnsi="Courier New" w:hint="default"/>
      </w:rPr>
    </w:lvl>
    <w:lvl w:ilvl="8" w:tplc="8B20BEE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710C65"/>
    <w:multiLevelType w:val="hybridMultilevel"/>
    <w:tmpl w:val="A32ECEF8"/>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7665366"/>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7A71E73"/>
    <w:multiLevelType w:val="hybridMultilevel"/>
    <w:tmpl w:val="AF000726"/>
    <w:lvl w:ilvl="0" w:tplc="FFFFFFFF">
      <w:start w:val="1"/>
      <w:numFmt w:val="bullet"/>
      <w:lvlText w:val="o"/>
      <w:lvlJc w:val="left"/>
      <w:pPr>
        <w:tabs>
          <w:tab w:val="num" w:pos="360"/>
        </w:tabs>
        <w:ind w:left="360" w:hanging="360"/>
      </w:pPr>
      <w:rPr>
        <w:rFonts w:ascii="Courier New" w:hAnsi="Courier New" w:hint="default"/>
      </w:rPr>
    </w:lvl>
    <w:lvl w:ilvl="1" w:tplc="00000007">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8E41F3E"/>
    <w:multiLevelType w:val="hybridMultilevel"/>
    <w:tmpl w:val="5AC4A886"/>
    <w:lvl w:ilvl="0" w:tplc="30F0BA28">
      <w:start w:val="1"/>
      <w:numFmt w:val="bullet"/>
      <w:lvlText w:val=""/>
      <w:lvlJc w:val="left"/>
      <w:pPr>
        <w:tabs>
          <w:tab w:val="num" w:pos="360"/>
        </w:tabs>
        <w:ind w:left="360" w:hanging="360"/>
      </w:pPr>
      <w:rPr>
        <w:rFonts w:ascii="Symbol" w:hAnsi="Symbol" w:hint="default"/>
      </w:rPr>
    </w:lvl>
    <w:lvl w:ilvl="1" w:tplc="31F6F53C">
      <w:start w:val="1"/>
      <w:numFmt w:val="bullet"/>
      <w:lvlText w:val="o"/>
      <w:lvlJc w:val="left"/>
      <w:pPr>
        <w:tabs>
          <w:tab w:val="num" w:pos="1440"/>
        </w:tabs>
        <w:ind w:left="1440" w:hanging="360"/>
      </w:pPr>
      <w:rPr>
        <w:rFonts w:ascii="Courier New" w:hAnsi="Courier New" w:hint="default"/>
      </w:rPr>
    </w:lvl>
    <w:lvl w:ilvl="2" w:tplc="8ECE0C5A" w:tentative="1">
      <w:start w:val="1"/>
      <w:numFmt w:val="bullet"/>
      <w:lvlText w:val=""/>
      <w:lvlJc w:val="left"/>
      <w:pPr>
        <w:tabs>
          <w:tab w:val="num" w:pos="2160"/>
        </w:tabs>
        <w:ind w:left="2160" w:hanging="360"/>
      </w:pPr>
      <w:rPr>
        <w:rFonts w:ascii="Wingdings" w:hAnsi="Wingdings" w:hint="default"/>
      </w:rPr>
    </w:lvl>
    <w:lvl w:ilvl="3" w:tplc="1BA87640" w:tentative="1">
      <w:start w:val="1"/>
      <w:numFmt w:val="bullet"/>
      <w:lvlText w:val=""/>
      <w:lvlJc w:val="left"/>
      <w:pPr>
        <w:tabs>
          <w:tab w:val="num" w:pos="2880"/>
        </w:tabs>
        <w:ind w:left="2880" w:hanging="360"/>
      </w:pPr>
      <w:rPr>
        <w:rFonts w:ascii="Symbol" w:hAnsi="Symbol" w:hint="default"/>
      </w:rPr>
    </w:lvl>
    <w:lvl w:ilvl="4" w:tplc="E25EC028" w:tentative="1">
      <w:start w:val="1"/>
      <w:numFmt w:val="bullet"/>
      <w:lvlText w:val="o"/>
      <w:lvlJc w:val="left"/>
      <w:pPr>
        <w:tabs>
          <w:tab w:val="num" w:pos="3600"/>
        </w:tabs>
        <w:ind w:left="3600" w:hanging="360"/>
      </w:pPr>
      <w:rPr>
        <w:rFonts w:ascii="Courier New" w:hAnsi="Courier New" w:hint="default"/>
      </w:rPr>
    </w:lvl>
    <w:lvl w:ilvl="5" w:tplc="683069CE" w:tentative="1">
      <w:start w:val="1"/>
      <w:numFmt w:val="bullet"/>
      <w:lvlText w:val=""/>
      <w:lvlJc w:val="left"/>
      <w:pPr>
        <w:tabs>
          <w:tab w:val="num" w:pos="4320"/>
        </w:tabs>
        <w:ind w:left="4320" w:hanging="360"/>
      </w:pPr>
      <w:rPr>
        <w:rFonts w:ascii="Wingdings" w:hAnsi="Wingdings" w:hint="default"/>
      </w:rPr>
    </w:lvl>
    <w:lvl w:ilvl="6" w:tplc="8EBC3A28" w:tentative="1">
      <w:start w:val="1"/>
      <w:numFmt w:val="bullet"/>
      <w:lvlText w:val=""/>
      <w:lvlJc w:val="left"/>
      <w:pPr>
        <w:tabs>
          <w:tab w:val="num" w:pos="5040"/>
        </w:tabs>
        <w:ind w:left="5040" w:hanging="360"/>
      </w:pPr>
      <w:rPr>
        <w:rFonts w:ascii="Symbol" w:hAnsi="Symbol" w:hint="default"/>
      </w:rPr>
    </w:lvl>
    <w:lvl w:ilvl="7" w:tplc="8E024CF6" w:tentative="1">
      <w:start w:val="1"/>
      <w:numFmt w:val="bullet"/>
      <w:lvlText w:val="o"/>
      <w:lvlJc w:val="left"/>
      <w:pPr>
        <w:tabs>
          <w:tab w:val="num" w:pos="5760"/>
        </w:tabs>
        <w:ind w:left="5760" w:hanging="360"/>
      </w:pPr>
      <w:rPr>
        <w:rFonts w:ascii="Courier New" w:hAnsi="Courier New" w:hint="default"/>
      </w:rPr>
    </w:lvl>
    <w:lvl w:ilvl="8" w:tplc="0F1E763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42451"/>
    <w:multiLevelType w:val="hybridMultilevel"/>
    <w:tmpl w:val="F580BBD8"/>
    <w:lvl w:ilvl="0" w:tplc="22D239B8">
      <w:start w:val="1"/>
      <w:numFmt w:val="bullet"/>
      <w:lvlText w:val=""/>
      <w:lvlJc w:val="left"/>
      <w:pPr>
        <w:tabs>
          <w:tab w:val="num" w:pos="360"/>
        </w:tabs>
        <w:ind w:left="360" w:hanging="360"/>
      </w:pPr>
      <w:rPr>
        <w:rFonts w:ascii="Symbol" w:hAnsi="Symbol" w:hint="default"/>
      </w:rPr>
    </w:lvl>
    <w:lvl w:ilvl="1" w:tplc="BE18505A" w:tentative="1">
      <w:start w:val="1"/>
      <w:numFmt w:val="bullet"/>
      <w:lvlText w:val="o"/>
      <w:lvlJc w:val="left"/>
      <w:pPr>
        <w:tabs>
          <w:tab w:val="num" w:pos="1440"/>
        </w:tabs>
        <w:ind w:left="1440" w:hanging="360"/>
      </w:pPr>
      <w:rPr>
        <w:rFonts w:ascii="Courier New" w:hAnsi="Courier New" w:hint="default"/>
      </w:rPr>
    </w:lvl>
    <w:lvl w:ilvl="2" w:tplc="1DD0FE06" w:tentative="1">
      <w:start w:val="1"/>
      <w:numFmt w:val="bullet"/>
      <w:lvlText w:val=""/>
      <w:lvlJc w:val="left"/>
      <w:pPr>
        <w:tabs>
          <w:tab w:val="num" w:pos="2160"/>
        </w:tabs>
        <w:ind w:left="2160" w:hanging="360"/>
      </w:pPr>
      <w:rPr>
        <w:rFonts w:ascii="Wingdings" w:hAnsi="Wingdings" w:hint="default"/>
      </w:rPr>
    </w:lvl>
    <w:lvl w:ilvl="3" w:tplc="DBA044D8" w:tentative="1">
      <w:start w:val="1"/>
      <w:numFmt w:val="bullet"/>
      <w:lvlText w:val=""/>
      <w:lvlJc w:val="left"/>
      <w:pPr>
        <w:tabs>
          <w:tab w:val="num" w:pos="2880"/>
        </w:tabs>
        <w:ind w:left="2880" w:hanging="360"/>
      </w:pPr>
      <w:rPr>
        <w:rFonts w:ascii="Symbol" w:hAnsi="Symbol" w:hint="default"/>
      </w:rPr>
    </w:lvl>
    <w:lvl w:ilvl="4" w:tplc="6AF22D42" w:tentative="1">
      <w:start w:val="1"/>
      <w:numFmt w:val="bullet"/>
      <w:lvlText w:val="o"/>
      <w:lvlJc w:val="left"/>
      <w:pPr>
        <w:tabs>
          <w:tab w:val="num" w:pos="3600"/>
        </w:tabs>
        <w:ind w:left="3600" w:hanging="360"/>
      </w:pPr>
      <w:rPr>
        <w:rFonts w:ascii="Courier New" w:hAnsi="Courier New" w:hint="default"/>
      </w:rPr>
    </w:lvl>
    <w:lvl w:ilvl="5" w:tplc="C96E1E62" w:tentative="1">
      <w:start w:val="1"/>
      <w:numFmt w:val="bullet"/>
      <w:lvlText w:val=""/>
      <w:lvlJc w:val="left"/>
      <w:pPr>
        <w:tabs>
          <w:tab w:val="num" w:pos="4320"/>
        </w:tabs>
        <w:ind w:left="4320" w:hanging="360"/>
      </w:pPr>
      <w:rPr>
        <w:rFonts w:ascii="Wingdings" w:hAnsi="Wingdings" w:hint="default"/>
      </w:rPr>
    </w:lvl>
    <w:lvl w:ilvl="6" w:tplc="FAAC4CA4" w:tentative="1">
      <w:start w:val="1"/>
      <w:numFmt w:val="bullet"/>
      <w:lvlText w:val=""/>
      <w:lvlJc w:val="left"/>
      <w:pPr>
        <w:tabs>
          <w:tab w:val="num" w:pos="5040"/>
        </w:tabs>
        <w:ind w:left="5040" w:hanging="360"/>
      </w:pPr>
      <w:rPr>
        <w:rFonts w:ascii="Symbol" w:hAnsi="Symbol" w:hint="default"/>
      </w:rPr>
    </w:lvl>
    <w:lvl w:ilvl="7" w:tplc="9332571C" w:tentative="1">
      <w:start w:val="1"/>
      <w:numFmt w:val="bullet"/>
      <w:lvlText w:val="o"/>
      <w:lvlJc w:val="left"/>
      <w:pPr>
        <w:tabs>
          <w:tab w:val="num" w:pos="5760"/>
        </w:tabs>
        <w:ind w:left="5760" w:hanging="360"/>
      </w:pPr>
      <w:rPr>
        <w:rFonts w:ascii="Courier New" w:hAnsi="Courier New" w:hint="default"/>
      </w:rPr>
    </w:lvl>
    <w:lvl w:ilvl="8" w:tplc="32AC76F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3607A7"/>
    <w:multiLevelType w:val="hybridMultilevel"/>
    <w:tmpl w:val="A3269BAE"/>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4" w15:restartNumberingAfterBreak="0">
    <w:nsid w:val="7BCA3657"/>
    <w:multiLevelType w:val="hybridMultilevel"/>
    <w:tmpl w:val="BCC0CA76"/>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40"/>
  </w:num>
  <w:num w:numId="5">
    <w:abstractNumId w:val="30"/>
  </w:num>
  <w:num w:numId="6">
    <w:abstractNumId w:val="35"/>
  </w:num>
  <w:num w:numId="7">
    <w:abstractNumId w:val="10"/>
  </w:num>
  <w:num w:numId="8">
    <w:abstractNumId w:val="18"/>
  </w:num>
  <w:num w:numId="9">
    <w:abstractNumId w:val="25"/>
  </w:num>
  <w:num w:numId="10">
    <w:abstractNumId w:val="14"/>
  </w:num>
  <w:num w:numId="11">
    <w:abstractNumId w:val="32"/>
  </w:num>
  <w:num w:numId="12">
    <w:abstractNumId w:val="21"/>
  </w:num>
  <w:num w:numId="13">
    <w:abstractNumId w:val="9"/>
  </w:num>
  <w:num w:numId="14">
    <w:abstractNumId w:val="37"/>
  </w:num>
  <w:num w:numId="15">
    <w:abstractNumId w:val="28"/>
  </w:num>
  <w:num w:numId="16">
    <w:abstractNumId w:val="6"/>
  </w:num>
  <w:num w:numId="17">
    <w:abstractNumId w:val="38"/>
  </w:num>
  <w:num w:numId="18">
    <w:abstractNumId w:val="23"/>
  </w:num>
  <w:num w:numId="19">
    <w:abstractNumId w:val="41"/>
  </w:num>
  <w:num w:numId="20">
    <w:abstractNumId w:val="26"/>
  </w:num>
  <w:num w:numId="21">
    <w:abstractNumId w:val="42"/>
  </w:num>
  <w:num w:numId="22">
    <w:abstractNumId w:val="17"/>
  </w:num>
  <w:num w:numId="23">
    <w:abstractNumId w:val="8"/>
  </w:num>
  <w:num w:numId="24">
    <w:abstractNumId w:val="15"/>
  </w:num>
  <w:num w:numId="25">
    <w:abstractNumId w:val="20"/>
  </w:num>
  <w:num w:numId="26">
    <w:abstractNumId w:val="11"/>
  </w:num>
  <w:num w:numId="27">
    <w:abstractNumId w:val="5"/>
  </w:num>
  <w:num w:numId="28">
    <w:abstractNumId w:val="24"/>
  </w:num>
  <w:num w:numId="29">
    <w:abstractNumId w:val="16"/>
  </w:num>
  <w:num w:numId="30">
    <w:abstractNumId w:val="12"/>
  </w:num>
  <w:num w:numId="31">
    <w:abstractNumId w:val="13"/>
  </w:num>
  <w:num w:numId="32">
    <w:abstractNumId w:val="36"/>
  </w:num>
  <w:num w:numId="33">
    <w:abstractNumId w:val="44"/>
  </w:num>
  <w:num w:numId="34">
    <w:abstractNumId w:val="43"/>
  </w:num>
  <w:num w:numId="35">
    <w:abstractNumId w:val="22"/>
  </w:num>
  <w:num w:numId="36">
    <w:abstractNumId w:val="39"/>
  </w:num>
  <w:num w:numId="37">
    <w:abstractNumId w:val="34"/>
  </w:num>
  <w:num w:numId="38">
    <w:abstractNumId w:val="33"/>
  </w:num>
  <w:num w:numId="39">
    <w:abstractNumId w:val="31"/>
  </w:num>
  <w:num w:numId="40">
    <w:abstractNumId w:val="4"/>
  </w:num>
  <w:num w:numId="41">
    <w:abstractNumId w:val="29"/>
  </w:num>
  <w:num w:numId="42">
    <w:abstractNumId w:val="7"/>
  </w:num>
  <w:num w:numId="43">
    <w:abstractNumId w:val="27"/>
  </w:num>
  <w:num w:numId="44">
    <w:abstractNumId w:val="19"/>
  </w:num>
  <w:num w:numId="45">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906"/>
    <w:rsid w:val="0002754D"/>
    <w:rsid w:val="000837EA"/>
    <w:rsid w:val="00087F95"/>
    <w:rsid w:val="00123DDC"/>
    <w:rsid w:val="0016159C"/>
    <w:rsid w:val="001D662D"/>
    <w:rsid w:val="0022431C"/>
    <w:rsid w:val="0023012D"/>
    <w:rsid w:val="0025057E"/>
    <w:rsid w:val="002934FB"/>
    <w:rsid w:val="002C034B"/>
    <w:rsid w:val="002D7F07"/>
    <w:rsid w:val="00324EFD"/>
    <w:rsid w:val="00392B49"/>
    <w:rsid w:val="003C420D"/>
    <w:rsid w:val="003C7680"/>
    <w:rsid w:val="003E2C8A"/>
    <w:rsid w:val="00402609"/>
    <w:rsid w:val="0040303F"/>
    <w:rsid w:val="0044396A"/>
    <w:rsid w:val="00495436"/>
    <w:rsid w:val="004B299C"/>
    <w:rsid w:val="004C16DF"/>
    <w:rsid w:val="004D59CE"/>
    <w:rsid w:val="00510925"/>
    <w:rsid w:val="00533862"/>
    <w:rsid w:val="0058494C"/>
    <w:rsid w:val="00592E99"/>
    <w:rsid w:val="00593E53"/>
    <w:rsid w:val="00672BBA"/>
    <w:rsid w:val="006B2B6D"/>
    <w:rsid w:val="00715D71"/>
    <w:rsid w:val="00720D16"/>
    <w:rsid w:val="00723F44"/>
    <w:rsid w:val="00776B4E"/>
    <w:rsid w:val="007901DD"/>
    <w:rsid w:val="00812680"/>
    <w:rsid w:val="008239AD"/>
    <w:rsid w:val="0089151A"/>
    <w:rsid w:val="008A17F5"/>
    <w:rsid w:val="008F2C93"/>
    <w:rsid w:val="008F3460"/>
    <w:rsid w:val="00905919"/>
    <w:rsid w:val="009404D9"/>
    <w:rsid w:val="00990B10"/>
    <w:rsid w:val="009A5922"/>
    <w:rsid w:val="009D189E"/>
    <w:rsid w:val="009D5E16"/>
    <w:rsid w:val="00A121ED"/>
    <w:rsid w:val="00A16DE7"/>
    <w:rsid w:val="00A363F8"/>
    <w:rsid w:val="00A47094"/>
    <w:rsid w:val="00A57F75"/>
    <w:rsid w:val="00AA6946"/>
    <w:rsid w:val="00AA732D"/>
    <w:rsid w:val="00AE3580"/>
    <w:rsid w:val="00B129BD"/>
    <w:rsid w:val="00B16E29"/>
    <w:rsid w:val="00B22906"/>
    <w:rsid w:val="00B4423D"/>
    <w:rsid w:val="00BC13F0"/>
    <w:rsid w:val="00BE67FD"/>
    <w:rsid w:val="00C13F77"/>
    <w:rsid w:val="00C446FE"/>
    <w:rsid w:val="00C60119"/>
    <w:rsid w:val="00C83B10"/>
    <w:rsid w:val="00CC0751"/>
    <w:rsid w:val="00CC5287"/>
    <w:rsid w:val="00CF5C3C"/>
    <w:rsid w:val="00D0578F"/>
    <w:rsid w:val="00DE7D0C"/>
    <w:rsid w:val="00DF4CF4"/>
    <w:rsid w:val="00E84B9D"/>
    <w:rsid w:val="00EE249A"/>
    <w:rsid w:val="00F00614"/>
    <w:rsid w:val="00F148BB"/>
    <w:rsid w:val="00F43611"/>
    <w:rsid w:val="00FB384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7C0AE75"/>
  <w15:docId w15:val="{4ED33140-EADE-43BF-9180-FD070CAC9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84C"/>
  </w:style>
  <w:style w:type="paragraph" w:styleId="Heading1">
    <w:name w:val="heading 1"/>
    <w:basedOn w:val="Normal"/>
    <w:next w:val="Normal"/>
    <w:link w:val="Heading1Char"/>
    <w:qFormat/>
    <w:rsid w:val="00B22906"/>
    <w:pPr>
      <w:keepNext/>
      <w:numPr>
        <w:numId w:val="3"/>
      </w:numPr>
      <w:suppressAutoHyphens/>
      <w:spacing w:before="240" w:after="60" w:line="240" w:lineRule="atLeast"/>
      <w:jc w:val="both"/>
      <w:outlineLvl w:val="0"/>
    </w:pPr>
    <w:rPr>
      <w:rFonts w:ascii="Arial" w:eastAsia="Times New Roman" w:hAnsi="Arial" w:cs="Times New Roman"/>
      <w:b/>
      <w:kern w:val="1"/>
      <w:sz w:val="24"/>
      <w:szCs w:val="20"/>
      <w:u w:val="single"/>
      <w:lang w:eastAsia="ar-SA"/>
    </w:rPr>
  </w:style>
  <w:style w:type="paragraph" w:styleId="Heading2">
    <w:name w:val="heading 2"/>
    <w:basedOn w:val="Normal"/>
    <w:next w:val="Normal"/>
    <w:link w:val="Heading2Char"/>
    <w:qFormat/>
    <w:rsid w:val="00B22906"/>
    <w:pPr>
      <w:keepNext/>
      <w:numPr>
        <w:ilvl w:val="1"/>
        <w:numId w:val="3"/>
      </w:numPr>
      <w:suppressAutoHyphens/>
      <w:spacing w:before="360" w:after="60" w:line="240" w:lineRule="atLeast"/>
      <w:jc w:val="both"/>
      <w:outlineLvl w:val="1"/>
    </w:pPr>
    <w:rPr>
      <w:rFonts w:ascii="Arial" w:eastAsia="Times New Roman" w:hAnsi="Arial" w:cs="Times New Roman"/>
      <w:b/>
      <w:sz w:val="24"/>
      <w:szCs w:val="20"/>
      <w:lang w:eastAsia="ar-SA"/>
    </w:rPr>
  </w:style>
  <w:style w:type="paragraph" w:styleId="Heading3">
    <w:name w:val="heading 3"/>
    <w:basedOn w:val="Normal"/>
    <w:next w:val="Normal"/>
    <w:link w:val="Heading3Char"/>
    <w:qFormat/>
    <w:rsid w:val="00B22906"/>
    <w:pPr>
      <w:keepNext/>
      <w:numPr>
        <w:ilvl w:val="2"/>
        <w:numId w:val="3"/>
      </w:numPr>
      <w:suppressAutoHyphens/>
      <w:spacing w:before="240" w:after="60" w:line="240" w:lineRule="atLeast"/>
      <w:jc w:val="both"/>
      <w:outlineLvl w:val="2"/>
    </w:pPr>
    <w:rPr>
      <w:rFonts w:ascii="Arial" w:eastAsia="Times New Roman" w:hAnsi="Arial" w:cs="Times New Roman"/>
      <w:b/>
      <w:sz w:val="20"/>
      <w:szCs w:val="20"/>
      <w:u w:val="single"/>
      <w:lang w:eastAsia="ar-SA"/>
    </w:rPr>
  </w:style>
  <w:style w:type="paragraph" w:styleId="Heading4">
    <w:name w:val="heading 4"/>
    <w:basedOn w:val="Normal"/>
    <w:next w:val="Normal"/>
    <w:link w:val="Heading4Char"/>
    <w:qFormat/>
    <w:rsid w:val="00B22906"/>
    <w:pPr>
      <w:keepNext/>
      <w:numPr>
        <w:ilvl w:val="3"/>
        <w:numId w:val="3"/>
      </w:numPr>
      <w:tabs>
        <w:tab w:val="left" w:pos="705"/>
      </w:tabs>
      <w:suppressAutoHyphens/>
      <w:spacing w:before="240" w:after="60" w:line="240" w:lineRule="atLeast"/>
      <w:jc w:val="both"/>
      <w:outlineLvl w:val="3"/>
    </w:pPr>
    <w:rPr>
      <w:rFonts w:ascii="Arial" w:eastAsia="Times New Roman" w:hAnsi="Arial" w:cs="Times New Roman"/>
      <w:b/>
      <w:sz w:val="20"/>
      <w:szCs w:val="20"/>
      <w:lang w:eastAsia="ar-SA"/>
    </w:rPr>
  </w:style>
  <w:style w:type="paragraph" w:styleId="Heading5">
    <w:name w:val="heading 5"/>
    <w:basedOn w:val="Normal"/>
    <w:next w:val="Normal"/>
    <w:link w:val="Heading5Char"/>
    <w:qFormat/>
    <w:rsid w:val="00B22906"/>
    <w:pPr>
      <w:numPr>
        <w:ilvl w:val="4"/>
        <w:numId w:val="3"/>
      </w:numPr>
      <w:suppressAutoHyphens/>
      <w:spacing w:before="120" w:after="60" w:line="240" w:lineRule="atLeast"/>
      <w:jc w:val="both"/>
      <w:outlineLvl w:val="4"/>
    </w:pPr>
    <w:rPr>
      <w:rFonts w:ascii="Arial" w:eastAsia="Times New Roman" w:hAnsi="Arial" w:cs="Times New Roman"/>
      <w:b/>
      <w:i/>
      <w:sz w:val="20"/>
      <w:szCs w:val="20"/>
      <w:lang w:eastAsia="ar-SA"/>
    </w:rPr>
  </w:style>
  <w:style w:type="paragraph" w:styleId="Heading6">
    <w:name w:val="heading 6"/>
    <w:basedOn w:val="Normal"/>
    <w:next w:val="Normal"/>
    <w:link w:val="Heading6Char"/>
    <w:qFormat/>
    <w:rsid w:val="00B22906"/>
    <w:pPr>
      <w:numPr>
        <w:ilvl w:val="5"/>
        <w:numId w:val="3"/>
      </w:numPr>
      <w:suppressAutoHyphens/>
      <w:spacing w:before="120" w:after="60" w:line="240" w:lineRule="atLeast"/>
      <w:jc w:val="both"/>
      <w:outlineLvl w:val="5"/>
    </w:pPr>
    <w:rPr>
      <w:rFonts w:ascii="Arial" w:eastAsia="Times New Roman" w:hAnsi="Arial" w:cs="Times New Roman"/>
      <w:i/>
      <w:sz w:val="20"/>
      <w:szCs w:val="20"/>
      <w:u w:val="single"/>
      <w:lang w:eastAsia="ar-SA"/>
    </w:rPr>
  </w:style>
  <w:style w:type="paragraph" w:styleId="Heading7">
    <w:name w:val="heading 7"/>
    <w:basedOn w:val="Normal"/>
    <w:next w:val="Normal"/>
    <w:link w:val="Heading7Char"/>
    <w:qFormat/>
    <w:rsid w:val="00B22906"/>
    <w:pPr>
      <w:numPr>
        <w:ilvl w:val="6"/>
        <w:numId w:val="3"/>
      </w:numPr>
      <w:suppressAutoHyphens/>
      <w:spacing w:before="120" w:after="0" w:line="240" w:lineRule="atLeast"/>
      <w:jc w:val="both"/>
      <w:outlineLvl w:val="6"/>
    </w:pPr>
    <w:rPr>
      <w:rFonts w:ascii="Arial" w:eastAsia="Times New Roman" w:hAnsi="Arial" w:cs="Times New Roman"/>
      <w:i/>
      <w:sz w:val="20"/>
      <w:szCs w:val="20"/>
      <w:lang w:eastAsia="ar-SA"/>
    </w:rPr>
  </w:style>
  <w:style w:type="paragraph" w:styleId="Heading8">
    <w:name w:val="heading 8"/>
    <w:basedOn w:val="Normal"/>
    <w:next w:val="Normal"/>
    <w:link w:val="Heading8Char"/>
    <w:qFormat/>
    <w:rsid w:val="00B22906"/>
    <w:pPr>
      <w:keepNext/>
      <w:numPr>
        <w:ilvl w:val="7"/>
        <w:numId w:val="3"/>
      </w:numPr>
      <w:suppressAutoHyphens/>
      <w:spacing w:before="120" w:after="0" w:line="240" w:lineRule="atLeast"/>
      <w:jc w:val="both"/>
      <w:outlineLvl w:val="7"/>
    </w:pPr>
    <w:rPr>
      <w:rFonts w:ascii="Arial" w:eastAsia="Times New Roman" w:hAnsi="Arial" w:cs="Times New Roman"/>
      <w:sz w:val="20"/>
      <w:szCs w:val="20"/>
      <w:u w:val="single"/>
      <w:lang w:eastAsia="ar-SA"/>
    </w:rPr>
  </w:style>
  <w:style w:type="paragraph" w:styleId="Heading9">
    <w:name w:val="heading 9"/>
    <w:basedOn w:val="Normal"/>
    <w:next w:val="Normal"/>
    <w:link w:val="Heading9Char"/>
    <w:qFormat/>
    <w:rsid w:val="00B22906"/>
    <w:pPr>
      <w:keepNext/>
      <w:numPr>
        <w:ilvl w:val="8"/>
        <w:numId w:val="3"/>
      </w:numPr>
      <w:suppressAutoHyphens/>
      <w:spacing w:before="120" w:after="0" w:line="240" w:lineRule="atLeast"/>
      <w:jc w:val="both"/>
      <w:outlineLvl w:val="8"/>
    </w:pPr>
    <w:rPr>
      <w:rFonts w:ascii="Arial" w:eastAsia="Times New Roman" w:hAnsi="Arial" w:cs="Times New Roman"/>
      <w:sz w:val="20"/>
      <w:szCs w:val="20"/>
      <w:u w:val="single"/>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2906"/>
    <w:rPr>
      <w:rFonts w:ascii="Arial" w:eastAsia="Times New Roman" w:hAnsi="Arial" w:cs="Times New Roman"/>
      <w:b/>
      <w:kern w:val="1"/>
      <w:sz w:val="24"/>
      <w:szCs w:val="20"/>
      <w:u w:val="single"/>
      <w:lang w:eastAsia="ar-SA"/>
    </w:rPr>
  </w:style>
  <w:style w:type="character" w:customStyle="1" w:styleId="Heading2Char">
    <w:name w:val="Heading 2 Char"/>
    <w:basedOn w:val="DefaultParagraphFont"/>
    <w:link w:val="Heading2"/>
    <w:rsid w:val="00B22906"/>
    <w:rPr>
      <w:rFonts w:ascii="Arial" w:eastAsia="Times New Roman" w:hAnsi="Arial" w:cs="Times New Roman"/>
      <w:b/>
      <w:sz w:val="24"/>
      <w:szCs w:val="20"/>
      <w:lang w:eastAsia="ar-SA"/>
    </w:rPr>
  </w:style>
  <w:style w:type="character" w:customStyle="1" w:styleId="Heading3Char">
    <w:name w:val="Heading 3 Char"/>
    <w:basedOn w:val="DefaultParagraphFont"/>
    <w:link w:val="Heading3"/>
    <w:rsid w:val="00B22906"/>
    <w:rPr>
      <w:rFonts w:ascii="Arial" w:eastAsia="Times New Roman" w:hAnsi="Arial" w:cs="Times New Roman"/>
      <w:b/>
      <w:sz w:val="20"/>
      <w:szCs w:val="20"/>
      <w:u w:val="single"/>
      <w:lang w:eastAsia="ar-SA"/>
    </w:rPr>
  </w:style>
  <w:style w:type="character" w:customStyle="1" w:styleId="Heading4Char">
    <w:name w:val="Heading 4 Char"/>
    <w:basedOn w:val="DefaultParagraphFont"/>
    <w:link w:val="Heading4"/>
    <w:rsid w:val="00B22906"/>
    <w:rPr>
      <w:rFonts w:ascii="Arial" w:eastAsia="Times New Roman" w:hAnsi="Arial" w:cs="Times New Roman"/>
      <w:b/>
      <w:sz w:val="20"/>
      <w:szCs w:val="20"/>
      <w:lang w:eastAsia="ar-SA"/>
    </w:rPr>
  </w:style>
  <w:style w:type="character" w:customStyle="1" w:styleId="Heading5Char">
    <w:name w:val="Heading 5 Char"/>
    <w:basedOn w:val="DefaultParagraphFont"/>
    <w:link w:val="Heading5"/>
    <w:rsid w:val="00B22906"/>
    <w:rPr>
      <w:rFonts w:ascii="Arial" w:eastAsia="Times New Roman" w:hAnsi="Arial" w:cs="Times New Roman"/>
      <w:b/>
      <w:i/>
      <w:sz w:val="20"/>
      <w:szCs w:val="20"/>
      <w:lang w:eastAsia="ar-SA"/>
    </w:rPr>
  </w:style>
  <w:style w:type="character" w:customStyle="1" w:styleId="Heading6Char">
    <w:name w:val="Heading 6 Char"/>
    <w:basedOn w:val="DefaultParagraphFont"/>
    <w:link w:val="Heading6"/>
    <w:rsid w:val="00B22906"/>
    <w:rPr>
      <w:rFonts w:ascii="Arial" w:eastAsia="Times New Roman" w:hAnsi="Arial" w:cs="Times New Roman"/>
      <w:i/>
      <w:sz w:val="20"/>
      <w:szCs w:val="20"/>
      <w:u w:val="single"/>
      <w:lang w:eastAsia="ar-SA"/>
    </w:rPr>
  </w:style>
  <w:style w:type="character" w:customStyle="1" w:styleId="Heading7Char">
    <w:name w:val="Heading 7 Char"/>
    <w:basedOn w:val="DefaultParagraphFont"/>
    <w:link w:val="Heading7"/>
    <w:rsid w:val="00B22906"/>
    <w:rPr>
      <w:rFonts w:ascii="Arial" w:eastAsia="Times New Roman" w:hAnsi="Arial" w:cs="Times New Roman"/>
      <w:i/>
      <w:sz w:val="20"/>
      <w:szCs w:val="20"/>
      <w:lang w:eastAsia="ar-SA"/>
    </w:rPr>
  </w:style>
  <w:style w:type="character" w:customStyle="1" w:styleId="Heading8Char">
    <w:name w:val="Heading 8 Char"/>
    <w:basedOn w:val="DefaultParagraphFont"/>
    <w:link w:val="Heading8"/>
    <w:rsid w:val="00B22906"/>
    <w:rPr>
      <w:rFonts w:ascii="Arial" w:eastAsia="Times New Roman" w:hAnsi="Arial" w:cs="Times New Roman"/>
      <w:sz w:val="20"/>
      <w:szCs w:val="20"/>
      <w:u w:val="single"/>
      <w:lang w:eastAsia="ar-SA"/>
    </w:rPr>
  </w:style>
  <w:style w:type="character" w:customStyle="1" w:styleId="Heading9Char">
    <w:name w:val="Heading 9 Char"/>
    <w:basedOn w:val="DefaultParagraphFont"/>
    <w:link w:val="Heading9"/>
    <w:rsid w:val="00B22906"/>
    <w:rPr>
      <w:rFonts w:ascii="Arial" w:eastAsia="Times New Roman" w:hAnsi="Arial" w:cs="Times New Roman"/>
      <w:sz w:val="20"/>
      <w:szCs w:val="20"/>
      <w:u w:val="single"/>
      <w:lang w:eastAsia="ar-SA"/>
    </w:rPr>
  </w:style>
  <w:style w:type="numbering" w:customStyle="1" w:styleId="Bezseznamu1">
    <w:name w:val="Bez seznamu1"/>
    <w:next w:val="NoList"/>
    <w:uiPriority w:val="99"/>
    <w:semiHidden/>
    <w:unhideWhenUsed/>
    <w:rsid w:val="00B22906"/>
  </w:style>
  <w:style w:type="character" w:styleId="PageNumber">
    <w:name w:val="page number"/>
    <w:basedOn w:val="DefaultParagraphFont"/>
    <w:rsid w:val="00B22906"/>
  </w:style>
  <w:style w:type="character" w:styleId="Hyperlink">
    <w:name w:val="Hyperlink"/>
    <w:uiPriority w:val="99"/>
    <w:rsid w:val="00B22906"/>
    <w:rPr>
      <w:color w:val="0000FF"/>
      <w:u w:val="single"/>
    </w:rPr>
  </w:style>
  <w:style w:type="character" w:styleId="Strong">
    <w:name w:val="Strong"/>
    <w:uiPriority w:val="22"/>
    <w:qFormat/>
    <w:rsid w:val="00B22906"/>
    <w:rPr>
      <w:b/>
      <w:bCs/>
    </w:rPr>
  </w:style>
  <w:style w:type="paragraph" w:styleId="BodyText">
    <w:name w:val="Body Text"/>
    <w:aliases w:val="Základní text Char Char Char Char,Základní text Char Char Char,Základní text Char Char,Základní text Char Char Char Char Char Char,Základní text Char Char Char Char Char"/>
    <w:basedOn w:val="Normal"/>
    <w:link w:val="BodyTextChar"/>
    <w:rsid w:val="00B22906"/>
    <w:pPr>
      <w:suppressAutoHyphens/>
      <w:spacing w:before="120" w:after="0" w:line="240" w:lineRule="atLeast"/>
      <w:jc w:val="both"/>
    </w:pPr>
    <w:rPr>
      <w:rFonts w:ascii="Arial" w:eastAsia="Times New Roman" w:hAnsi="Arial" w:cs="Times New Roman"/>
      <w:sz w:val="20"/>
      <w:szCs w:val="20"/>
      <w:lang w:eastAsia="ar-SA"/>
    </w:rPr>
  </w:style>
  <w:style w:type="character" w:customStyle="1" w:styleId="BodyTextChar">
    <w:name w:val="Body Text Char"/>
    <w:aliases w:val="Základní text Char Char Char Char Char1,Základní text Char Char Char Char1,Základní text Char Char Char1,Základní text Char Char Char Char Char Char Char,Základní text Char Char Char Char Char Char1"/>
    <w:basedOn w:val="DefaultParagraphFont"/>
    <w:link w:val="BodyText"/>
    <w:rsid w:val="00B22906"/>
    <w:rPr>
      <w:rFonts w:ascii="Arial" w:eastAsia="Times New Roman" w:hAnsi="Arial" w:cs="Times New Roman"/>
      <w:sz w:val="20"/>
      <w:szCs w:val="20"/>
      <w:lang w:eastAsia="ar-SA"/>
    </w:rPr>
  </w:style>
  <w:style w:type="paragraph" w:styleId="List">
    <w:name w:val="List"/>
    <w:basedOn w:val="Normal"/>
    <w:rsid w:val="00B22906"/>
    <w:pPr>
      <w:suppressAutoHyphens/>
      <w:spacing w:before="120" w:after="0" w:line="240" w:lineRule="auto"/>
      <w:ind w:left="283" w:hanging="283"/>
      <w:jc w:val="both"/>
    </w:pPr>
    <w:rPr>
      <w:rFonts w:ascii="Arial" w:eastAsia="Times New Roman" w:hAnsi="Arial" w:cs="Times New Roman"/>
      <w:sz w:val="24"/>
      <w:szCs w:val="20"/>
      <w:lang w:eastAsia="ar-SA"/>
    </w:rPr>
  </w:style>
  <w:style w:type="paragraph" w:customStyle="1" w:styleId="Popisek">
    <w:name w:val="Popisek"/>
    <w:basedOn w:val="Normal"/>
    <w:rsid w:val="00B22906"/>
    <w:pPr>
      <w:suppressLineNumbers/>
      <w:suppressAutoHyphens/>
      <w:spacing w:before="120" w:after="120" w:line="240" w:lineRule="atLeast"/>
      <w:jc w:val="both"/>
    </w:pPr>
    <w:rPr>
      <w:rFonts w:ascii="Arial" w:eastAsia="Times New Roman" w:hAnsi="Arial" w:cs="Lucida Sans Unicode"/>
      <w:i/>
      <w:iCs/>
      <w:sz w:val="20"/>
      <w:szCs w:val="20"/>
      <w:lang w:eastAsia="ar-SA"/>
    </w:rPr>
  </w:style>
  <w:style w:type="paragraph" w:customStyle="1" w:styleId="Rejstk">
    <w:name w:val="Rejstřík"/>
    <w:basedOn w:val="Normal"/>
    <w:rsid w:val="00B22906"/>
    <w:pPr>
      <w:suppressLineNumbers/>
      <w:suppressAutoHyphens/>
      <w:spacing w:before="120" w:after="0" w:line="240" w:lineRule="atLeast"/>
      <w:jc w:val="both"/>
    </w:pPr>
    <w:rPr>
      <w:rFonts w:ascii="Arial" w:eastAsia="Times New Roman" w:hAnsi="Arial" w:cs="Lucida Sans Unicode"/>
      <w:sz w:val="20"/>
      <w:szCs w:val="20"/>
      <w:lang w:eastAsia="ar-SA"/>
    </w:rPr>
  </w:style>
  <w:style w:type="paragraph" w:customStyle="1" w:styleId="Nadpis">
    <w:name w:val="Nadpis"/>
    <w:basedOn w:val="Normal"/>
    <w:next w:val="BodyText"/>
    <w:rsid w:val="00B22906"/>
    <w:pPr>
      <w:keepNext/>
      <w:suppressAutoHyphens/>
      <w:spacing w:before="240" w:after="120" w:line="240" w:lineRule="atLeast"/>
      <w:jc w:val="both"/>
    </w:pPr>
    <w:rPr>
      <w:rFonts w:ascii="Arial" w:eastAsia="Lucida Sans Unicode" w:hAnsi="Arial" w:cs="Lucida Sans Unicode"/>
      <w:sz w:val="28"/>
      <w:szCs w:val="28"/>
      <w:lang w:eastAsia="ar-SA"/>
    </w:rPr>
  </w:style>
  <w:style w:type="paragraph" w:styleId="Footer">
    <w:name w:val="footer"/>
    <w:basedOn w:val="Normal"/>
    <w:link w:val="FooterChar"/>
    <w:rsid w:val="00B22906"/>
    <w:pPr>
      <w:tabs>
        <w:tab w:val="center" w:pos="4536"/>
        <w:tab w:val="right" w:pos="9072"/>
      </w:tabs>
      <w:suppressAutoHyphens/>
      <w:spacing w:before="120" w:after="0" w:line="240" w:lineRule="atLeast"/>
      <w:jc w:val="both"/>
    </w:pPr>
    <w:rPr>
      <w:rFonts w:ascii="Arial" w:eastAsia="Times New Roman" w:hAnsi="Arial" w:cs="Times New Roman"/>
      <w:sz w:val="20"/>
      <w:szCs w:val="20"/>
      <w:lang w:eastAsia="ar-SA"/>
    </w:rPr>
  </w:style>
  <w:style w:type="character" w:customStyle="1" w:styleId="FooterChar">
    <w:name w:val="Footer Char"/>
    <w:basedOn w:val="DefaultParagraphFont"/>
    <w:link w:val="Footer"/>
    <w:rsid w:val="00B22906"/>
    <w:rPr>
      <w:rFonts w:ascii="Arial" w:eastAsia="Times New Roman" w:hAnsi="Arial" w:cs="Times New Roman"/>
      <w:sz w:val="20"/>
      <w:szCs w:val="20"/>
      <w:lang w:eastAsia="ar-SA"/>
    </w:rPr>
  </w:style>
  <w:style w:type="paragraph" w:styleId="Header">
    <w:name w:val="header"/>
    <w:basedOn w:val="Normal"/>
    <w:link w:val="HeaderChar"/>
    <w:rsid w:val="00B22906"/>
    <w:pPr>
      <w:tabs>
        <w:tab w:val="center" w:pos="4536"/>
        <w:tab w:val="right" w:pos="9072"/>
      </w:tabs>
      <w:suppressAutoHyphens/>
      <w:spacing w:before="120" w:after="0" w:line="240" w:lineRule="atLeast"/>
      <w:jc w:val="both"/>
    </w:pPr>
    <w:rPr>
      <w:rFonts w:ascii="Arial" w:eastAsia="Times New Roman" w:hAnsi="Arial" w:cs="Times New Roman"/>
      <w:sz w:val="20"/>
      <w:szCs w:val="20"/>
      <w:lang w:eastAsia="ar-SA"/>
    </w:rPr>
  </w:style>
  <w:style w:type="character" w:customStyle="1" w:styleId="HeaderChar">
    <w:name w:val="Header Char"/>
    <w:basedOn w:val="DefaultParagraphFont"/>
    <w:link w:val="Header"/>
    <w:rsid w:val="00B22906"/>
    <w:rPr>
      <w:rFonts w:ascii="Arial" w:eastAsia="Times New Roman" w:hAnsi="Arial" w:cs="Times New Roman"/>
      <w:sz w:val="20"/>
      <w:szCs w:val="20"/>
      <w:lang w:eastAsia="ar-SA"/>
    </w:rPr>
  </w:style>
  <w:style w:type="paragraph" w:customStyle="1" w:styleId="odsazen">
    <w:name w:val="odsazený"/>
    <w:basedOn w:val="Normal"/>
    <w:rsid w:val="00B22906"/>
    <w:pPr>
      <w:suppressAutoHyphens/>
      <w:spacing w:after="0" w:line="240" w:lineRule="atLeast"/>
      <w:ind w:left="1418"/>
      <w:jc w:val="both"/>
    </w:pPr>
    <w:rPr>
      <w:rFonts w:ascii="Arial" w:eastAsia="Times New Roman" w:hAnsi="Arial" w:cs="Times New Roman"/>
      <w:sz w:val="20"/>
      <w:szCs w:val="20"/>
      <w:lang w:eastAsia="ar-SA"/>
    </w:rPr>
  </w:style>
  <w:style w:type="paragraph" w:customStyle="1" w:styleId="odsazen1">
    <w:name w:val="odsazený1"/>
    <w:basedOn w:val="odsazen"/>
    <w:next w:val="Normal"/>
    <w:rsid w:val="00B22906"/>
    <w:pPr>
      <w:ind w:left="340"/>
    </w:pPr>
  </w:style>
  <w:style w:type="paragraph" w:styleId="BodyTextIndent">
    <w:name w:val="Body Text Indent"/>
    <w:basedOn w:val="Normal"/>
    <w:link w:val="BodyTextIndentChar"/>
    <w:rsid w:val="00B22906"/>
    <w:pPr>
      <w:suppressAutoHyphens/>
      <w:spacing w:before="120" w:after="0" w:line="240" w:lineRule="atLeast"/>
      <w:jc w:val="both"/>
    </w:pPr>
    <w:rPr>
      <w:rFonts w:ascii="Arial" w:eastAsia="Times New Roman" w:hAnsi="Arial" w:cs="Times New Roman"/>
      <w:sz w:val="20"/>
      <w:szCs w:val="20"/>
      <w:lang w:eastAsia="ar-SA"/>
    </w:rPr>
  </w:style>
  <w:style w:type="character" w:customStyle="1" w:styleId="BodyTextIndentChar">
    <w:name w:val="Body Text Indent Char"/>
    <w:basedOn w:val="DefaultParagraphFont"/>
    <w:link w:val="BodyTextIndent"/>
    <w:rsid w:val="00B22906"/>
    <w:rPr>
      <w:rFonts w:ascii="Arial" w:eastAsia="Times New Roman" w:hAnsi="Arial" w:cs="Times New Roman"/>
      <w:sz w:val="20"/>
      <w:szCs w:val="20"/>
      <w:lang w:eastAsia="ar-SA"/>
    </w:rPr>
  </w:style>
  <w:style w:type="paragraph" w:styleId="TOC1">
    <w:name w:val="toc 1"/>
    <w:basedOn w:val="Normal"/>
    <w:next w:val="Normal"/>
    <w:uiPriority w:val="39"/>
    <w:rsid w:val="00B22906"/>
    <w:pPr>
      <w:suppressAutoHyphens/>
      <w:spacing w:before="120" w:after="120" w:line="240" w:lineRule="atLeast"/>
    </w:pPr>
    <w:rPr>
      <w:rFonts w:ascii="Times New Roman" w:eastAsia="Times New Roman" w:hAnsi="Times New Roman" w:cs="Times New Roman"/>
      <w:b/>
      <w:bCs/>
      <w:caps/>
      <w:sz w:val="20"/>
      <w:szCs w:val="24"/>
      <w:lang w:eastAsia="ar-SA"/>
    </w:rPr>
  </w:style>
  <w:style w:type="paragraph" w:styleId="TOC2">
    <w:name w:val="toc 2"/>
    <w:basedOn w:val="Normal"/>
    <w:next w:val="Normal"/>
    <w:uiPriority w:val="39"/>
    <w:rsid w:val="00B22906"/>
    <w:pPr>
      <w:suppressAutoHyphens/>
      <w:spacing w:after="0" w:line="240" w:lineRule="atLeast"/>
      <w:ind w:left="200"/>
    </w:pPr>
    <w:rPr>
      <w:rFonts w:ascii="Times New Roman" w:eastAsia="Times New Roman" w:hAnsi="Times New Roman" w:cs="Times New Roman"/>
      <w:smallCaps/>
      <w:sz w:val="20"/>
      <w:szCs w:val="24"/>
      <w:lang w:eastAsia="ar-SA"/>
    </w:rPr>
  </w:style>
  <w:style w:type="paragraph" w:styleId="TOC3">
    <w:name w:val="toc 3"/>
    <w:basedOn w:val="Normal"/>
    <w:next w:val="Normal"/>
    <w:uiPriority w:val="39"/>
    <w:rsid w:val="00B22906"/>
    <w:pPr>
      <w:suppressAutoHyphens/>
      <w:spacing w:after="0" w:line="240" w:lineRule="atLeast"/>
      <w:ind w:left="400"/>
    </w:pPr>
    <w:rPr>
      <w:rFonts w:ascii="Times New Roman" w:eastAsia="Times New Roman" w:hAnsi="Times New Roman" w:cs="Times New Roman"/>
      <w:i/>
      <w:iCs/>
      <w:sz w:val="20"/>
      <w:szCs w:val="24"/>
      <w:lang w:eastAsia="ar-SA"/>
    </w:rPr>
  </w:style>
  <w:style w:type="paragraph" w:styleId="TOC4">
    <w:name w:val="toc 4"/>
    <w:basedOn w:val="Normal"/>
    <w:next w:val="Normal"/>
    <w:uiPriority w:val="39"/>
    <w:rsid w:val="00B22906"/>
    <w:pPr>
      <w:suppressAutoHyphens/>
      <w:spacing w:after="0" w:line="240" w:lineRule="atLeast"/>
      <w:ind w:left="600"/>
    </w:pPr>
    <w:rPr>
      <w:rFonts w:ascii="Times New Roman" w:eastAsia="Times New Roman" w:hAnsi="Times New Roman" w:cs="Times New Roman"/>
      <w:sz w:val="20"/>
      <w:szCs w:val="21"/>
      <w:lang w:eastAsia="ar-SA"/>
    </w:rPr>
  </w:style>
  <w:style w:type="paragraph" w:customStyle="1" w:styleId="Nadpis4">
    <w:name w:val="Nadpis4"/>
    <w:basedOn w:val="Normal"/>
    <w:next w:val="Normal"/>
    <w:rsid w:val="00B22906"/>
    <w:pPr>
      <w:widowControl w:val="0"/>
      <w:suppressAutoHyphens/>
      <w:spacing w:before="240" w:after="60" w:line="240" w:lineRule="auto"/>
      <w:jc w:val="both"/>
    </w:pPr>
    <w:rPr>
      <w:rFonts w:ascii="Arial" w:eastAsia="Times New Roman" w:hAnsi="Arial" w:cs="Times New Roman"/>
      <w:b/>
      <w:sz w:val="20"/>
      <w:szCs w:val="20"/>
      <w:lang w:eastAsia="ar-SA"/>
    </w:rPr>
  </w:style>
  <w:style w:type="paragraph" w:styleId="FootnoteText">
    <w:name w:val="footnote text"/>
    <w:basedOn w:val="Normal"/>
    <w:link w:val="FootnoteTextChar"/>
    <w:semiHidden/>
    <w:rsid w:val="00B22906"/>
    <w:pPr>
      <w:widowControl w:val="0"/>
      <w:suppressAutoHyphens/>
      <w:spacing w:before="120" w:after="0" w:line="240" w:lineRule="auto"/>
      <w:jc w:val="both"/>
    </w:pPr>
    <w:rPr>
      <w:rFonts w:ascii="Arial" w:eastAsia="Times New Roman" w:hAnsi="Arial" w:cs="Times New Roman"/>
      <w:sz w:val="20"/>
      <w:szCs w:val="20"/>
      <w:lang w:eastAsia="ar-SA"/>
    </w:rPr>
  </w:style>
  <w:style w:type="character" w:customStyle="1" w:styleId="FootnoteTextChar">
    <w:name w:val="Footnote Text Char"/>
    <w:basedOn w:val="DefaultParagraphFont"/>
    <w:link w:val="FootnoteText"/>
    <w:semiHidden/>
    <w:rsid w:val="00B22906"/>
    <w:rPr>
      <w:rFonts w:ascii="Arial" w:eastAsia="Times New Roman" w:hAnsi="Arial" w:cs="Times New Roman"/>
      <w:sz w:val="20"/>
      <w:szCs w:val="20"/>
      <w:lang w:eastAsia="ar-SA"/>
    </w:rPr>
  </w:style>
  <w:style w:type="paragraph" w:customStyle="1" w:styleId="tabulka">
    <w:name w:val="tabulka"/>
    <w:basedOn w:val="Normal"/>
    <w:rsid w:val="00B22906"/>
    <w:pPr>
      <w:suppressAutoHyphens/>
      <w:spacing w:after="0" w:line="240" w:lineRule="atLeast"/>
      <w:jc w:val="both"/>
    </w:pPr>
    <w:rPr>
      <w:rFonts w:ascii="Arial" w:eastAsia="Times New Roman" w:hAnsi="Arial" w:cs="Times New Roman"/>
      <w:sz w:val="18"/>
      <w:szCs w:val="20"/>
      <w:lang w:eastAsia="ar-SA"/>
    </w:rPr>
  </w:style>
  <w:style w:type="paragraph" w:customStyle="1" w:styleId="Styltabulky">
    <w:name w:val="Styl tabulky"/>
    <w:basedOn w:val="Normal"/>
    <w:rsid w:val="00B22906"/>
    <w:pPr>
      <w:widowControl w:val="0"/>
      <w:suppressAutoHyphens/>
      <w:spacing w:after="0" w:line="240" w:lineRule="auto"/>
    </w:pPr>
    <w:rPr>
      <w:rFonts w:ascii="Times New Roman" w:eastAsia="Times New Roman" w:hAnsi="Times New Roman" w:cs="Times New Roman"/>
      <w:noProof/>
      <w:sz w:val="20"/>
      <w:szCs w:val="20"/>
      <w:lang w:eastAsia="ar-SA"/>
    </w:rPr>
  </w:style>
  <w:style w:type="paragraph" w:styleId="TOC5">
    <w:name w:val="toc 5"/>
    <w:basedOn w:val="Normal"/>
    <w:next w:val="Normal"/>
    <w:semiHidden/>
    <w:rsid w:val="00B22906"/>
    <w:pPr>
      <w:suppressAutoHyphens/>
      <w:spacing w:after="0" w:line="240" w:lineRule="atLeast"/>
      <w:ind w:left="800"/>
    </w:pPr>
    <w:rPr>
      <w:rFonts w:ascii="Times New Roman" w:eastAsia="Times New Roman" w:hAnsi="Times New Roman" w:cs="Times New Roman"/>
      <w:sz w:val="20"/>
      <w:szCs w:val="21"/>
      <w:lang w:eastAsia="ar-SA"/>
    </w:rPr>
  </w:style>
  <w:style w:type="paragraph" w:styleId="TOC6">
    <w:name w:val="toc 6"/>
    <w:basedOn w:val="Normal"/>
    <w:next w:val="Normal"/>
    <w:semiHidden/>
    <w:rsid w:val="00B22906"/>
    <w:pPr>
      <w:suppressAutoHyphens/>
      <w:spacing w:after="0" w:line="240" w:lineRule="atLeast"/>
      <w:ind w:left="1000"/>
    </w:pPr>
    <w:rPr>
      <w:rFonts w:ascii="Times New Roman" w:eastAsia="Times New Roman" w:hAnsi="Times New Roman" w:cs="Times New Roman"/>
      <w:sz w:val="20"/>
      <w:szCs w:val="21"/>
      <w:lang w:eastAsia="ar-SA"/>
    </w:rPr>
  </w:style>
  <w:style w:type="paragraph" w:styleId="TOC7">
    <w:name w:val="toc 7"/>
    <w:basedOn w:val="Normal"/>
    <w:next w:val="Normal"/>
    <w:semiHidden/>
    <w:rsid w:val="00B22906"/>
    <w:pPr>
      <w:suppressAutoHyphens/>
      <w:spacing w:after="0" w:line="240" w:lineRule="atLeast"/>
      <w:ind w:left="1200"/>
    </w:pPr>
    <w:rPr>
      <w:rFonts w:ascii="Times New Roman" w:eastAsia="Times New Roman" w:hAnsi="Times New Roman" w:cs="Times New Roman"/>
      <w:sz w:val="20"/>
      <w:szCs w:val="21"/>
      <w:lang w:eastAsia="ar-SA"/>
    </w:rPr>
  </w:style>
  <w:style w:type="paragraph" w:styleId="TOC8">
    <w:name w:val="toc 8"/>
    <w:basedOn w:val="Normal"/>
    <w:next w:val="Normal"/>
    <w:semiHidden/>
    <w:rsid w:val="00B22906"/>
    <w:pPr>
      <w:suppressAutoHyphens/>
      <w:spacing w:after="0" w:line="240" w:lineRule="atLeast"/>
      <w:ind w:left="1400"/>
    </w:pPr>
    <w:rPr>
      <w:rFonts w:ascii="Times New Roman" w:eastAsia="Times New Roman" w:hAnsi="Times New Roman" w:cs="Times New Roman"/>
      <w:sz w:val="20"/>
      <w:szCs w:val="21"/>
      <w:lang w:eastAsia="ar-SA"/>
    </w:rPr>
  </w:style>
  <w:style w:type="paragraph" w:styleId="TOC9">
    <w:name w:val="toc 9"/>
    <w:basedOn w:val="Normal"/>
    <w:next w:val="Normal"/>
    <w:semiHidden/>
    <w:rsid w:val="00B22906"/>
    <w:pPr>
      <w:suppressAutoHyphens/>
      <w:spacing w:after="0" w:line="240" w:lineRule="atLeast"/>
      <w:ind w:left="1600"/>
    </w:pPr>
    <w:rPr>
      <w:rFonts w:ascii="Times New Roman" w:eastAsia="Times New Roman" w:hAnsi="Times New Roman" w:cs="Times New Roman"/>
      <w:sz w:val="20"/>
      <w:szCs w:val="21"/>
      <w:lang w:eastAsia="ar-SA"/>
    </w:rPr>
  </w:style>
  <w:style w:type="paragraph" w:customStyle="1" w:styleId="Obsahtabulky">
    <w:name w:val="Obsah tabulky"/>
    <w:basedOn w:val="BodyText"/>
    <w:rsid w:val="00B22906"/>
    <w:pPr>
      <w:suppressLineNumbers/>
    </w:pPr>
  </w:style>
  <w:style w:type="paragraph" w:customStyle="1" w:styleId="Nadpistabulky">
    <w:name w:val="Nadpis tabulky"/>
    <w:basedOn w:val="Obsahtabulky"/>
    <w:rsid w:val="00B22906"/>
    <w:pPr>
      <w:jc w:val="center"/>
    </w:pPr>
    <w:rPr>
      <w:b/>
      <w:bCs/>
      <w:i/>
      <w:iCs/>
    </w:rPr>
  </w:style>
  <w:style w:type="paragraph" w:customStyle="1" w:styleId="Obsahrmce">
    <w:name w:val="Obsah rámce"/>
    <w:basedOn w:val="BodyText"/>
    <w:rsid w:val="00B22906"/>
  </w:style>
  <w:style w:type="paragraph" w:styleId="Index1">
    <w:name w:val="index 1"/>
    <w:basedOn w:val="Normal"/>
    <w:next w:val="Normal"/>
    <w:autoRedefine/>
    <w:semiHidden/>
    <w:rsid w:val="00B22906"/>
    <w:pPr>
      <w:suppressAutoHyphens/>
      <w:spacing w:after="0" w:line="240" w:lineRule="atLeast"/>
      <w:ind w:left="200" w:hanging="200"/>
    </w:pPr>
    <w:rPr>
      <w:rFonts w:ascii="Times New Roman" w:eastAsia="Times New Roman" w:hAnsi="Times New Roman" w:cs="Times New Roman"/>
      <w:sz w:val="20"/>
      <w:szCs w:val="21"/>
      <w:lang w:eastAsia="ar-SA"/>
    </w:rPr>
  </w:style>
  <w:style w:type="paragraph" w:styleId="Index2">
    <w:name w:val="index 2"/>
    <w:basedOn w:val="Normal"/>
    <w:next w:val="Normal"/>
    <w:autoRedefine/>
    <w:semiHidden/>
    <w:rsid w:val="00B22906"/>
    <w:pPr>
      <w:suppressAutoHyphens/>
      <w:spacing w:after="0" w:line="240" w:lineRule="atLeast"/>
      <w:ind w:left="400" w:hanging="200"/>
    </w:pPr>
    <w:rPr>
      <w:rFonts w:ascii="Times New Roman" w:eastAsia="Times New Roman" w:hAnsi="Times New Roman" w:cs="Times New Roman"/>
      <w:sz w:val="20"/>
      <w:szCs w:val="21"/>
      <w:lang w:eastAsia="ar-SA"/>
    </w:rPr>
  </w:style>
  <w:style w:type="paragraph" w:styleId="Index3">
    <w:name w:val="index 3"/>
    <w:basedOn w:val="Normal"/>
    <w:next w:val="Normal"/>
    <w:autoRedefine/>
    <w:semiHidden/>
    <w:rsid w:val="00B22906"/>
    <w:pPr>
      <w:suppressAutoHyphens/>
      <w:spacing w:after="0" w:line="240" w:lineRule="atLeast"/>
      <w:ind w:left="600" w:hanging="200"/>
    </w:pPr>
    <w:rPr>
      <w:rFonts w:ascii="Times New Roman" w:eastAsia="Times New Roman" w:hAnsi="Times New Roman" w:cs="Times New Roman"/>
      <w:sz w:val="20"/>
      <w:szCs w:val="21"/>
      <w:lang w:eastAsia="ar-SA"/>
    </w:rPr>
  </w:style>
  <w:style w:type="paragraph" w:styleId="Index4">
    <w:name w:val="index 4"/>
    <w:basedOn w:val="Normal"/>
    <w:next w:val="Normal"/>
    <w:autoRedefine/>
    <w:semiHidden/>
    <w:rsid w:val="00B22906"/>
    <w:pPr>
      <w:suppressAutoHyphens/>
      <w:spacing w:after="0" w:line="240" w:lineRule="atLeast"/>
      <w:ind w:left="800" w:hanging="200"/>
    </w:pPr>
    <w:rPr>
      <w:rFonts w:ascii="Times New Roman" w:eastAsia="Times New Roman" w:hAnsi="Times New Roman" w:cs="Times New Roman"/>
      <w:sz w:val="20"/>
      <w:szCs w:val="21"/>
      <w:lang w:eastAsia="ar-SA"/>
    </w:rPr>
  </w:style>
  <w:style w:type="paragraph" w:styleId="Index5">
    <w:name w:val="index 5"/>
    <w:basedOn w:val="Normal"/>
    <w:next w:val="Normal"/>
    <w:autoRedefine/>
    <w:semiHidden/>
    <w:rsid w:val="00B22906"/>
    <w:pPr>
      <w:suppressAutoHyphens/>
      <w:spacing w:after="0" w:line="240" w:lineRule="atLeast"/>
      <w:ind w:left="1000" w:hanging="200"/>
    </w:pPr>
    <w:rPr>
      <w:rFonts w:ascii="Times New Roman" w:eastAsia="Times New Roman" w:hAnsi="Times New Roman" w:cs="Times New Roman"/>
      <w:sz w:val="20"/>
      <w:szCs w:val="21"/>
      <w:lang w:eastAsia="ar-SA"/>
    </w:rPr>
  </w:style>
  <w:style w:type="paragraph" w:styleId="Index6">
    <w:name w:val="index 6"/>
    <w:basedOn w:val="Normal"/>
    <w:next w:val="Normal"/>
    <w:autoRedefine/>
    <w:semiHidden/>
    <w:rsid w:val="00B22906"/>
    <w:pPr>
      <w:suppressAutoHyphens/>
      <w:spacing w:after="0" w:line="240" w:lineRule="atLeast"/>
      <w:ind w:left="1200" w:hanging="200"/>
    </w:pPr>
    <w:rPr>
      <w:rFonts w:ascii="Times New Roman" w:eastAsia="Times New Roman" w:hAnsi="Times New Roman" w:cs="Times New Roman"/>
      <w:sz w:val="20"/>
      <w:szCs w:val="21"/>
      <w:lang w:eastAsia="ar-SA"/>
    </w:rPr>
  </w:style>
  <w:style w:type="paragraph" w:styleId="Index7">
    <w:name w:val="index 7"/>
    <w:basedOn w:val="Normal"/>
    <w:next w:val="Normal"/>
    <w:autoRedefine/>
    <w:semiHidden/>
    <w:rsid w:val="00B22906"/>
    <w:pPr>
      <w:suppressAutoHyphens/>
      <w:spacing w:after="0" w:line="240" w:lineRule="atLeast"/>
      <w:ind w:left="1400" w:hanging="200"/>
    </w:pPr>
    <w:rPr>
      <w:rFonts w:ascii="Times New Roman" w:eastAsia="Times New Roman" w:hAnsi="Times New Roman" w:cs="Times New Roman"/>
      <w:sz w:val="20"/>
      <w:szCs w:val="21"/>
      <w:lang w:eastAsia="ar-SA"/>
    </w:rPr>
  </w:style>
  <w:style w:type="paragraph" w:styleId="Index8">
    <w:name w:val="index 8"/>
    <w:basedOn w:val="Normal"/>
    <w:next w:val="Normal"/>
    <w:autoRedefine/>
    <w:semiHidden/>
    <w:rsid w:val="00B22906"/>
    <w:pPr>
      <w:suppressAutoHyphens/>
      <w:spacing w:after="0" w:line="240" w:lineRule="atLeast"/>
      <w:ind w:left="1600" w:hanging="200"/>
    </w:pPr>
    <w:rPr>
      <w:rFonts w:ascii="Times New Roman" w:eastAsia="Times New Roman" w:hAnsi="Times New Roman" w:cs="Times New Roman"/>
      <w:sz w:val="20"/>
      <w:szCs w:val="21"/>
      <w:lang w:eastAsia="ar-SA"/>
    </w:rPr>
  </w:style>
  <w:style w:type="paragraph" w:styleId="Index9">
    <w:name w:val="index 9"/>
    <w:basedOn w:val="Normal"/>
    <w:next w:val="Normal"/>
    <w:autoRedefine/>
    <w:semiHidden/>
    <w:rsid w:val="00B22906"/>
    <w:pPr>
      <w:suppressAutoHyphens/>
      <w:spacing w:after="0" w:line="240" w:lineRule="atLeast"/>
      <w:ind w:left="1800" w:hanging="200"/>
    </w:pPr>
    <w:rPr>
      <w:rFonts w:ascii="Times New Roman" w:eastAsia="Times New Roman" w:hAnsi="Times New Roman" w:cs="Times New Roman"/>
      <w:sz w:val="20"/>
      <w:szCs w:val="21"/>
      <w:lang w:eastAsia="ar-SA"/>
    </w:rPr>
  </w:style>
  <w:style w:type="paragraph" w:styleId="IndexHeading">
    <w:name w:val="index heading"/>
    <w:basedOn w:val="Normal"/>
    <w:next w:val="Index1"/>
    <w:semiHidden/>
    <w:rsid w:val="00B22906"/>
    <w:pPr>
      <w:suppressAutoHyphens/>
      <w:spacing w:before="240" w:after="120" w:line="240" w:lineRule="atLeast"/>
      <w:jc w:val="center"/>
    </w:pPr>
    <w:rPr>
      <w:rFonts w:ascii="Times New Roman" w:eastAsia="Times New Roman" w:hAnsi="Times New Roman" w:cs="Times New Roman"/>
      <w:b/>
      <w:bCs/>
      <w:sz w:val="20"/>
      <w:szCs w:val="31"/>
      <w:lang w:eastAsia="ar-SA"/>
    </w:rPr>
  </w:style>
  <w:style w:type="paragraph" w:styleId="BodyText2">
    <w:name w:val="Body Text 2"/>
    <w:basedOn w:val="Normal"/>
    <w:link w:val="BodyText2Char"/>
    <w:rsid w:val="00B22906"/>
    <w:pPr>
      <w:suppressAutoHyphens/>
      <w:spacing w:before="120" w:after="0" w:line="240" w:lineRule="atLeast"/>
      <w:jc w:val="both"/>
    </w:pPr>
    <w:rPr>
      <w:rFonts w:ascii="Arial" w:eastAsia="Times New Roman" w:hAnsi="Arial" w:cs="Times New Roman"/>
      <w:sz w:val="20"/>
      <w:szCs w:val="20"/>
      <w:u w:val="single"/>
      <w:lang w:eastAsia="ar-SA"/>
    </w:rPr>
  </w:style>
  <w:style w:type="character" w:customStyle="1" w:styleId="BodyText2Char">
    <w:name w:val="Body Text 2 Char"/>
    <w:basedOn w:val="DefaultParagraphFont"/>
    <w:link w:val="BodyText2"/>
    <w:rsid w:val="00B22906"/>
    <w:rPr>
      <w:rFonts w:ascii="Arial" w:eastAsia="Times New Roman" w:hAnsi="Arial" w:cs="Times New Roman"/>
      <w:sz w:val="20"/>
      <w:szCs w:val="20"/>
      <w:u w:val="single"/>
      <w:lang w:eastAsia="ar-SA"/>
    </w:rPr>
  </w:style>
  <w:style w:type="paragraph" w:styleId="BodyText3">
    <w:name w:val="Body Text 3"/>
    <w:basedOn w:val="Normal"/>
    <w:link w:val="BodyText3Char"/>
    <w:rsid w:val="00B22906"/>
    <w:pPr>
      <w:pBdr>
        <w:top w:val="single" w:sz="4" w:space="1" w:color="auto"/>
        <w:left w:val="single" w:sz="4" w:space="4" w:color="auto"/>
        <w:bottom w:val="single" w:sz="4" w:space="1" w:color="auto"/>
        <w:right w:val="single" w:sz="4" w:space="4" w:color="auto"/>
      </w:pBdr>
      <w:tabs>
        <w:tab w:val="left" w:pos="360"/>
      </w:tabs>
      <w:suppressAutoHyphens/>
      <w:spacing w:before="120" w:after="0" w:line="240" w:lineRule="atLeast"/>
      <w:jc w:val="both"/>
    </w:pPr>
    <w:rPr>
      <w:rFonts w:ascii="Arial" w:eastAsia="Times New Roman" w:hAnsi="Arial" w:cs="Times New Roman"/>
      <w:sz w:val="20"/>
      <w:szCs w:val="20"/>
      <w:lang w:eastAsia="ar-SA"/>
    </w:rPr>
  </w:style>
  <w:style w:type="character" w:customStyle="1" w:styleId="BodyText3Char">
    <w:name w:val="Body Text 3 Char"/>
    <w:basedOn w:val="DefaultParagraphFont"/>
    <w:link w:val="BodyText3"/>
    <w:rsid w:val="00B22906"/>
    <w:rPr>
      <w:rFonts w:ascii="Arial" w:eastAsia="Times New Roman" w:hAnsi="Arial" w:cs="Times New Roman"/>
      <w:sz w:val="20"/>
      <w:szCs w:val="20"/>
      <w:lang w:eastAsia="ar-SA"/>
    </w:rPr>
  </w:style>
  <w:style w:type="paragraph" w:styleId="BodyTextIndent2">
    <w:name w:val="Body Text Indent 2"/>
    <w:basedOn w:val="Normal"/>
    <w:link w:val="BodyTextIndent2Char"/>
    <w:rsid w:val="00B22906"/>
    <w:pPr>
      <w:widowControl w:val="0"/>
      <w:tabs>
        <w:tab w:val="left" w:pos="360"/>
      </w:tabs>
      <w:suppressAutoHyphens/>
      <w:spacing w:before="120" w:after="0" w:line="240" w:lineRule="atLeast"/>
      <w:ind w:left="360" w:hanging="360"/>
      <w:jc w:val="both"/>
    </w:pPr>
    <w:rPr>
      <w:rFonts w:ascii="Arial" w:eastAsia="Times New Roman" w:hAnsi="Arial" w:cs="Times New Roman"/>
      <w:sz w:val="20"/>
      <w:szCs w:val="20"/>
      <w:lang w:eastAsia="ar-SA"/>
    </w:rPr>
  </w:style>
  <w:style w:type="character" w:customStyle="1" w:styleId="BodyTextIndent2Char">
    <w:name w:val="Body Text Indent 2 Char"/>
    <w:basedOn w:val="DefaultParagraphFont"/>
    <w:link w:val="BodyTextIndent2"/>
    <w:rsid w:val="00B22906"/>
    <w:rPr>
      <w:rFonts w:ascii="Arial" w:eastAsia="Times New Roman" w:hAnsi="Arial" w:cs="Times New Roman"/>
      <w:sz w:val="20"/>
      <w:szCs w:val="20"/>
      <w:lang w:eastAsia="ar-SA"/>
    </w:rPr>
  </w:style>
  <w:style w:type="paragraph" w:styleId="BodyTextIndent3">
    <w:name w:val="Body Text Indent 3"/>
    <w:basedOn w:val="Normal"/>
    <w:link w:val="BodyTextIndent3Char"/>
    <w:rsid w:val="00B22906"/>
    <w:pPr>
      <w:suppressAutoHyphens/>
      <w:spacing w:before="120" w:after="0" w:line="240" w:lineRule="atLeast"/>
      <w:ind w:left="284" w:hanging="284"/>
      <w:jc w:val="both"/>
    </w:pPr>
    <w:rPr>
      <w:rFonts w:ascii="Arial" w:eastAsia="Times New Roman" w:hAnsi="Arial" w:cs="Times New Roman"/>
      <w:sz w:val="20"/>
      <w:szCs w:val="20"/>
      <w:lang w:eastAsia="ar-SA"/>
    </w:rPr>
  </w:style>
  <w:style w:type="character" w:customStyle="1" w:styleId="BodyTextIndent3Char">
    <w:name w:val="Body Text Indent 3 Char"/>
    <w:basedOn w:val="DefaultParagraphFont"/>
    <w:link w:val="BodyTextIndent3"/>
    <w:rsid w:val="00B22906"/>
    <w:rPr>
      <w:rFonts w:ascii="Arial" w:eastAsia="Times New Roman" w:hAnsi="Arial" w:cs="Times New Roman"/>
      <w:sz w:val="20"/>
      <w:szCs w:val="20"/>
      <w:lang w:eastAsia="ar-SA"/>
    </w:rPr>
  </w:style>
  <w:style w:type="character" w:styleId="FollowedHyperlink">
    <w:name w:val="FollowedHyperlink"/>
    <w:rsid w:val="00B22906"/>
    <w:rPr>
      <w:color w:val="800080"/>
      <w:u w:val="single"/>
    </w:rPr>
  </w:style>
  <w:style w:type="paragraph" w:customStyle="1" w:styleId="Neodsazen">
    <w:name w:val="Neodsazený"/>
    <w:basedOn w:val="Normal"/>
    <w:rsid w:val="00B22906"/>
    <w:pPr>
      <w:tabs>
        <w:tab w:val="left" w:pos="1134"/>
      </w:tabs>
      <w:spacing w:after="0" w:line="240" w:lineRule="auto"/>
      <w:jc w:val="both"/>
    </w:pPr>
    <w:rPr>
      <w:rFonts w:ascii="Arial" w:eastAsia="Times New Roman" w:hAnsi="Arial" w:cs="Times New Roman"/>
      <w:szCs w:val="20"/>
      <w:lang w:eastAsia="cs-CZ"/>
    </w:rPr>
  </w:style>
  <w:style w:type="paragraph" w:customStyle="1" w:styleId="Textbodu">
    <w:name w:val="Text bodu"/>
    <w:basedOn w:val="Normal"/>
    <w:rsid w:val="00B22906"/>
    <w:pPr>
      <w:numPr>
        <w:ilvl w:val="2"/>
        <w:numId w:val="6"/>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al"/>
    <w:rsid w:val="00B22906"/>
    <w:pPr>
      <w:numPr>
        <w:ilvl w:val="1"/>
        <w:numId w:val="6"/>
      </w:numPr>
      <w:spacing w:after="0" w:line="240" w:lineRule="auto"/>
      <w:jc w:val="both"/>
      <w:outlineLvl w:val="7"/>
    </w:pPr>
    <w:rPr>
      <w:rFonts w:ascii="Times New Roman" w:eastAsia="Times New Roman" w:hAnsi="Times New Roman" w:cs="Times New Roman"/>
      <w:sz w:val="24"/>
      <w:szCs w:val="20"/>
      <w:lang w:eastAsia="cs-CZ"/>
    </w:rPr>
  </w:style>
  <w:style w:type="paragraph" w:customStyle="1" w:styleId="Textodstavce">
    <w:name w:val="Text odstavce"/>
    <w:basedOn w:val="Normal"/>
    <w:rsid w:val="00B22906"/>
    <w:pPr>
      <w:numPr>
        <w:numId w:val="6"/>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character" w:styleId="FootnoteReference">
    <w:name w:val="footnote reference"/>
    <w:semiHidden/>
    <w:rsid w:val="00B22906"/>
    <w:rPr>
      <w:vertAlign w:val="superscript"/>
    </w:rPr>
  </w:style>
  <w:style w:type="character" w:customStyle="1" w:styleId="Odkaznapoznpodarou">
    <w:name w:val="Odkaz na pozn. pod čarou"/>
    <w:rsid w:val="00B22906"/>
    <w:rPr>
      <w:vertAlign w:val="superscript"/>
    </w:rPr>
  </w:style>
  <w:style w:type="paragraph" w:customStyle="1" w:styleId="Styl2">
    <w:name w:val="Styl2"/>
    <w:basedOn w:val="Normal"/>
    <w:rsid w:val="00B22906"/>
    <w:pPr>
      <w:spacing w:after="0" w:line="240" w:lineRule="auto"/>
      <w:jc w:val="both"/>
    </w:pPr>
    <w:rPr>
      <w:rFonts w:ascii="Times New Roman" w:eastAsia="Times New Roman" w:hAnsi="Times New Roman" w:cs="Times New Roman"/>
      <w:sz w:val="20"/>
      <w:szCs w:val="20"/>
      <w:lang w:eastAsia="cs-CZ"/>
    </w:rPr>
  </w:style>
  <w:style w:type="paragraph" w:customStyle="1" w:styleId="Nadpisploch">
    <w:name w:val="Nadpis ploch"/>
    <w:basedOn w:val="Heading3"/>
    <w:rsid w:val="00B22906"/>
    <w:pPr>
      <w:numPr>
        <w:ilvl w:val="0"/>
        <w:numId w:val="0"/>
      </w:numPr>
      <w:tabs>
        <w:tab w:val="left" w:pos="357"/>
      </w:tabs>
      <w:suppressAutoHyphens w:val="0"/>
      <w:spacing w:before="120" w:line="240" w:lineRule="auto"/>
    </w:pPr>
    <w:rPr>
      <w:rFonts w:ascii="Times New Roman" w:hAnsi="Times New Roman"/>
      <w:bCs/>
      <w:sz w:val="24"/>
      <w:szCs w:val="24"/>
      <w:u w:val="none"/>
      <w:lang w:eastAsia="cs-CZ"/>
    </w:rPr>
  </w:style>
  <w:style w:type="paragraph" w:customStyle="1" w:styleId="Odstavec">
    <w:name w:val="Odstavec"/>
    <w:basedOn w:val="Normal"/>
    <w:rsid w:val="00B22906"/>
    <w:pPr>
      <w:widowControl w:val="0"/>
      <w:spacing w:after="115" w:line="226" w:lineRule="auto"/>
      <w:ind w:firstLine="480"/>
      <w:jc w:val="both"/>
    </w:pPr>
    <w:rPr>
      <w:rFonts w:ascii="Times New Roman" w:eastAsia="Times New Roman" w:hAnsi="Times New Roman" w:cs="Times New Roman"/>
      <w:noProof/>
      <w:sz w:val="24"/>
      <w:szCs w:val="20"/>
      <w:lang w:eastAsia="ar-SA"/>
    </w:rPr>
  </w:style>
  <w:style w:type="paragraph" w:styleId="BalloonText">
    <w:name w:val="Balloon Text"/>
    <w:basedOn w:val="Normal"/>
    <w:link w:val="BalloonTextChar"/>
    <w:uiPriority w:val="99"/>
    <w:semiHidden/>
    <w:unhideWhenUsed/>
    <w:rsid w:val="00B22906"/>
    <w:pPr>
      <w:suppressAutoHyphens/>
      <w:spacing w:after="0" w:line="240" w:lineRule="auto"/>
      <w:jc w:val="both"/>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B22906"/>
    <w:rPr>
      <w:rFonts w:ascii="Tahoma" w:eastAsia="Times New Roman" w:hAnsi="Tahoma" w:cs="Tahoma"/>
      <w:sz w:val="16"/>
      <w:szCs w:val="16"/>
      <w:lang w:eastAsia="ar-SA"/>
    </w:rPr>
  </w:style>
  <w:style w:type="table" w:styleId="TableGrid">
    <w:name w:val="Table Grid"/>
    <w:basedOn w:val="TableNormal"/>
    <w:rsid w:val="00B22906"/>
    <w:pPr>
      <w:suppressAutoHyphens/>
      <w:spacing w:before="120" w:after="0" w:line="240" w:lineRule="atLeast"/>
      <w:jc w:val="both"/>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rsid w:val="00B22906"/>
    <w:pPr>
      <w:spacing w:line="240" w:lineRule="exact"/>
    </w:pPr>
    <w:rPr>
      <w:rFonts w:ascii="Times New Roman Bold" w:eastAsia="Times New Roman" w:hAnsi="Times New Roman Bold" w:cs="Times New Roman Bold"/>
      <w:lang w:val="sk-SK"/>
    </w:rPr>
  </w:style>
  <w:style w:type="paragraph" w:customStyle="1" w:styleId="Default">
    <w:name w:val="Default"/>
    <w:rsid w:val="00B22906"/>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ListBullet">
    <w:name w:val="List Bullet"/>
    <w:basedOn w:val="Normal"/>
    <w:autoRedefine/>
    <w:rsid w:val="00B22906"/>
    <w:pPr>
      <w:numPr>
        <w:numId w:val="31"/>
      </w:numPr>
      <w:spacing w:before="120" w:after="0" w:line="240" w:lineRule="auto"/>
      <w:jc w:val="both"/>
    </w:pPr>
    <w:rPr>
      <w:rFonts w:ascii="Arial" w:eastAsia="Times New Roman" w:hAnsi="Arial" w:cs="Arial"/>
      <w:snapToGrid w:val="0"/>
      <w:color w:val="FF0000"/>
      <w:sz w:val="20"/>
      <w:szCs w:val="20"/>
      <w:lang w:eastAsia="cs-CZ"/>
    </w:rPr>
  </w:style>
  <w:style w:type="paragraph" w:customStyle="1" w:styleId="Textk">
    <w:name w:val="Textík"/>
    <w:qFormat/>
    <w:rsid w:val="00B22906"/>
    <w:pPr>
      <w:spacing w:after="200" w:line="240" w:lineRule="auto"/>
      <w:jc w:val="both"/>
    </w:pPr>
    <w:rPr>
      <w:rFonts w:ascii="Arial" w:eastAsia="Times New Roman" w:hAnsi="Arial" w:cs="Times New Roman"/>
      <w:lang w:bidi="en-US"/>
    </w:rPr>
  </w:style>
  <w:style w:type="paragraph" w:styleId="ListParagraph">
    <w:name w:val="List Paragraph"/>
    <w:basedOn w:val="Normal"/>
    <w:uiPriority w:val="34"/>
    <w:qFormat/>
    <w:rsid w:val="00723F44"/>
    <w:pPr>
      <w:spacing w:after="0" w:line="240" w:lineRule="auto"/>
      <w:ind w:left="708"/>
      <w:jc w:val="both"/>
    </w:pPr>
    <w:rPr>
      <w:rFonts w:ascii="Arial" w:eastAsia="Times New Roman" w:hAnsi="Arial" w:cs="Times New Roman"/>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52</Pages>
  <Words>16891</Words>
  <Characters>99663</Characters>
  <Application>Microsoft Office Word</Application>
  <DocSecurity>0</DocSecurity>
  <Lines>830</Lines>
  <Paragraphs>232</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
  <LinksUpToDate>false</LinksUpToDate>
  <CharactersWithSpaces>116322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Lubor Fridrich</dc:creator>
  <cp:keywords/>
  <dc:description/>
  <cp:lastModifiedBy>ivanka</cp:lastModifiedBy>
  <cp:revision>47</cp:revision>
  <cp:lastPrinted>2022-08-29T18:26:00Z</cp:lastPrinted>
  <dcterms:created xsi:type="dcterms:W3CDTF">2021-08-30T08:58:00Z</dcterms:created>
  <dcterms:modified xsi:type="dcterms:W3CDTF">2022-11-25T07:27:00Z</dcterms:modified>
</cp:coreProperties>
</file>