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CA2D8" w14:textId="77777777" w:rsidR="008F1F93" w:rsidRPr="005273B3" w:rsidRDefault="008F1F93" w:rsidP="005273B3">
      <w:pPr>
        <w:spacing w:before="120" w:after="0" w:line="240" w:lineRule="auto"/>
        <w:ind w:left="2126" w:hanging="2126"/>
        <w:jc w:val="center"/>
        <w:rPr>
          <w:rFonts w:ascii="Arial" w:eastAsia="Times New Roman" w:hAnsi="Arial" w:cs="Times New Roman"/>
          <w:b/>
          <w:sz w:val="48"/>
          <w:szCs w:val="48"/>
          <w:u w:val="single"/>
          <w:lang w:eastAsia="cs-CZ"/>
        </w:rPr>
      </w:pPr>
    </w:p>
    <w:p w14:paraId="36A1F2FB"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before="120" w:after="0" w:line="240" w:lineRule="auto"/>
        <w:ind w:left="2126" w:hanging="2126"/>
        <w:jc w:val="center"/>
        <w:rPr>
          <w:rFonts w:ascii="Arial" w:eastAsia="Times New Roman" w:hAnsi="Arial" w:cs="Times New Roman"/>
          <w:b/>
          <w:sz w:val="48"/>
          <w:szCs w:val="48"/>
          <w:u w:val="single"/>
          <w:lang w:eastAsia="cs-CZ"/>
        </w:rPr>
      </w:pPr>
    </w:p>
    <w:p w14:paraId="7DF36032" w14:textId="5227DF8D" w:rsidR="005273B3" w:rsidRPr="005273B3" w:rsidRDefault="005273B3" w:rsidP="005273B3">
      <w:pPr>
        <w:pBdr>
          <w:top w:val="single" w:sz="4" w:space="1" w:color="auto"/>
          <w:left w:val="single" w:sz="4" w:space="4" w:color="auto"/>
          <w:bottom w:val="single" w:sz="4" w:space="1" w:color="auto"/>
          <w:right w:val="single" w:sz="4" w:space="4" w:color="auto"/>
        </w:pBdr>
        <w:spacing w:before="120" w:after="0" w:line="240" w:lineRule="auto"/>
        <w:ind w:left="2126" w:hanging="2126"/>
        <w:jc w:val="center"/>
        <w:rPr>
          <w:rFonts w:ascii="Arial" w:eastAsia="Times New Roman" w:hAnsi="Arial" w:cs="Times New Roman"/>
          <w:b/>
          <w:sz w:val="48"/>
          <w:szCs w:val="48"/>
          <w:u w:val="single"/>
          <w:lang w:eastAsia="cs-CZ"/>
        </w:rPr>
      </w:pPr>
      <w:r w:rsidRPr="005273B3">
        <w:rPr>
          <w:rFonts w:ascii="Arial" w:eastAsia="Times New Roman" w:hAnsi="Arial" w:cs="Times New Roman"/>
          <w:b/>
          <w:caps/>
          <w:sz w:val="48"/>
          <w:szCs w:val="48"/>
          <w:u w:val="single"/>
          <w:lang w:eastAsia="cs-CZ"/>
        </w:rPr>
        <w:t xml:space="preserve">Odůvodnění </w:t>
      </w:r>
    </w:p>
    <w:p w14:paraId="7CBE5645" w14:textId="753D3909" w:rsidR="005273B3" w:rsidRPr="00C230F3" w:rsidRDefault="005273B3" w:rsidP="005273B3">
      <w:pPr>
        <w:pBdr>
          <w:top w:val="single" w:sz="4" w:space="1" w:color="auto"/>
          <w:left w:val="single" w:sz="4" w:space="4" w:color="auto"/>
          <w:bottom w:val="single" w:sz="4" w:space="1" w:color="auto"/>
          <w:right w:val="single" w:sz="4" w:space="4" w:color="auto"/>
        </w:pBdr>
        <w:suppressAutoHyphens/>
        <w:spacing w:after="0" w:line="240" w:lineRule="atLeast"/>
        <w:jc w:val="center"/>
        <w:rPr>
          <w:rFonts w:ascii="Arial" w:eastAsia="Times New Roman" w:hAnsi="Arial" w:cs="Times New Roman"/>
          <w:sz w:val="40"/>
          <w:szCs w:val="40"/>
          <w:lang w:eastAsia="ar-SA"/>
        </w:rPr>
      </w:pPr>
    </w:p>
    <w:p w14:paraId="2D009BDD"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before="120" w:after="0" w:line="240" w:lineRule="auto"/>
        <w:ind w:left="2126" w:hanging="2126"/>
        <w:jc w:val="center"/>
        <w:rPr>
          <w:rFonts w:ascii="Arial" w:eastAsia="Times New Roman" w:hAnsi="Arial" w:cs="Times New Roman"/>
          <w:b/>
          <w:caps/>
          <w:sz w:val="48"/>
          <w:szCs w:val="48"/>
          <w:u w:val="single"/>
          <w:lang w:eastAsia="cs-CZ"/>
        </w:rPr>
      </w:pPr>
      <w:r w:rsidRPr="005273B3">
        <w:rPr>
          <w:rFonts w:ascii="Arial" w:eastAsia="Times New Roman" w:hAnsi="Arial" w:cs="Times New Roman"/>
          <w:b/>
          <w:caps/>
          <w:sz w:val="48"/>
          <w:szCs w:val="48"/>
          <w:u w:val="single"/>
          <w:lang w:eastAsia="cs-CZ"/>
        </w:rPr>
        <w:t xml:space="preserve">Změna </w:t>
      </w:r>
      <w:r w:rsidRPr="005273B3">
        <w:rPr>
          <w:rFonts w:ascii="Arial" w:eastAsia="Times New Roman" w:hAnsi="Arial" w:cs="Times New Roman"/>
          <w:b/>
          <w:sz w:val="48"/>
          <w:szCs w:val="48"/>
          <w:u w:val="single"/>
          <w:lang w:eastAsia="cs-CZ"/>
        </w:rPr>
        <w:t>č.</w:t>
      </w:r>
      <w:r w:rsidRPr="005273B3">
        <w:rPr>
          <w:rFonts w:ascii="Arial" w:eastAsia="Times New Roman" w:hAnsi="Arial" w:cs="Times New Roman"/>
          <w:b/>
          <w:caps/>
          <w:sz w:val="48"/>
          <w:szCs w:val="48"/>
          <w:u w:val="single"/>
          <w:lang w:eastAsia="cs-CZ"/>
        </w:rPr>
        <w:t xml:space="preserve"> 1</w:t>
      </w:r>
    </w:p>
    <w:p w14:paraId="0B683E70"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before="120" w:after="0" w:line="240" w:lineRule="auto"/>
        <w:ind w:left="2126" w:hanging="2126"/>
        <w:jc w:val="center"/>
        <w:rPr>
          <w:rFonts w:ascii="Arial" w:eastAsia="Times New Roman" w:hAnsi="Arial" w:cs="Times New Roman"/>
          <w:b/>
          <w:caps/>
          <w:sz w:val="48"/>
          <w:szCs w:val="48"/>
          <w:u w:val="single"/>
          <w:lang w:eastAsia="cs-CZ"/>
        </w:rPr>
      </w:pPr>
      <w:r w:rsidRPr="005273B3">
        <w:rPr>
          <w:rFonts w:ascii="Arial" w:eastAsia="Times New Roman" w:hAnsi="Arial" w:cs="Times New Roman"/>
          <w:b/>
          <w:caps/>
          <w:sz w:val="48"/>
          <w:szCs w:val="48"/>
          <w:u w:val="single"/>
          <w:lang w:eastAsia="cs-CZ"/>
        </w:rPr>
        <w:t xml:space="preserve">Územního plánu Spešov, </w:t>
      </w:r>
    </w:p>
    <w:p w14:paraId="392FF74D"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before="120" w:after="0" w:line="240" w:lineRule="auto"/>
        <w:ind w:left="2126" w:hanging="2126"/>
        <w:jc w:val="center"/>
        <w:rPr>
          <w:rFonts w:ascii="Arial" w:eastAsia="Times New Roman" w:hAnsi="Arial" w:cs="Times New Roman"/>
          <w:b/>
          <w:caps/>
          <w:sz w:val="40"/>
          <w:szCs w:val="40"/>
          <w:u w:val="single"/>
          <w:lang w:eastAsia="cs-CZ"/>
        </w:rPr>
      </w:pPr>
      <w:r w:rsidRPr="005273B3">
        <w:rPr>
          <w:rFonts w:ascii="Arial" w:eastAsia="Times New Roman" w:hAnsi="Arial" w:cs="Times New Roman"/>
          <w:b/>
          <w:caps/>
          <w:sz w:val="40"/>
          <w:szCs w:val="40"/>
          <w:u w:val="single"/>
          <w:lang w:eastAsia="cs-CZ"/>
        </w:rPr>
        <w:t>zahrnující dílčí změny S</w:t>
      </w:r>
      <w:r w:rsidRPr="005273B3">
        <w:rPr>
          <w:rFonts w:ascii="Arial" w:eastAsia="Times New Roman" w:hAnsi="Arial" w:cs="Times New Roman"/>
          <w:b/>
          <w:sz w:val="40"/>
          <w:szCs w:val="40"/>
          <w:u w:val="single"/>
          <w:lang w:eastAsia="cs-CZ"/>
        </w:rPr>
        <w:t>p</w:t>
      </w:r>
      <w:r w:rsidRPr="005273B3">
        <w:rPr>
          <w:rFonts w:ascii="Arial" w:eastAsia="Times New Roman" w:hAnsi="Arial" w:cs="Times New Roman"/>
          <w:b/>
          <w:caps/>
          <w:sz w:val="40"/>
          <w:szCs w:val="40"/>
          <w:u w:val="single"/>
          <w:lang w:eastAsia="cs-CZ"/>
        </w:rPr>
        <w:t xml:space="preserve">1 </w:t>
      </w:r>
      <w:r w:rsidRPr="005273B3">
        <w:rPr>
          <w:rFonts w:ascii="Arial" w:eastAsia="Times New Roman" w:hAnsi="Arial" w:cs="Times New Roman"/>
          <w:b/>
          <w:sz w:val="40"/>
          <w:szCs w:val="40"/>
          <w:u w:val="single"/>
          <w:lang w:eastAsia="cs-CZ"/>
        </w:rPr>
        <w:t>až</w:t>
      </w:r>
      <w:r w:rsidRPr="005273B3">
        <w:rPr>
          <w:rFonts w:ascii="Arial" w:eastAsia="Times New Roman" w:hAnsi="Arial" w:cs="Times New Roman"/>
          <w:b/>
          <w:caps/>
          <w:sz w:val="40"/>
          <w:szCs w:val="40"/>
          <w:u w:val="single"/>
          <w:lang w:eastAsia="cs-CZ"/>
        </w:rPr>
        <w:t xml:space="preserve"> S</w:t>
      </w:r>
      <w:r w:rsidRPr="005273B3">
        <w:rPr>
          <w:rFonts w:ascii="Arial" w:eastAsia="Times New Roman" w:hAnsi="Arial" w:cs="Times New Roman"/>
          <w:b/>
          <w:sz w:val="40"/>
          <w:szCs w:val="40"/>
          <w:u w:val="single"/>
          <w:lang w:eastAsia="cs-CZ"/>
        </w:rPr>
        <w:t>p</w:t>
      </w:r>
      <w:r w:rsidRPr="005273B3">
        <w:rPr>
          <w:rFonts w:ascii="Arial" w:eastAsia="Times New Roman" w:hAnsi="Arial" w:cs="Times New Roman"/>
          <w:b/>
          <w:caps/>
          <w:sz w:val="40"/>
          <w:szCs w:val="40"/>
          <w:u w:val="single"/>
          <w:lang w:eastAsia="cs-CZ"/>
        </w:rPr>
        <w:t>9</w:t>
      </w:r>
    </w:p>
    <w:p w14:paraId="002F09B0" w14:textId="77777777" w:rsidR="005273B3" w:rsidRPr="005273B3" w:rsidRDefault="005273B3" w:rsidP="005273B3">
      <w:pPr>
        <w:pBdr>
          <w:top w:val="single" w:sz="4" w:space="1" w:color="auto"/>
          <w:left w:val="single" w:sz="4" w:space="4" w:color="auto"/>
          <w:bottom w:val="single" w:sz="4" w:space="1" w:color="auto"/>
          <w:right w:val="single" w:sz="4" w:space="4" w:color="auto"/>
        </w:pBdr>
        <w:suppressAutoHyphens/>
        <w:spacing w:after="0" w:line="240" w:lineRule="atLeast"/>
        <w:jc w:val="center"/>
        <w:rPr>
          <w:rFonts w:ascii="Arial" w:eastAsia="Times New Roman" w:hAnsi="Arial" w:cs="Times New Roman"/>
          <w:sz w:val="48"/>
          <w:szCs w:val="48"/>
          <w:lang w:eastAsia="ar-SA"/>
        </w:rPr>
      </w:pPr>
    </w:p>
    <w:p w14:paraId="5832A905"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6AB531AB" w14:textId="77777777" w:rsidR="001A20D2" w:rsidRPr="00E0157D" w:rsidRDefault="001A20D2" w:rsidP="001A20D2">
      <w:pPr>
        <w:suppressAutoHyphens/>
        <w:spacing w:before="120" w:after="120" w:line="240" w:lineRule="atLeast"/>
        <w:jc w:val="both"/>
        <w:rPr>
          <w:rFonts w:ascii="Arial" w:eastAsia="Calibri" w:hAnsi="Arial" w:cs="Times New Roman"/>
          <w:b/>
          <w:sz w:val="20"/>
          <w:szCs w:val="20"/>
          <w:u w:val="single"/>
          <w:lang w:eastAsia="ar-SA"/>
        </w:rPr>
      </w:pPr>
      <w:r w:rsidRPr="00E0157D">
        <w:rPr>
          <w:rFonts w:ascii="Arial" w:eastAsia="Calibri" w:hAnsi="Arial" w:cs="Times New Roman"/>
          <w:b/>
          <w:sz w:val="20"/>
          <w:szCs w:val="20"/>
          <w:u w:val="single"/>
          <w:lang w:eastAsia="ar-SA"/>
        </w:rPr>
        <w:t>Změna č. 1</w:t>
      </w:r>
    </w:p>
    <w:p w14:paraId="2A8B0ADF" w14:textId="77777777" w:rsidR="005273B3" w:rsidRPr="00E0157D" w:rsidRDefault="005273B3" w:rsidP="00307220">
      <w:pPr>
        <w:suppressAutoHyphens/>
        <w:spacing w:before="120" w:after="120" w:line="240" w:lineRule="atLeast"/>
        <w:jc w:val="both"/>
        <w:rPr>
          <w:rFonts w:ascii="Arial" w:eastAsia="Calibri" w:hAnsi="Arial" w:cs="Times New Roman"/>
          <w:i/>
          <w:sz w:val="20"/>
          <w:szCs w:val="20"/>
          <w:u w:val="single"/>
          <w:lang w:eastAsia="ar-SA"/>
        </w:rPr>
      </w:pPr>
      <w:r w:rsidRPr="00E0157D">
        <w:rPr>
          <w:rFonts w:ascii="Arial" w:eastAsia="Calibri" w:hAnsi="Arial" w:cs="Times New Roman"/>
          <w:i/>
          <w:sz w:val="20"/>
          <w:szCs w:val="20"/>
          <w:u w:val="single"/>
          <w:lang w:eastAsia="ar-SA"/>
        </w:rPr>
        <w:t>Přehled dílčích změn:</w:t>
      </w:r>
    </w:p>
    <w:p w14:paraId="332CCFA0"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 xml:space="preserve">Sp1 – uvedení ÚP Spešov do souladu s nadřazenou územně plánovací dokumentací </w:t>
      </w:r>
    </w:p>
    <w:p w14:paraId="5925F2F5"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Sp2 – plochy bydlení ke koupališti</w:t>
      </w:r>
    </w:p>
    <w:p w14:paraId="1FE685EF"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Sp3 – plochy bydlení u hřbitova</w:t>
      </w:r>
    </w:p>
    <w:p w14:paraId="69ACEF00"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Sp4 – plochy zahrad za vodárnou</w:t>
      </w:r>
    </w:p>
    <w:p w14:paraId="2A59B04A"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 xml:space="preserve">Sp5 – zrušení částí zastavitelných ploch bydlení  </w:t>
      </w:r>
    </w:p>
    <w:p w14:paraId="4DCCBFD4"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Sp6 – úprava podmínek prostorového uspořádání a ochrany krajinného rázu</w:t>
      </w:r>
    </w:p>
    <w:p w14:paraId="42E803A7"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Sp7 – prověření rozsahu vymezení zastavitelné plochy bydlení 4-B</w:t>
      </w:r>
    </w:p>
    <w:p w14:paraId="59E0FD20"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 xml:space="preserve">Sp8 - úprava vymezení rozsahu veřejného prostranství u točny autobusu </w:t>
      </w:r>
    </w:p>
    <w:p w14:paraId="275B9E33" w14:textId="77777777" w:rsidR="005273B3" w:rsidRPr="00E0157D" w:rsidRDefault="005273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Sp9 – úprava funkčního využití ploch v souvislosti se změnou parcelace</w:t>
      </w:r>
    </w:p>
    <w:p w14:paraId="100ADD43" w14:textId="77777777" w:rsidR="00307220" w:rsidRPr="00E0157D" w:rsidRDefault="00307220" w:rsidP="00307220">
      <w:pPr>
        <w:suppressAutoHyphens/>
        <w:spacing w:before="120" w:after="120" w:line="240" w:lineRule="atLeast"/>
        <w:jc w:val="both"/>
        <w:rPr>
          <w:rFonts w:ascii="Arial" w:eastAsia="Calibri" w:hAnsi="Arial" w:cs="Times New Roman"/>
          <w:i/>
          <w:sz w:val="20"/>
          <w:szCs w:val="20"/>
          <w:u w:val="single"/>
          <w:lang w:eastAsia="ar-SA"/>
        </w:rPr>
      </w:pPr>
      <w:r w:rsidRPr="00E0157D">
        <w:rPr>
          <w:rFonts w:ascii="Arial" w:eastAsia="Calibri" w:hAnsi="Arial" w:cs="Times New Roman"/>
          <w:i/>
          <w:sz w:val="20"/>
          <w:szCs w:val="20"/>
          <w:u w:val="single"/>
          <w:lang w:eastAsia="ar-SA"/>
        </w:rPr>
        <w:t>Součástí změny č. 1 je dále:</w:t>
      </w:r>
    </w:p>
    <w:p w14:paraId="0BD71548" w14:textId="77777777" w:rsidR="00307220" w:rsidRPr="00E0157D" w:rsidRDefault="00307220"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změna trasy navrženého koridoru vodovodu v jižní části řešeného území</w:t>
      </w:r>
    </w:p>
    <w:p w14:paraId="555818A3" w14:textId="77777777" w:rsidR="00307220" w:rsidRPr="00E0157D" w:rsidRDefault="00307220"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zpřístupnění krajiny nad stávajícím vodojemem</w:t>
      </w:r>
    </w:p>
    <w:p w14:paraId="2BF4B433" w14:textId="13E4EF3A" w:rsidR="00F418B3" w:rsidRPr="00E0157D" w:rsidRDefault="00F418B3"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vymezení plochy určené k dobývání nerostů</w:t>
      </w:r>
    </w:p>
    <w:p w14:paraId="66F6125C" w14:textId="027769D7" w:rsidR="00F1793A" w:rsidRPr="00E0157D" w:rsidRDefault="00F1793A"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doplnění podmínek týkajících se ochrany veřejného zdraví</w:t>
      </w:r>
    </w:p>
    <w:p w14:paraId="17CA05F4" w14:textId="6FC7A08F" w:rsidR="00974941" w:rsidRPr="00E0157D" w:rsidRDefault="00974941" w:rsidP="00974941">
      <w:pPr>
        <w:suppressAutoHyphens/>
        <w:spacing w:before="360" w:after="120" w:line="240" w:lineRule="atLeast"/>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Odůvodnění řešení dílčích změn, viz kap. 10.1.</w:t>
      </w:r>
    </w:p>
    <w:p w14:paraId="68712058" w14:textId="77777777" w:rsidR="005273B3" w:rsidRPr="005273B3" w:rsidRDefault="005273B3" w:rsidP="005273B3">
      <w:pPr>
        <w:spacing w:after="0" w:line="240" w:lineRule="auto"/>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br w:type="page"/>
      </w:r>
    </w:p>
    <w:p w14:paraId="56F2C681" w14:textId="77777777" w:rsidR="005273B3" w:rsidRPr="005273B3" w:rsidRDefault="005273B3" w:rsidP="005273B3">
      <w:pPr>
        <w:spacing w:after="0" w:line="240" w:lineRule="auto"/>
        <w:jc w:val="both"/>
        <w:rPr>
          <w:rFonts w:ascii="Arial" w:eastAsia="Times New Roman" w:hAnsi="Arial" w:cs="Times New Roman"/>
          <w:b/>
          <w:i/>
          <w:sz w:val="20"/>
          <w:szCs w:val="20"/>
          <w:lang w:eastAsia="ar-SA"/>
        </w:rPr>
      </w:pPr>
      <w:r w:rsidRPr="005273B3">
        <w:rPr>
          <w:rFonts w:ascii="Arial" w:eastAsia="Times New Roman" w:hAnsi="Arial" w:cs="Times New Roman"/>
          <w:b/>
          <w:i/>
          <w:sz w:val="20"/>
          <w:szCs w:val="20"/>
          <w:lang w:eastAsia="ar-SA"/>
        </w:rPr>
        <w:lastRenderedPageBreak/>
        <w:t>Obsah dokumentace:</w:t>
      </w:r>
    </w:p>
    <w:p w14:paraId="7B3AEBBC" w14:textId="6023339C" w:rsidR="005273B3" w:rsidRDefault="005273B3" w:rsidP="00926BED">
      <w:pPr>
        <w:suppressAutoHyphens/>
        <w:spacing w:before="240" w:after="0" w:line="240" w:lineRule="atLeast"/>
        <w:jc w:val="both"/>
        <w:rPr>
          <w:rFonts w:ascii="Arial" w:eastAsia="Times New Roman" w:hAnsi="Arial" w:cs="Times New Roman"/>
          <w:b/>
          <w:i/>
          <w:caps/>
          <w:sz w:val="20"/>
          <w:szCs w:val="20"/>
          <w:u w:val="single"/>
          <w:lang w:eastAsia="ar-SA"/>
        </w:rPr>
      </w:pPr>
      <w:r w:rsidRPr="00926BED">
        <w:rPr>
          <w:rFonts w:ascii="Arial" w:eastAsia="Times New Roman" w:hAnsi="Arial" w:cs="Times New Roman"/>
          <w:b/>
          <w:i/>
          <w:caps/>
          <w:sz w:val="20"/>
          <w:szCs w:val="20"/>
          <w:u w:val="single"/>
          <w:lang w:eastAsia="ar-SA"/>
        </w:rPr>
        <w:t>Grafická část odůvodnění</w:t>
      </w:r>
      <w:r w:rsidR="00926BED">
        <w:rPr>
          <w:rFonts w:ascii="Arial" w:eastAsia="Times New Roman" w:hAnsi="Arial" w:cs="Times New Roman"/>
          <w:b/>
          <w:i/>
          <w:caps/>
          <w:sz w:val="20"/>
          <w:szCs w:val="20"/>
          <w:u w:val="single"/>
          <w:lang w:eastAsia="ar-SA"/>
        </w:rPr>
        <w:t xml:space="preserve"> </w:t>
      </w:r>
      <w:r w:rsidR="00926BED" w:rsidRPr="00926BED">
        <w:rPr>
          <w:rFonts w:ascii="Arial" w:eastAsia="Times New Roman" w:hAnsi="Arial" w:cs="Times New Roman"/>
          <w:b/>
          <w:i/>
          <w:sz w:val="20"/>
          <w:szCs w:val="20"/>
          <w:u w:val="single"/>
          <w:lang w:eastAsia="ar-SA"/>
        </w:rPr>
        <w:t>změny územního plánu:</w:t>
      </w:r>
    </w:p>
    <w:p w14:paraId="1E728B94" w14:textId="77777777" w:rsidR="005273B3" w:rsidRPr="00DF43BE" w:rsidRDefault="005273B3" w:rsidP="00926BED">
      <w:pPr>
        <w:suppressAutoHyphens/>
        <w:spacing w:before="120" w:after="0" w:line="240" w:lineRule="atLeast"/>
        <w:jc w:val="both"/>
        <w:rPr>
          <w:rFonts w:ascii="Arial" w:eastAsia="Times New Roman" w:hAnsi="Arial" w:cs="Times New Roman"/>
          <w:b/>
          <w:sz w:val="20"/>
          <w:szCs w:val="20"/>
          <w:lang w:eastAsia="ar-SA"/>
        </w:rPr>
      </w:pPr>
      <w:r w:rsidRPr="00DF43BE">
        <w:rPr>
          <w:rFonts w:ascii="Arial" w:eastAsia="Times New Roman" w:hAnsi="Arial" w:cs="Times New Roman"/>
          <w:b/>
          <w:sz w:val="20"/>
          <w:szCs w:val="20"/>
          <w:lang w:eastAsia="ar-SA"/>
        </w:rPr>
        <w:t>II.1</w:t>
      </w:r>
      <w:r w:rsidRPr="00DF43BE">
        <w:rPr>
          <w:rFonts w:ascii="Arial" w:eastAsia="Times New Roman" w:hAnsi="Arial" w:cs="Times New Roman"/>
          <w:b/>
          <w:sz w:val="20"/>
          <w:szCs w:val="20"/>
          <w:lang w:eastAsia="ar-SA"/>
        </w:rPr>
        <w:tab/>
        <w:t>Koordinační výkres</w:t>
      </w:r>
      <w:r w:rsidRPr="00DF43BE">
        <w:rPr>
          <w:rFonts w:ascii="Arial" w:eastAsia="Times New Roman" w:hAnsi="Arial" w:cs="Times New Roman"/>
          <w:b/>
          <w:sz w:val="20"/>
          <w:szCs w:val="20"/>
          <w:lang w:eastAsia="ar-SA"/>
        </w:rPr>
        <w:tab/>
      </w:r>
      <w:r w:rsidRPr="00DF43BE">
        <w:rPr>
          <w:rFonts w:ascii="Arial" w:eastAsia="Times New Roman" w:hAnsi="Arial" w:cs="Times New Roman"/>
          <w:b/>
          <w:sz w:val="20"/>
          <w:szCs w:val="20"/>
          <w:lang w:eastAsia="ar-SA"/>
        </w:rPr>
        <w:tab/>
      </w:r>
      <w:r w:rsidRPr="00DF43BE">
        <w:rPr>
          <w:rFonts w:ascii="Arial" w:eastAsia="Times New Roman" w:hAnsi="Arial" w:cs="Times New Roman"/>
          <w:b/>
          <w:sz w:val="20"/>
          <w:szCs w:val="20"/>
          <w:lang w:eastAsia="ar-SA"/>
        </w:rPr>
        <w:tab/>
      </w:r>
      <w:r w:rsidRPr="00DF43BE">
        <w:rPr>
          <w:rFonts w:ascii="Arial" w:eastAsia="Times New Roman" w:hAnsi="Arial" w:cs="Times New Roman"/>
          <w:b/>
          <w:sz w:val="20"/>
          <w:szCs w:val="20"/>
          <w:lang w:eastAsia="ar-SA"/>
        </w:rPr>
        <w:tab/>
      </w:r>
      <w:r w:rsidRPr="00DF43BE">
        <w:rPr>
          <w:rFonts w:ascii="Arial" w:eastAsia="Times New Roman" w:hAnsi="Arial" w:cs="Times New Roman"/>
          <w:b/>
          <w:sz w:val="20"/>
          <w:szCs w:val="20"/>
          <w:lang w:eastAsia="ar-SA"/>
        </w:rPr>
        <w:tab/>
      </w:r>
      <w:r w:rsidRPr="00DF43BE">
        <w:rPr>
          <w:rFonts w:ascii="Arial" w:eastAsia="Times New Roman" w:hAnsi="Arial" w:cs="Times New Roman"/>
          <w:b/>
          <w:sz w:val="20"/>
          <w:szCs w:val="20"/>
          <w:lang w:eastAsia="ar-SA"/>
        </w:rPr>
        <w:tab/>
      </w:r>
      <w:r w:rsidRPr="00DF43BE">
        <w:rPr>
          <w:rFonts w:ascii="Arial" w:eastAsia="Times New Roman" w:hAnsi="Arial" w:cs="Times New Roman"/>
          <w:b/>
          <w:sz w:val="20"/>
          <w:szCs w:val="20"/>
          <w:lang w:eastAsia="ar-SA"/>
        </w:rPr>
        <w:tab/>
        <w:t>1 : 5 000</w:t>
      </w:r>
    </w:p>
    <w:p w14:paraId="2B615F0B" w14:textId="1C4F42EB" w:rsidR="005273B3" w:rsidRPr="00DF43BE" w:rsidRDefault="005273B3" w:rsidP="00926BED">
      <w:pPr>
        <w:suppressAutoHyphens/>
        <w:spacing w:before="240" w:after="0" w:line="240" w:lineRule="atLeast"/>
        <w:jc w:val="both"/>
        <w:rPr>
          <w:rFonts w:ascii="Arial" w:eastAsia="Times New Roman" w:hAnsi="Arial" w:cs="Arial"/>
          <w:b/>
          <w:bCs/>
          <w:sz w:val="20"/>
          <w:szCs w:val="20"/>
          <w:lang w:eastAsia="ar-SA"/>
        </w:rPr>
      </w:pPr>
      <w:r w:rsidRPr="00DF43BE">
        <w:rPr>
          <w:rFonts w:ascii="Arial" w:eastAsia="Times New Roman" w:hAnsi="Arial" w:cs="Arial"/>
          <w:b/>
          <w:bCs/>
          <w:sz w:val="20"/>
          <w:szCs w:val="20"/>
          <w:lang w:eastAsia="ar-SA"/>
        </w:rPr>
        <w:t>II.2</w:t>
      </w:r>
      <w:r w:rsidRPr="00DF43BE">
        <w:rPr>
          <w:rFonts w:ascii="Arial" w:eastAsia="Times New Roman" w:hAnsi="Arial" w:cs="Arial"/>
          <w:b/>
          <w:bCs/>
          <w:sz w:val="20"/>
          <w:szCs w:val="20"/>
          <w:lang w:eastAsia="ar-SA"/>
        </w:rPr>
        <w:tab/>
        <w:t>Výkres širších vztahů</w:t>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t>1 : 25 000</w:t>
      </w:r>
    </w:p>
    <w:p w14:paraId="5187FE44" w14:textId="77777777" w:rsidR="005273B3" w:rsidRPr="00DF43BE" w:rsidRDefault="005273B3" w:rsidP="00926BED">
      <w:pPr>
        <w:suppressAutoHyphens/>
        <w:spacing w:before="240" w:after="0" w:line="240" w:lineRule="atLeast"/>
        <w:jc w:val="both"/>
        <w:rPr>
          <w:rFonts w:ascii="Arial" w:eastAsia="Times New Roman" w:hAnsi="Arial" w:cs="Arial"/>
          <w:b/>
          <w:bCs/>
          <w:sz w:val="20"/>
          <w:szCs w:val="20"/>
          <w:lang w:eastAsia="ar-SA"/>
        </w:rPr>
      </w:pPr>
      <w:r w:rsidRPr="00DF43BE">
        <w:rPr>
          <w:rFonts w:ascii="Arial" w:eastAsia="Times New Roman" w:hAnsi="Arial" w:cs="Arial"/>
          <w:b/>
          <w:bCs/>
          <w:sz w:val="20"/>
          <w:szCs w:val="20"/>
          <w:lang w:eastAsia="ar-SA"/>
        </w:rPr>
        <w:t>II.3</w:t>
      </w:r>
      <w:r w:rsidRPr="00DF43BE">
        <w:rPr>
          <w:rFonts w:ascii="Arial" w:eastAsia="Times New Roman" w:hAnsi="Arial" w:cs="Arial"/>
          <w:b/>
          <w:bCs/>
          <w:sz w:val="20"/>
          <w:szCs w:val="20"/>
          <w:lang w:eastAsia="ar-SA"/>
        </w:rPr>
        <w:tab/>
        <w:t>Výkres předpokládaných záborů půdního fondu</w:t>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r>
      <w:r w:rsidRPr="00DF43BE">
        <w:rPr>
          <w:rFonts w:ascii="Arial" w:eastAsia="Times New Roman" w:hAnsi="Arial" w:cs="Arial"/>
          <w:b/>
          <w:bCs/>
          <w:sz w:val="20"/>
          <w:szCs w:val="20"/>
          <w:lang w:eastAsia="ar-SA"/>
        </w:rPr>
        <w:tab/>
        <w:t>1 : 5 000</w:t>
      </w:r>
    </w:p>
    <w:p w14:paraId="6B56F810" w14:textId="5F1DFA04" w:rsidR="00926BED" w:rsidRPr="00926BED" w:rsidRDefault="00926BED" w:rsidP="00926BED">
      <w:pPr>
        <w:suppressAutoHyphens/>
        <w:spacing w:before="240" w:after="240" w:line="240" w:lineRule="atLeast"/>
        <w:jc w:val="both"/>
        <w:rPr>
          <w:rFonts w:ascii="Arial" w:eastAsia="Times New Roman" w:hAnsi="Arial" w:cs="Times New Roman"/>
          <w:b/>
          <w:i/>
          <w:caps/>
          <w:sz w:val="20"/>
          <w:szCs w:val="20"/>
          <w:u w:val="single"/>
          <w:lang w:eastAsia="ar-SA"/>
        </w:rPr>
      </w:pPr>
      <w:r w:rsidRPr="00926BED">
        <w:rPr>
          <w:rFonts w:ascii="Arial" w:eastAsia="Times New Roman" w:hAnsi="Arial" w:cs="Times New Roman"/>
          <w:b/>
          <w:i/>
          <w:caps/>
          <w:sz w:val="20"/>
          <w:szCs w:val="20"/>
          <w:u w:val="single"/>
          <w:lang w:eastAsia="ar-SA"/>
        </w:rPr>
        <w:t xml:space="preserve">TEXTOVÁ ČÁST odůvodnění </w:t>
      </w:r>
      <w:r w:rsidRPr="00926BED">
        <w:rPr>
          <w:rFonts w:ascii="Arial" w:eastAsia="Times New Roman" w:hAnsi="Arial" w:cs="Times New Roman"/>
          <w:b/>
          <w:i/>
          <w:sz w:val="20"/>
          <w:szCs w:val="20"/>
          <w:u w:val="single"/>
          <w:lang w:eastAsia="ar-SA"/>
        </w:rPr>
        <w:t>změny územního plánu:</w:t>
      </w:r>
    </w:p>
    <w:p w14:paraId="07EA5AEE" w14:textId="77777777" w:rsidR="008A3DB1" w:rsidRDefault="005273B3">
      <w:pPr>
        <w:pStyle w:val="TOC1"/>
        <w:tabs>
          <w:tab w:val="left" w:pos="440"/>
          <w:tab w:val="right" w:leader="dot" w:pos="9062"/>
        </w:tabs>
        <w:rPr>
          <w:rFonts w:asciiTheme="minorHAnsi" w:eastAsiaTheme="minorEastAsia" w:hAnsiTheme="minorHAnsi" w:cstheme="minorBidi"/>
          <w:b w:val="0"/>
          <w:bCs w:val="0"/>
          <w:caps w:val="0"/>
          <w:noProof/>
          <w:sz w:val="22"/>
          <w:szCs w:val="22"/>
        </w:rPr>
      </w:pPr>
      <w:r w:rsidRPr="005273B3">
        <w:rPr>
          <w:bCs w:val="0"/>
          <w:caps w:val="0"/>
        </w:rPr>
        <w:fldChar w:fldCharType="begin"/>
      </w:r>
      <w:r w:rsidRPr="005273B3">
        <w:rPr>
          <w:bCs w:val="0"/>
          <w:caps w:val="0"/>
        </w:rPr>
        <w:instrText xml:space="preserve"> TOC \o "1-4" \h \z </w:instrText>
      </w:r>
      <w:r w:rsidRPr="005273B3">
        <w:rPr>
          <w:bCs w:val="0"/>
          <w:caps w:val="0"/>
        </w:rPr>
        <w:fldChar w:fldCharType="separate"/>
      </w:r>
      <w:hyperlink w:anchor="_Toc120257009" w:history="1">
        <w:r w:rsidR="008A3DB1" w:rsidRPr="001F6436">
          <w:rPr>
            <w:rStyle w:val="Hyperlink"/>
            <w:rFonts w:ascii="Arial Narrow" w:hAnsi="Arial Narrow"/>
            <w:noProof/>
          </w:rPr>
          <w:t>1.</w:t>
        </w:r>
        <w:r w:rsidR="008A3DB1">
          <w:rPr>
            <w:rFonts w:asciiTheme="minorHAnsi" w:eastAsiaTheme="minorEastAsia" w:hAnsiTheme="minorHAnsi" w:cstheme="minorBidi"/>
            <w:b w:val="0"/>
            <w:bCs w:val="0"/>
            <w:caps w:val="0"/>
            <w:noProof/>
            <w:sz w:val="22"/>
            <w:szCs w:val="22"/>
          </w:rPr>
          <w:tab/>
        </w:r>
        <w:r w:rsidR="008A3DB1" w:rsidRPr="001F6436">
          <w:rPr>
            <w:rStyle w:val="Hyperlink"/>
            <w:rFonts w:ascii="Arial Narrow" w:hAnsi="Arial Narrow"/>
            <w:noProof/>
          </w:rPr>
          <w:t>postup při pořízení změny územního plánu</w:t>
        </w:r>
        <w:r w:rsidR="008A3DB1">
          <w:rPr>
            <w:noProof/>
            <w:webHidden/>
          </w:rPr>
          <w:tab/>
        </w:r>
        <w:r w:rsidR="008A3DB1">
          <w:rPr>
            <w:noProof/>
            <w:webHidden/>
          </w:rPr>
          <w:fldChar w:fldCharType="begin"/>
        </w:r>
        <w:r w:rsidR="008A3DB1">
          <w:rPr>
            <w:noProof/>
            <w:webHidden/>
          </w:rPr>
          <w:instrText xml:space="preserve"> PAGEREF _Toc120257009 \h </w:instrText>
        </w:r>
        <w:r w:rsidR="008A3DB1">
          <w:rPr>
            <w:noProof/>
            <w:webHidden/>
          </w:rPr>
        </w:r>
        <w:r w:rsidR="008A3DB1">
          <w:rPr>
            <w:noProof/>
            <w:webHidden/>
          </w:rPr>
          <w:fldChar w:fldCharType="separate"/>
        </w:r>
        <w:r w:rsidR="008A3DB1">
          <w:rPr>
            <w:noProof/>
            <w:webHidden/>
          </w:rPr>
          <w:t>5</w:t>
        </w:r>
        <w:r w:rsidR="008A3DB1">
          <w:rPr>
            <w:noProof/>
            <w:webHidden/>
          </w:rPr>
          <w:fldChar w:fldCharType="end"/>
        </w:r>
      </w:hyperlink>
    </w:p>
    <w:p w14:paraId="44AF0CCA"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10" w:history="1">
        <w:r w:rsidRPr="001F6436">
          <w:rPr>
            <w:rStyle w:val="Hyperlink"/>
            <w:rFonts w:ascii="Arial Narrow" w:hAnsi="Arial Narrow"/>
            <w:noProof/>
          </w:rPr>
          <w:t>2.</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souladu návrhu změny s politikou územního rozvoje a s Územně plánovací dokumentací vydanou krajem</w:t>
        </w:r>
        <w:r>
          <w:rPr>
            <w:noProof/>
            <w:webHidden/>
          </w:rPr>
          <w:tab/>
        </w:r>
        <w:r>
          <w:rPr>
            <w:noProof/>
            <w:webHidden/>
          </w:rPr>
          <w:fldChar w:fldCharType="begin"/>
        </w:r>
        <w:r>
          <w:rPr>
            <w:noProof/>
            <w:webHidden/>
          </w:rPr>
          <w:instrText xml:space="preserve"> PAGEREF _Toc120257010 \h </w:instrText>
        </w:r>
        <w:r>
          <w:rPr>
            <w:noProof/>
            <w:webHidden/>
          </w:rPr>
        </w:r>
        <w:r>
          <w:rPr>
            <w:noProof/>
            <w:webHidden/>
          </w:rPr>
          <w:fldChar w:fldCharType="separate"/>
        </w:r>
        <w:r>
          <w:rPr>
            <w:noProof/>
            <w:webHidden/>
          </w:rPr>
          <w:t>7</w:t>
        </w:r>
        <w:r>
          <w:rPr>
            <w:noProof/>
            <w:webHidden/>
          </w:rPr>
          <w:fldChar w:fldCharType="end"/>
        </w:r>
      </w:hyperlink>
    </w:p>
    <w:p w14:paraId="0A8A814B"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11" w:history="1">
        <w:r w:rsidRPr="001F6436">
          <w:rPr>
            <w:rStyle w:val="Hyperlink"/>
            <w:rFonts w:ascii="Arial Narrow" w:hAnsi="Arial Narrow"/>
            <w:caps/>
            <w:noProof/>
          </w:rPr>
          <w:t>2.1.</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soulad s politikou územního rozvoje (PÚR ČR)</w:t>
        </w:r>
        <w:r>
          <w:rPr>
            <w:noProof/>
            <w:webHidden/>
          </w:rPr>
          <w:tab/>
        </w:r>
        <w:r>
          <w:rPr>
            <w:noProof/>
            <w:webHidden/>
          </w:rPr>
          <w:fldChar w:fldCharType="begin"/>
        </w:r>
        <w:r>
          <w:rPr>
            <w:noProof/>
            <w:webHidden/>
          </w:rPr>
          <w:instrText xml:space="preserve"> PAGEREF _Toc120257011 \h </w:instrText>
        </w:r>
        <w:r>
          <w:rPr>
            <w:noProof/>
            <w:webHidden/>
          </w:rPr>
        </w:r>
        <w:r>
          <w:rPr>
            <w:noProof/>
            <w:webHidden/>
          </w:rPr>
          <w:fldChar w:fldCharType="separate"/>
        </w:r>
        <w:r>
          <w:rPr>
            <w:noProof/>
            <w:webHidden/>
          </w:rPr>
          <w:t>7</w:t>
        </w:r>
        <w:r>
          <w:rPr>
            <w:noProof/>
            <w:webHidden/>
          </w:rPr>
          <w:fldChar w:fldCharType="end"/>
        </w:r>
      </w:hyperlink>
    </w:p>
    <w:p w14:paraId="7E8EE0E6"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12" w:history="1">
        <w:r w:rsidRPr="001F6436">
          <w:rPr>
            <w:rStyle w:val="Hyperlink"/>
            <w:rFonts w:ascii="Arial Narrow" w:hAnsi="Arial Narrow"/>
            <w:caps/>
            <w:noProof/>
          </w:rPr>
          <w:t>2.2.</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soulad s ÚPD vydanou krajem</w:t>
        </w:r>
        <w:r>
          <w:rPr>
            <w:noProof/>
            <w:webHidden/>
          </w:rPr>
          <w:tab/>
        </w:r>
        <w:r>
          <w:rPr>
            <w:noProof/>
            <w:webHidden/>
          </w:rPr>
          <w:fldChar w:fldCharType="begin"/>
        </w:r>
        <w:r>
          <w:rPr>
            <w:noProof/>
            <w:webHidden/>
          </w:rPr>
          <w:instrText xml:space="preserve"> PAGEREF _Toc120257012 \h </w:instrText>
        </w:r>
        <w:r>
          <w:rPr>
            <w:noProof/>
            <w:webHidden/>
          </w:rPr>
        </w:r>
        <w:r>
          <w:rPr>
            <w:noProof/>
            <w:webHidden/>
          </w:rPr>
          <w:fldChar w:fldCharType="separate"/>
        </w:r>
        <w:r>
          <w:rPr>
            <w:noProof/>
            <w:webHidden/>
          </w:rPr>
          <w:t>10</w:t>
        </w:r>
        <w:r>
          <w:rPr>
            <w:noProof/>
            <w:webHidden/>
          </w:rPr>
          <w:fldChar w:fldCharType="end"/>
        </w:r>
      </w:hyperlink>
    </w:p>
    <w:p w14:paraId="4A56E2C5"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13" w:history="1">
        <w:r w:rsidRPr="001F6436">
          <w:rPr>
            <w:rStyle w:val="Hyperlink"/>
            <w:rFonts w:eastAsiaTheme="minorHAnsi"/>
            <w:noProof/>
          </w:rPr>
          <w:t>2.2.1.</w:t>
        </w:r>
        <w:r>
          <w:rPr>
            <w:rFonts w:asciiTheme="minorHAnsi" w:eastAsiaTheme="minorEastAsia" w:hAnsiTheme="minorHAnsi" w:cstheme="minorBidi"/>
            <w:i w:val="0"/>
            <w:iCs w:val="0"/>
            <w:noProof/>
            <w:sz w:val="22"/>
            <w:szCs w:val="22"/>
          </w:rPr>
          <w:tab/>
        </w:r>
        <w:r w:rsidRPr="001F6436">
          <w:rPr>
            <w:rStyle w:val="Hyperlink"/>
            <w:rFonts w:eastAsiaTheme="minorHAnsi"/>
            <w:noProof/>
          </w:rPr>
          <w:t>Stanovení priorit územního plánování JMK pro zajištění udržitelného rozvoje území včetně zohlednění priorit stanovených v politice územního rozvoje (A</w:t>
        </w:r>
        <w:r>
          <w:rPr>
            <w:noProof/>
            <w:webHidden/>
          </w:rPr>
          <w:tab/>
        </w:r>
        <w:r>
          <w:rPr>
            <w:noProof/>
            <w:webHidden/>
          </w:rPr>
          <w:fldChar w:fldCharType="begin"/>
        </w:r>
        <w:r>
          <w:rPr>
            <w:noProof/>
            <w:webHidden/>
          </w:rPr>
          <w:instrText xml:space="preserve"> PAGEREF _Toc120257013 \h </w:instrText>
        </w:r>
        <w:r>
          <w:rPr>
            <w:noProof/>
            <w:webHidden/>
          </w:rPr>
        </w:r>
        <w:r>
          <w:rPr>
            <w:noProof/>
            <w:webHidden/>
          </w:rPr>
          <w:fldChar w:fldCharType="separate"/>
        </w:r>
        <w:r>
          <w:rPr>
            <w:noProof/>
            <w:webHidden/>
          </w:rPr>
          <w:t>10</w:t>
        </w:r>
        <w:r>
          <w:rPr>
            <w:noProof/>
            <w:webHidden/>
          </w:rPr>
          <w:fldChar w:fldCharType="end"/>
        </w:r>
      </w:hyperlink>
    </w:p>
    <w:p w14:paraId="02468C4B"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14" w:history="1">
        <w:r w:rsidRPr="001F6436">
          <w:rPr>
            <w:rStyle w:val="Hyperlink"/>
            <w:rFonts w:eastAsiaTheme="minorHAnsi"/>
            <w:noProof/>
          </w:rPr>
          <w:t>2.2.2.</w:t>
        </w:r>
        <w:r>
          <w:rPr>
            <w:rFonts w:asciiTheme="minorHAnsi" w:eastAsiaTheme="minorEastAsia" w:hAnsiTheme="minorHAnsi" w:cstheme="minorBidi"/>
            <w:i w:val="0"/>
            <w:iCs w:val="0"/>
            <w:noProof/>
            <w:sz w:val="22"/>
            <w:szCs w:val="22"/>
          </w:rPr>
          <w:tab/>
        </w:r>
        <w:r w:rsidRPr="001F6436">
          <w:rPr>
            <w:rStyle w:val="Hyperlink"/>
            <w:rFonts w:eastAsiaTheme="minorHAnsi"/>
            <w:noProof/>
          </w:rPr>
          <w:t>Zpřesnění vymezení rozvojových a specifických oblastí a rozvojových os (B)</w:t>
        </w:r>
        <w:r>
          <w:rPr>
            <w:noProof/>
            <w:webHidden/>
          </w:rPr>
          <w:tab/>
        </w:r>
        <w:r>
          <w:rPr>
            <w:noProof/>
            <w:webHidden/>
          </w:rPr>
          <w:fldChar w:fldCharType="begin"/>
        </w:r>
        <w:r>
          <w:rPr>
            <w:noProof/>
            <w:webHidden/>
          </w:rPr>
          <w:instrText xml:space="preserve"> PAGEREF _Toc120257014 \h </w:instrText>
        </w:r>
        <w:r>
          <w:rPr>
            <w:noProof/>
            <w:webHidden/>
          </w:rPr>
        </w:r>
        <w:r>
          <w:rPr>
            <w:noProof/>
            <w:webHidden/>
          </w:rPr>
          <w:fldChar w:fldCharType="separate"/>
        </w:r>
        <w:r>
          <w:rPr>
            <w:noProof/>
            <w:webHidden/>
          </w:rPr>
          <w:t>14</w:t>
        </w:r>
        <w:r>
          <w:rPr>
            <w:noProof/>
            <w:webHidden/>
          </w:rPr>
          <w:fldChar w:fldCharType="end"/>
        </w:r>
      </w:hyperlink>
    </w:p>
    <w:p w14:paraId="6780BBDC" w14:textId="30878214"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15" w:history="1">
        <w:r w:rsidRPr="001F6436">
          <w:rPr>
            <w:rStyle w:val="Hyperlink"/>
            <w:rFonts w:eastAsiaTheme="minorHAnsi"/>
            <w:noProof/>
          </w:rPr>
          <w:t>2.2.3.</w:t>
        </w:r>
        <w:r>
          <w:rPr>
            <w:rFonts w:asciiTheme="minorHAnsi" w:eastAsiaTheme="minorEastAsia" w:hAnsiTheme="minorHAnsi" w:cstheme="minorBidi"/>
            <w:i w:val="0"/>
            <w:iCs w:val="0"/>
            <w:noProof/>
            <w:sz w:val="22"/>
            <w:szCs w:val="22"/>
          </w:rPr>
          <w:tab/>
        </w:r>
        <w:r w:rsidRPr="001F6436">
          <w:rPr>
            <w:rStyle w:val="Hyperlink"/>
            <w:rFonts w:eastAsiaTheme="minorHAnsi"/>
            <w:noProof/>
          </w:rPr>
          <w:t>Zpřesnění vymezení ploch a koridorů vymezených v politice územního rozvoje a vymezení ploch a koridorů nadmístního významu, včetně ploch a koridorů veřejné infrastruktury, územního systému ekologické stability a územních rezerv, u ploch územních rezerv stanovení využití, které má být prověřeno (D)</w:t>
        </w:r>
        <w:r>
          <w:rPr>
            <w:noProof/>
            <w:webHidden/>
          </w:rPr>
          <w:tab/>
        </w:r>
        <w:r>
          <w:rPr>
            <w:noProof/>
            <w:webHidden/>
          </w:rPr>
          <w:tab/>
        </w:r>
        <w:r>
          <w:rPr>
            <w:noProof/>
            <w:webHidden/>
          </w:rPr>
          <w:fldChar w:fldCharType="begin"/>
        </w:r>
        <w:r>
          <w:rPr>
            <w:noProof/>
            <w:webHidden/>
          </w:rPr>
          <w:instrText xml:space="preserve"> PAGEREF _Toc120257015 \h </w:instrText>
        </w:r>
        <w:r>
          <w:rPr>
            <w:noProof/>
            <w:webHidden/>
          </w:rPr>
        </w:r>
        <w:r>
          <w:rPr>
            <w:noProof/>
            <w:webHidden/>
          </w:rPr>
          <w:fldChar w:fldCharType="separate"/>
        </w:r>
        <w:r>
          <w:rPr>
            <w:noProof/>
            <w:webHidden/>
          </w:rPr>
          <w:t>14</w:t>
        </w:r>
        <w:r>
          <w:rPr>
            <w:noProof/>
            <w:webHidden/>
          </w:rPr>
          <w:fldChar w:fldCharType="end"/>
        </w:r>
      </w:hyperlink>
    </w:p>
    <w:p w14:paraId="50B3E3FB"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16" w:history="1">
        <w:r w:rsidRPr="001F6436">
          <w:rPr>
            <w:rStyle w:val="Hyperlink"/>
            <w:rFonts w:eastAsiaTheme="minorHAnsi"/>
            <w:noProof/>
          </w:rPr>
          <w:t>2.2.4.</w:t>
        </w:r>
        <w:r>
          <w:rPr>
            <w:rFonts w:asciiTheme="minorHAnsi" w:eastAsiaTheme="minorEastAsia" w:hAnsiTheme="minorHAnsi" w:cstheme="minorBidi"/>
            <w:i w:val="0"/>
            <w:iCs w:val="0"/>
            <w:noProof/>
            <w:sz w:val="22"/>
            <w:szCs w:val="22"/>
          </w:rPr>
          <w:tab/>
        </w:r>
        <w:r w:rsidRPr="001F6436">
          <w:rPr>
            <w:rStyle w:val="Hyperlink"/>
            <w:rFonts w:eastAsiaTheme="minorHAnsi"/>
            <w:noProof/>
          </w:rPr>
          <w:t>Upřesnění územních podmínek koncepce ochrany a rozvoje přírodních, kulturních a civilizačních hodnot území kraje (E)</w:t>
        </w:r>
        <w:r>
          <w:rPr>
            <w:noProof/>
            <w:webHidden/>
          </w:rPr>
          <w:tab/>
        </w:r>
        <w:r>
          <w:rPr>
            <w:noProof/>
            <w:webHidden/>
          </w:rPr>
          <w:fldChar w:fldCharType="begin"/>
        </w:r>
        <w:r>
          <w:rPr>
            <w:noProof/>
            <w:webHidden/>
          </w:rPr>
          <w:instrText xml:space="preserve"> PAGEREF _Toc120257016 \h </w:instrText>
        </w:r>
        <w:r>
          <w:rPr>
            <w:noProof/>
            <w:webHidden/>
          </w:rPr>
        </w:r>
        <w:r>
          <w:rPr>
            <w:noProof/>
            <w:webHidden/>
          </w:rPr>
          <w:fldChar w:fldCharType="separate"/>
        </w:r>
        <w:r>
          <w:rPr>
            <w:noProof/>
            <w:webHidden/>
          </w:rPr>
          <w:t>17</w:t>
        </w:r>
        <w:r>
          <w:rPr>
            <w:noProof/>
            <w:webHidden/>
          </w:rPr>
          <w:fldChar w:fldCharType="end"/>
        </w:r>
      </w:hyperlink>
    </w:p>
    <w:p w14:paraId="203DE4BC" w14:textId="59960CBC"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17" w:history="1">
        <w:r w:rsidRPr="001F6436">
          <w:rPr>
            <w:rStyle w:val="Hyperlink"/>
            <w:rFonts w:eastAsiaTheme="minorHAnsi"/>
            <w:noProof/>
          </w:rPr>
          <w:t>2.2.5.</w:t>
        </w:r>
        <w:r>
          <w:rPr>
            <w:rFonts w:asciiTheme="minorHAnsi" w:eastAsiaTheme="minorEastAsia" w:hAnsiTheme="minorHAnsi" w:cstheme="minorBidi"/>
            <w:i w:val="0"/>
            <w:iCs w:val="0"/>
            <w:noProof/>
            <w:sz w:val="22"/>
            <w:szCs w:val="22"/>
          </w:rPr>
          <w:tab/>
        </w:r>
        <w:r w:rsidRPr="001F6436">
          <w:rPr>
            <w:rStyle w:val="Hyperlink"/>
            <w:rFonts w:eastAsiaTheme="minorHAnsi"/>
            <w:noProof/>
          </w:rPr>
          <w:t>Stanovení cílových kvalit krajiny, včetně územních podmínek pro jejich zachování nebo dosažení (F)</w:t>
        </w:r>
        <w:r>
          <w:rPr>
            <w:noProof/>
            <w:webHidden/>
          </w:rPr>
          <w:tab/>
        </w:r>
        <w:r>
          <w:rPr>
            <w:noProof/>
            <w:webHidden/>
          </w:rPr>
          <w:tab/>
        </w:r>
        <w:r>
          <w:rPr>
            <w:noProof/>
            <w:webHidden/>
          </w:rPr>
          <w:fldChar w:fldCharType="begin"/>
        </w:r>
        <w:r>
          <w:rPr>
            <w:noProof/>
            <w:webHidden/>
          </w:rPr>
          <w:instrText xml:space="preserve"> PAGEREF _Toc120257017 \h </w:instrText>
        </w:r>
        <w:r>
          <w:rPr>
            <w:noProof/>
            <w:webHidden/>
          </w:rPr>
        </w:r>
        <w:r>
          <w:rPr>
            <w:noProof/>
            <w:webHidden/>
          </w:rPr>
          <w:fldChar w:fldCharType="separate"/>
        </w:r>
        <w:r>
          <w:rPr>
            <w:noProof/>
            <w:webHidden/>
          </w:rPr>
          <w:t>17</w:t>
        </w:r>
        <w:r>
          <w:rPr>
            <w:noProof/>
            <w:webHidden/>
          </w:rPr>
          <w:fldChar w:fldCharType="end"/>
        </w:r>
      </w:hyperlink>
    </w:p>
    <w:p w14:paraId="017CBDE4"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18" w:history="1">
        <w:r w:rsidRPr="001F6436">
          <w:rPr>
            <w:rStyle w:val="Hyperlink"/>
            <w:rFonts w:eastAsiaTheme="minorHAnsi"/>
            <w:noProof/>
          </w:rPr>
          <w:t>2.2.6.</w:t>
        </w:r>
        <w:r>
          <w:rPr>
            <w:rFonts w:asciiTheme="minorHAnsi" w:eastAsiaTheme="minorEastAsia" w:hAnsiTheme="minorHAnsi" w:cstheme="minorBidi"/>
            <w:i w:val="0"/>
            <w:iCs w:val="0"/>
            <w:noProof/>
            <w:sz w:val="22"/>
            <w:szCs w:val="22"/>
          </w:rPr>
          <w:tab/>
        </w:r>
        <w:r w:rsidRPr="001F6436">
          <w:rPr>
            <w:rStyle w:val="Hyperlink"/>
            <w:rFonts w:eastAsiaTheme="minorHAnsi"/>
            <w:noProof/>
          </w:rPr>
          <w:t>Vymezení ploch a koridorů, ve kterých se ukládá prověření změn jejich využití územní studií</w:t>
        </w:r>
        <w:r>
          <w:rPr>
            <w:noProof/>
            <w:webHidden/>
          </w:rPr>
          <w:tab/>
        </w:r>
        <w:r>
          <w:rPr>
            <w:noProof/>
            <w:webHidden/>
          </w:rPr>
          <w:fldChar w:fldCharType="begin"/>
        </w:r>
        <w:r>
          <w:rPr>
            <w:noProof/>
            <w:webHidden/>
          </w:rPr>
          <w:instrText xml:space="preserve"> PAGEREF _Toc120257018 \h </w:instrText>
        </w:r>
        <w:r>
          <w:rPr>
            <w:noProof/>
            <w:webHidden/>
          </w:rPr>
        </w:r>
        <w:r>
          <w:rPr>
            <w:noProof/>
            <w:webHidden/>
          </w:rPr>
          <w:fldChar w:fldCharType="separate"/>
        </w:r>
        <w:r>
          <w:rPr>
            <w:noProof/>
            <w:webHidden/>
          </w:rPr>
          <w:t>19</w:t>
        </w:r>
        <w:r>
          <w:rPr>
            <w:noProof/>
            <w:webHidden/>
          </w:rPr>
          <w:fldChar w:fldCharType="end"/>
        </w:r>
      </w:hyperlink>
    </w:p>
    <w:p w14:paraId="298D9325"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19" w:history="1">
        <w:r w:rsidRPr="001F6436">
          <w:rPr>
            <w:rStyle w:val="Hyperlink"/>
            <w:rFonts w:eastAsiaTheme="minorHAnsi"/>
            <w:noProof/>
          </w:rPr>
          <w:t>2.2.7.</w:t>
        </w:r>
        <w:r>
          <w:rPr>
            <w:rFonts w:asciiTheme="minorHAnsi" w:eastAsiaTheme="minorEastAsia" w:hAnsiTheme="minorHAnsi" w:cstheme="minorBidi"/>
            <w:i w:val="0"/>
            <w:iCs w:val="0"/>
            <w:noProof/>
            <w:sz w:val="22"/>
            <w:szCs w:val="22"/>
          </w:rPr>
          <w:tab/>
        </w:r>
        <w:r w:rsidRPr="001F6436">
          <w:rPr>
            <w:rStyle w:val="Hyperlink"/>
            <w:rFonts w:eastAsiaTheme="minorHAnsi"/>
            <w:noProof/>
          </w:rPr>
          <w:t>Vymezení veřejně prospěšných staveb, veřejně prospěšných opatření, pro které lze práva k pozemkům a stavbám vyvlastnit (G)</w:t>
        </w:r>
        <w:r>
          <w:rPr>
            <w:noProof/>
            <w:webHidden/>
          </w:rPr>
          <w:tab/>
        </w:r>
        <w:r>
          <w:rPr>
            <w:noProof/>
            <w:webHidden/>
          </w:rPr>
          <w:fldChar w:fldCharType="begin"/>
        </w:r>
        <w:r>
          <w:rPr>
            <w:noProof/>
            <w:webHidden/>
          </w:rPr>
          <w:instrText xml:space="preserve"> PAGEREF _Toc120257019 \h </w:instrText>
        </w:r>
        <w:r>
          <w:rPr>
            <w:noProof/>
            <w:webHidden/>
          </w:rPr>
        </w:r>
        <w:r>
          <w:rPr>
            <w:noProof/>
            <w:webHidden/>
          </w:rPr>
          <w:fldChar w:fldCharType="separate"/>
        </w:r>
        <w:r>
          <w:rPr>
            <w:noProof/>
            <w:webHidden/>
          </w:rPr>
          <w:t>19</w:t>
        </w:r>
        <w:r>
          <w:rPr>
            <w:noProof/>
            <w:webHidden/>
          </w:rPr>
          <w:fldChar w:fldCharType="end"/>
        </w:r>
      </w:hyperlink>
    </w:p>
    <w:p w14:paraId="3752B894" w14:textId="2388535E"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20" w:history="1">
        <w:r w:rsidRPr="001F6436">
          <w:rPr>
            <w:rStyle w:val="Hyperlink"/>
            <w:rFonts w:eastAsiaTheme="minorHAnsi"/>
            <w:noProof/>
          </w:rPr>
          <w:t>2.2.8.</w:t>
        </w:r>
        <w:r>
          <w:rPr>
            <w:rFonts w:asciiTheme="minorHAnsi" w:eastAsiaTheme="minorEastAsia" w:hAnsiTheme="minorHAnsi" w:cstheme="minorBidi"/>
            <w:i w:val="0"/>
            <w:iCs w:val="0"/>
            <w:noProof/>
            <w:sz w:val="22"/>
            <w:szCs w:val="22"/>
          </w:rPr>
          <w:tab/>
        </w:r>
        <w:r w:rsidRPr="001F6436">
          <w:rPr>
            <w:rStyle w:val="Hyperlink"/>
            <w:rFonts w:eastAsiaTheme="minorHAnsi"/>
            <w:noProof/>
          </w:rPr>
          <w:t>Stanovení požadavků na koordinaci územně plánovací činnosti obcí a na řešení v územně plánovací dokumentaci obcí, zejména s přihlédnutím k podmínkám obnovy a rozvoje sídelní struktury (H)</w:t>
        </w:r>
        <w:r>
          <w:rPr>
            <w:noProof/>
            <w:webHidden/>
          </w:rPr>
          <w:tab/>
        </w:r>
        <w:r>
          <w:rPr>
            <w:noProof/>
            <w:webHidden/>
          </w:rPr>
          <w:tab/>
        </w:r>
        <w:r>
          <w:rPr>
            <w:noProof/>
            <w:webHidden/>
          </w:rPr>
          <w:tab/>
        </w:r>
        <w:r>
          <w:rPr>
            <w:noProof/>
            <w:webHidden/>
          </w:rPr>
          <w:fldChar w:fldCharType="begin"/>
        </w:r>
        <w:r>
          <w:rPr>
            <w:noProof/>
            <w:webHidden/>
          </w:rPr>
          <w:instrText xml:space="preserve"> PAGEREF _Toc120257020 \h </w:instrText>
        </w:r>
        <w:r>
          <w:rPr>
            <w:noProof/>
            <w:webHidden/>
          </w:rPr>
        </w:r>
        <w:r>
          <w:rPr>
            <w:noProof/>
            <w:webHidden/>
          </w:rPr>
          <w:fldChar w:fldCharType="separate"/>
        </w:r>
        <w:r>
          <w:rPr>
            <w:noProof/>
            <w:webHidden/>
          </w:rPr>
          <w:t>19</w:t>
        </w:r>
        <w:r>
          <w:rPr>
            <w:noProof/>
            <w:webHidden/>
          </w:rPr>
          <w:fldChar w:fldCharType="end"/>
        </w:r>
      </w:hyperlink>
    </w:p>
    <w:p w14:paraId="7B7FC557"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21" w:history="1">
        <w:r w:rsidRPr="001F6436">
          <w:rPr>
            <w:rStyle w:val="Hyperlink"/>
            <w:rFonts w:eastAsiaTheme="minorHAnsi"/>
            <w:noProof/>
          </w:rPr>
          <w:t>2.2.9.</w:t>
        </w:r>
        <w:r>
          <w:rPr>
            <w:rFonts w:asciiTheme="minorHAnsi" w:eastAsiaTheme="minorEastAsia" w:hAnsiTheme="minorHAnsi" w:cstheme="minorBidi"/>
            <w:i w:val="0"/>
            <w:iCs w:val="0"/>
            <w:noProof/>
            <w:sz w:val="22"/>
            <w:szCs w:val="22"/>
          </w:rPr>
          <w:tab/>
        </w:r>
        <w:r w:rsidRPr="001F6436">
          <w:rPr>
            <w:rStyle w:val="Hyperlink"/>
            <w:rFonts w:eastAsiaTheme="minorHAnsi"/>
            <w:noProof/>
          </w:rPr>
          <w:t>Požadavky na územní vymezení a koordinaci cyklistických tras a stezek nadmístního významu</w:t>
        </w:r>
        <w:r>
          <w:rPr>
            <w:noProof/>
            <w:webHidden/>
          </w:rPr>
          <w:tab/>
        </w:r>
        <w:r>
          <w:rPr>
            <w:noProof/>
            <w:webHidden/>
          </w:rPr>
          <w:fldChar w:fldCharType="begin"/>
        </w:r>
        <w:r>
          <w:rPr>
            <w:noProof/>
            <w:webHidden/>
          </w:rPr>
          <w:instrText xml:space="preserve"> PAGEREF _Toc120257021 \h </w:instrText>
        </w:r>
        <w:r>
          <w:rPr>
            <w:noProof/>
            <w:webHidden/>
          </w:rPr>
        </w:r>
        <w:r>
          <w:rPr>
            <w:noProof/>
            <w:webHidden/>
          </w:rPr>
          <w:fldChar w:fldCharType="separate"/>
        </w:r>
        <w:r>
          <w:rPr>
            <w:noProof/>
            <w:webHidden/>
          </w:rPr>
          <w:t>20</w:t>
        </w:r>
        <w:r>
          <w:rPr>
            <w:noProof/>
            <w:webHidden/>
          </w:rPr>
          <w:fldChar w:fldCharType="end"/>
        </w:r>
      </w:hyperlink>
    </w:p>
    <w:p w14:paraId="6FC28C58"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22" w:history="1">
        <w:r w:rsidRPr="001F6436">
          <w:rPr>
            <w:rStyle w:val="Hyperlink"/>
            <w:rFonts w:ascii="Arial Narrow" w:hAnsi="Arial Narrow"/>
            <w:caps/>
            <w:noProof/>
          </w:rPr>
          <w:t>2.3.</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Soulad s ÚPP vydanými krajem, MěÚ Blansko</w:t>
        </w:r>
        <w:r>
          <w:rPr>
            <w:noProof/>
            <w:webHidden/>
          </w:rPr>
          <w:tab/>
        </w:r>
        <w:r>
          <w:rPr>
            <w:noProof/>
            <w:webHidden/>
          </w:rPr>
          <w:fldChar w:fldCharType="begin"/>
        </w:r>
        <w:r>
          <w:rPr>
            <w:noProof/>
            <w:webHidden/>
          </w:rPr>
          <w:instrText xml:space="preserve"> PAGEREF _Toc120257022 \h </w:instrText>
        </w:r>
        <w:r>
          <w:rPr>
            <w:noProof/>
            <w:webHidden/>
          </w:rPr>
        </w:r>
        <w:r>
          <w:rPr>
            <w:noProof/>
            <w:webHidden/>
          </w:rPr>
          <w:fldChar w:fldCharType="separate"/>
        </w:r>
        <w:r>
          <w:rPr>
            <w:noProof/>
            <w:webHidden/>
          </w:rPr>
          <w:t>20</w:t>
        </w:r>
        <w:r>
          <w:rPr>
            <w:noProof/>
            <w:webHidden/>
          </w:rPr>
          <w:fldChar w:fldCharType="end"/>
        </w:r>
      </w:hyperlink>
    </w:p>
    <w:p w14:paraId="158F01FC"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23" w:history="1">
        <w:r w:rsidRPr="001F6436">
          <w:rPr>
            <w:rStyle w:val="Hyperlink"/>
            <w:rFonts w:ascii="Arial Narrow" w:hAnsi="Arial Narrow"/>
            <w:caps/>
            <w:noProof/>
          </w:rPr>
          <w:t>2.4.</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Soulad s požadavky vyplývajícími z ÚAP</w:t>
        </w:r>
        <w:r>
          <w:rPr>
            <w:noProof/>
            <w:webHidden/>
          </w:rPr>
          <w:tab/>
        </w:r>
        <w:r>
          <w:rPr>
            <w:noProof/>
            <w:webHidden/>
          </w:rPr>
          <w:fldChar w:fldCharType="begin"/>
        </w:r>
        <w:r>
          <w:rPr>
            <w:noProof/>
            <w:webHidden/>
          </w:rPr>
          <w:instrText xml:space="preserve"> PAGEREF _Toc120257023 \h </w:instrText>
        </w:r>
        <w:r>
          <w:rPr>
            <w:noProof/>
            <w:webHidden/>
          </w:rPr>
        </w:r>
        <w:r>
          <w:rPr>
            <w:noProof/>
            <w:webHidden/>
          </w:rPr>
          <w:fldChar w:fldCharType="separate"/>
        </w:r>
        <w:r>
          <w:rPr>
            <w:noProof/>
            <w:webHidden/>
          </w:rPr>
          <w:t>20</w:t>
        </w:r>
        <w:r>
          <w:rPr>
            <w:noProof/>
            <w:webHidden/>
          </w:rPr>
          <w:fldChar w:fldCharType="end"/>
        </w:r>
      </w:hyperlink>
    </w:p>
    <w:p w14:paraId="2A4BD752"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24" w:history="1">
        <w:r w:rsidRPr="001F6436">
          <w:rPr>
            <w:rStyle w:val="Hyperlink"/>
            <w:rFonts w:ascii="Arial Narrow" w:hAnsi="Arial Narrow"/>
            <w:caps/>
            <w:noProof/>
          </w:rPr>
          <w:t>2.5.</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Soulad s ostatními Územně plánovacími podklady</w:t>
        </w:r>
        <w:r>
          <w:rPr>
            <w:noProof/>
            <w:webHidden/>
          </w:rPr>
          <w:tab/>
        </w:r>
        <w:r>
          <w:rPr>
            <w:noProof/>
            <w:webHidden/>
          </w:rPr>
          <w:fldChar w:fldCharType="begin"/>
        </w:r>
        <w:r>
          <w:rPr>
            <w:noProof/>
            <w:webHidden/>
          </w:rPr>
          <w:instrText xml:space="preserve"> PAGEREF _Toc120257024 \h </w:instrText>
        </w:r>
        <w:r>
          <w:rPr>
            <w:noProof/>
            <w:webHidden/>
          </w:rPr>
        </w:r>
        <w:r>
          <w:rPr>
            <w:noProof/>
            <w:webHidden/>
          </w:rPr>
          <w:fldChar w:fldCharType="separate"/>
        </w:r>
        <w:r>
          <w:rPr>
            <w:noProof/>
            <w:webHidden/>
          </w:rPr>
          <w:t>22</w:t>
        </w:r>
        <w:r>
          <w:rPr>
            <w:noProof/>
            <w:webHidden/>
          </w:rPr>
          <w:fldChar w:fldCharType="end"/>
        </w:r>
      </w:hyperlink>
    </w:p>
    <w:p w14:paraId="3A903629"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25" w:history="1">
        <w:r w:rsidRPr="001F6436">
          <w:rPr>
            <w:rStyle w:val="Hyperlink"/>
            <w:rFonts w:ascii="Arial Narrow" w:hAnsi="Arial Narrow"/>
            <w:noProof/>
          </w:rPr>
          <w:t>3.</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koordinace využívání území z hlediska širších vztahů</w:t>
        </w:r>
        <w:r>
          <w:rPr>
            <w:noProof/>
            <w:webHidden/>
          </w:rPr>
          <w:tab/>
        </w:r>
        <w:r>
          <w:rPr>
            <w:noProof/>
            <w:webHidden/>
          </w:rPr>
          <w:fldChar w:fldCharType="begin"/>
        </w:r>
        <w:r>
          <w:rPr>
            <w:noProof/>
            <w:webHidden/>
          </w:rPr>
          <w:instrText xml:space="preserve"> PAGEREF _Toc120257025 \h </w:instrText>
        </w:r>
        <w:r>
          <w:rPr>
            <w:noProof/>
            <w:webHidden/>
          </w:rPr>
        </w:r>
        <w:r>
          <w:rPr>
            <w:noProof/>
            <w:webHidden/>
          </w:rPr>
          <w:fldChar w:fldCharType="separate"/>
        </w:r>
        <w:r>
          <w:rPr>
            <w:noProof/>
            <w:webHidden/>
          </w:rPr>
          <w:t>22</w:t>
        </w:r>
        <w:r>
          <w:rPr>
            <w:noProof/>
            <w:webHidden/>
          </w:rPr>
          <w:fldChar w:fldCharType="end"/>
        </w:r>
      </w:hyperlink>
    </w:p>
    <w:p w14:paraId="497AA6C6"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26" w:history="1">
        <w:r w:rsidRPr="001F6436">
          <w:rPr>
            <w:rStyle w:val="Hyperlink"/>
            <w:rFonts w:ascii="Arial Narrow" w:hAnsi="Arial Narrow"/>
            <w:noProof/>
          </w:rPr>
          <w:t>4.</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souladu návrhu změn Sp1-Sp9 s cíli a úkoly územního plánování</w:t>
        </w:r>
        <w:r>
          <w:rPr>
            <w:noProof/>
            <w:webHidden/>
          </w:rPr>
          <w:tab/>
        </w:r>
        <w:r>
          <w:rPr>
            <w:noProof/>
            <w:webHidden/>
          </w:rPr>
          <w:fldChar w:fldCharType="begin"/>
        </w:r>
        <w:r>
          <w:rPr>
            <w:noProof/>
            <w:webHidden/>
          </w:rPr>
          <w:instrText xml:space="preserve"> PAGEREF _Toc120257026 \h </w:instrText>
        </w:r>
        <w:r>
          <w:rPr>
            <w:noProof/>
            <w:webHidden/>
          </w:rPr>
        </w:r>
        <w:r>
          <w:rPr>
            <w:noProof/>
            <w:webHidden/>
          </w:rPr>
          <w:fldChar w:fldCharType="separate"/>
        </w:r>
        <w:r>
          <w:rPr>
            <w:noProof/>
            <w:webHidden/>
          </w:rPr>
          <w:t>23</w:t>
        </w:r>
        <w:r>
          <w:rPr>
            <w:noProof/>
            <w:webHidden/>
          </w:rPr>
          <w:fldChar w:fldCharType="end"/>
        </w:r>
      </w:hyperlink>
    </w:p>
    <w:p w14:paraId="015CD8A5"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27" w:history="1">
        <w:r w:rsidRPr="001F6436">
          <w:rPr>
            <w:rStyle w:val="Hyperlink"/>
            <w:rFonts w:ascii="Arial Narrow" w:hAnsi="Arial Narrow"/>
            <w:noProof/>
          </w:rPr>
          <w:t>5.</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souladu změny s požadavky stavebního zákona a jeho prováděcích právních předpisů</w:t>
        </w:r>
        <w:r>
          <w:rPr>
            <w:noProof/>
            <w:webHidden/>
          </w:rPr>
          <w:tab/>
        </w:r>
        <w:r>
          <w:rPr>
            <w:noProof/>
            <w:webHidden/>
          </w:rPr>
          <w:fldChar w:fldCharType="begin"/>
        </w:r>
        <w:r>
          <w:rPr>
            <w:noProof/>
            <w:webHidden/>
          </w:rPr>
          <w:instrText xml:space="preserve"> PAGEREF _Toc120257027 \h </w:instrText>
        </w:r>
        <w:r>
          <w:rPr>
            <w:noProof/>
            <w:webHidden/>
          </w:rPr>
        </w:r>
        <w:r>
          <w:rPr>
            <w:noProof/>
            <w:webHidden/>
          </w:rPr>
          <w:fldChar w:fldCharType="separate"/>
        </w:r>
        <w:r>
          <w:rPr>
            <w:noProof/>
            <w:webHidden/>
          </w:rPr>
          <w:t>23</w:t>
        </w:r>
        <w:r>
          <w:rPr>
            <w:noProof/>
            <w:webHidden/>
          </w:rPr>
          <w:fldChar w:fldCharType="end"/>
        </w:r>
      </w:hyperlink>
    </w:p>
    <w:p w14:paraId="61EFD5D5"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28" w:history="1">
        <w:r w:rsidRPr="001F6436">
          <w:rPr>
            <w:rStyle w:val="Hyperlink"/>
            <w:rFonts w:ascii="Arial Narrow" w:hAnsi="Arial Narrow"/>
            <w:noProof/>
          </w:rPr>
          <w:t>6.</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souladu změny s požadavky zvláštních právních předpisů a se stanovisky dotčených orgánů podle zvláštních právních předpisů, popřípadě s výsledkem řešení rozporů</w:t>
        </w:r>
        <w:r>
          <w:rPr>
            <w:noProof/>
            <w:webHidden/>
          </w:rPr>
          <w:tab/>
        </w:r>
        <w:r>
          <w:rPr>
            <w:noProof/>
            <w:webHidden/>
          </w:rPr>
          <w:fldChar w:fldCharType="begin"/>
        </w:r>
        <w:r>
          <w:rPr>
            <w:noProof/>
            <w:webHidden/>
          </w:rPr>
          <w:instrText xml:space="preserve"> PAGEREF _Toc120257028 \h </w:instrText>
        </w:r>
        <w:r>
          <w:rPr>
            <w:noProof/>
            <w:webHidden/>
          </w:rPr>
        </w:r>
        <w:r>
          <w:rPr>
            <w:noProof/>
            <w:webHidden/>
          </w:rPr>
          <w:fldChar w:fldCharType="separate"/>
        </w:r>
        <w:r>
          <w:rPr>
            <w:noProof/>
            <w:webHidden/>
          </w:rPr>
          <w:t>23</w:t>
        </w:r>
        <w:r>
          <w:rPr>
            <w:noProof/>
            <w:webHidden/>
          </w:rPr>
          <w:fldChar w:fldCharType="end"/>
        </w:r>
      </w:hyperlink>
    </w:p>
    <w:p w14:paraId="48EB2672"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29" w:history="1">
        <w:r w:rsidRPr="001F6436">
          <w:rPr>
            <w:rStyle w:val="Hyperlink"/>
            <w:rFonts w:ascii="Arial Narrow" w:hAnsi="Arial Narrow"/>
            <w:caps/>
            <w:noProof/>
          </w:rPr>
          <w:t>6.1.</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Vyhodnocení stanovisek dotčených orgánů dle §55b (veřejné projednání)</w:t>
        </w:r>
        <w:r>
          <w:rPr>
            <w:noProof/>
            <w:webHidden/>
          </w:rPr>
          <w:tab/>
        </w:r>
        <w:r>
          <w:rPr>
            <w:noProof/>
            <w:webHidden/>
          </w:rPr>
          <w:fldChar w:fldCharType="begin"/>
        </w:r>
        <w:r>
          <w:rPr>
            <w:noProof/>
            <w:webHidden/>
          </w:rPr>
          <w:instrText xml:space="preserve"> PAGEREF _Toc120257029 \h </w:instrText>
        </w:r>
        <w:r>
          <w:rPr>
            <w:noProof/>
            <w:webHidden/>
          </w:rPr>
        </w:r>
        <w:r>
          <w:rPr>
            <w:noProof/>
            <w:webHidden/>
          </w:rPr>
          <w:fldChar w:fldCharType="separate"/>
        </w:r>
        <w:r>
          <w:rPr>
            <w:noProof/>
            <w:webHidden/>
          </w:rPr>
          <w:t>23</w:t>
        </w:r>
        <w:r>
          <w:rPr>
            <w:noProof/>
            <w:webHidden/>
          </w:rPr>
          <w:fldChar w:fldCharType="end"/>
        </w:r>
      </w:hyperlink>
    </w:p>
    <w:p w14:paraId="002EAF19"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30" w:history="1">
        <w:r w:rsidRPr="001F6436">
          <w:rPr>
            <w:rStyle w:val="Hyperlink"/>
            <w:rFonts w:ascii="Arial Narrow" w:hAnsi="Arial Narrow"/>
            <w:caps/>
            <w:noProof/>
          </w:rPr>
          <w:t>6.2.</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Vyhodnocení stanovisek dotčených orgánů a krajského úřadu dle §53 odst.1) SZ (námitky a připomínky)</w:t>
        </w:r>
        <w:r>
          <w:rPr>
            <w:noProof/>
            <w:webHidden/>
          </w:rPr>
          <w:tab/>
        </w:r>
        <w:r>
          <w:rPr>
            <w:noProof/>
            <w:webHidden/>
          </w:rPr>
          <w:fldChar w:fldCharType="begin"/>
        </w:r>
        <w:r>
          <w:rPr>
            <w:noProof/>
            <w:webHidden/>
          </w:rPr>
          <w:instrText xml:space="preserve"> PAGEREF _Toc120257030 \h </w:instrText>
        </w:r>
        <w:r>
          <w:rPr>
            <w:noProof/>
            <w:webHidden/>
          </w:rPr>
        </w:r>
        <w:r>
          <w:rPr>
            <w:noProof/>
            <w:webHidden/>
          </w:rPr>
          <w:fldChar w:fldCharType="separate"/>
        </w:r>
        <w:r>
          <w:rPr>
            <w:noProof/>
            <w:webHidden/>
          </w:rPr>
          <w:t>32</w:t>
        </w:r>
        <w:r>
          <w:rPr>
            <w:noProof/>
            <w:webHidden/>
          </w:rPr>
          <w:fldChar w:fldCharType="end"/>
        </w:r>
      </w:hyperlink>
    </w:p>
    <w:p w14:paraId="19FFF0BB"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31" w:history="1">
        <w:r w:rsidRPr="001F6436">
          <w:rPr>
            <w:rStyle w:val="Hyperlink"/>
            <w:rFonts w:ascii="Arial Narrow" w:hAnsi="Arial Narrow"/>
            <w:caps/>
            <w:noProof/>
          </w:rPr>
          <w:t>6.3.</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Vyhodnocení stanovisek příslušných úřadů dle § 53 odst. 2) SZ (upravený návrh k opakovanému veřejnému projednání)“</w:t>
        </w:r>
        <w:r>
          <w:rPr>
            <w:noProof/>
            <w:webHidden/>
          </w:rPr>
          <w:tab/>
        </w:r>
        <w:r>
          <w:rPr>
            <w:noProof/>
            <w:webHidden/>
          </w:rPr>
          <w:fldChar w:fldCharType="begin"/>
        </w:r>
        <w:r>
          <w:rPr>
            <w:noProof/>
            <w:webHidden/>
          </w:rPr>
          <w:instrText xml:space="preserve"> PAGEREF _Toc120257031 \h </w:instrText>
        </w:r>
        <w:r>
          <w:rPr>
            <w:noProof/>
            <w:webHidden/>
          </w:rPr>
        </w:r>
        <w:r>
          <w:rPr>
            <w:noProof/>
            <w:webHidden/>
          </w:rPr>
          <w:fldChar w:fldCharType="separate"/>
        </w:r>
        <w:r>
          <w:rPr>
            <w:noProof/>
            <w:webHidden/>
          </w:rPr>
          <w:t>34</w:t>
        </w:r>
        <w:r>
          <w:rPr>
            <w:noProof/>
            <w:webHidden/>
          </w:rPr>
          <w:fldChar w:fldCharType="end"/>
        </w:r>
      </w:hyperlink>
    </w:p>
    <w:p w14:paraId="0AC2F494"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32" w:history="1">
        <w:r w:rsidRPr="001F6436">
          <w:rPr>
            <w:rStyle w:val="Hyperlink"/>
            <w:rFonts w:cs="Arial"/>
            <w:caps/>
            <w:noProof/>
          </w:rPr>
          <w:t>6.4.</w:t>
        </w:r>
        <w:r>
          <w:rPr>
            <w:rFonts w:asciiTheme="minorHAnsi" w:eastAsiaTheme="minorEastAsia" w:hAnsiTheme="minorHAnsi" w:cstheme="minorBidi"/>
            <w:smallCaps w:val="0"/>
            <w:noProof/>
            <w:sz w:val="22"/>
            <w:szCs w:val="22"/>
          </w:rPr>
          <w:tab/>
        </w:r>
        <w:r w:rsidRPr="001F6436">
          <w:rPr>
            <w:rStyle w:val="Hyperlink"/>
            <w:rFonts w:cs="Arial"/>
            <w:caps/>
            <w:noProof/>
          </w:rPr>
          <w:t>VYHODNOCENÍ STANOVISEK DOTČENÝCH ORGÁNŮ DLE §52, ODST.1 SZ (OPAKOVANÉ VEŘEJNÉ PROJEDNÁNÍ)</w:t>
        </w:r>
        <w:r>
          <w:rPr>
            <w:noProof/>
            <w:webHidden/>
          </w:rPr>
          <w:tab/>
        </w:r>
        <w:r>
          <w:rPr>
            <w:noProof/>
            <w:webHidden/>
          </w:rPr>
          <w:fldChar w:fldCharType="begin"/>
        </w:r>
        <w:r>
          <w:rPr>
            <w:noProof/>
            <w:webHidden/>
          </w:rPr>
          <w:instrText xml:space="preserve"> PAGEREF _Toc120257032 \h </w:instrText>
        </w:r>
        <w:r>
          <w:rPr>
            <w:noProof/>
            <w:webHidden/>
          </w:rPr>
        </w:r>
        <w:r>
          <w:rPr>
            <w:noProof/>
            <w:webHidden/>
          </w:rPr>
          <w:fldChar w:fldCharType="separate"/>
        </w:r>
        <w:r>
          <w:rPr>
            <w:noProof/>
            <w:webHidden/>
          </w:rPr>
          <w:t>35</w:t>
        </w:r>
        <w:r>
          <w:rPr>
            <w:noProof/>
            <w:webHidden/>
          </w:rPr>
          <w:fldChar w:fldCharType="end"/>
        </w:r>
      </w:hyperlink>
    </w:p>
    <w:p w14:paraId="742D8DE9"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33" w:history="1">
        <w:r w:rsidRPr="001F6436">
          <w:rPr>
            <w:rStyle w:val="Hyperlink"/>
            <w:rFonts w:ascii="Arial Narrow" w:hAnsi="Arial Narrow"/>
            <w:noProof/>
          </w:rPr>
          <w:t>7.</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Zpráva o vyhodnocení vlivů na udržitelný rozvoj</w:t>
        </w:r>
        <w:r>
          <w:rPr>
            <w:noProof/>
            <w:webHidden/>
          </w:rPr>
          <w:tab/>
        </w:r>
        <w:r>
          <w:rPr>
            <w:noProof/>
            <w:webHidden/>
          </w:rPr>
          <w:fldChar w:fldCharType="begin"/>
        </w:r>
        <w:r>
          <w:rPr>
            <w:noProof/>
            <w:webHidden/>
          </w:rPr>
          <w:instrText xml:space="preserve"> PAGEREF _Toc120257033 \h </w:instrText>
        </w:r>
        <w:r>
          <w:rPr>
            <w:noProof/>
            <w:webHidden/>
          </w:rPr>
        </w:r>
        <w:r>
          <w:rPr>
            <w:noProof/>
            <w:webHidden/>
          </w:rPr>
          <w:fldChar w:fldCharType="separate"/>
        </w:r>
        <w:r>
          <w:rPr>
            <w:noProof/>
            <w:webHidden/>
          </w:rPr>
          <w:t>39</w:t>
        </w:r>
        <w:r>
          <w:rPr>
            <w:noProof/>
            <w:webHidden/>
          </w:rPr>
          <w:fldChar w:fldCharType="end"/>
        </w:r>
      </w:hyperlink>
    </w:p>
    <w:p w14:paraId="12AA263B"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34" w:history="1">
        <w:r w:rsidRPr="001F6436">
          <w:rPr>
            <w:rStyle w:val="Hyperlink"/>
            <w:rFonts w:ascii="Arial Narrow" w:hAnsi="Arial Narrow"/>
            <w:noProof/>
          </w:rPr>
          <w:t>8.</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Stanovisko krajského úřadu podle § 50 odst. 5 stavebního zákona, včetně sdělení, jak bylo stanovisko podle § 50 odst. 5 zohledněno</w:t>
        </w:r>
        <w:r>
          <w:rPr>
            <w:noProof/>
            <w:webHidden/>
          </w:rPr>
          <w:tab/>
        </w:r>
        <w:r>
          <w:rPr>
            <w:noProof/>
            <w:webHidden/>
          </w:rPr>
          <w:fldChar w:fldCharType="begin"/>
        </w:r>
        <w:r>
          <w:rPr>
            <w:noProof/>
            <w:webHidden/>
          </w:rPr>
          <w:instrText xml:space="preserve"> PAGEREF _Toc120257034 \h </w:instrText>
        </w:r>
        <w:r>
          <w:rPr>
            <w:noProof/>
            <w:webHidden/>
          </w:rPr>
        </w:r>
        <w:r>
          <w:rPr>
            <w:noProof/>
            <w:webHidden/>
          </w:rPr>
          <w:fldChar w:fldCharType="separate"/>
        </w:r>
        <w:r>
          <w:rPr>
            <w:noProof/>
            <w:webHidden/>
          </w:rPr>
          <w:t>39</w:t>
        </w:r>
        <w:r>
          <w:rPr>
            <w:noProof/>
            <w:webHidden/>
          </w:rPr>
          <w:fldChar w:fldCharType="end"/>
        </w:r>
      </w:hyperlink>
    </w:p>
    <w:p w14:paraId="2489516B" w14:textId="77777777" w:rsidR="008A3DB1" w:rsidRDefault="008A3DB1">
      <w:pPr>
        <w:pStyle w:val="TOC1"/>
        <w:tabs>
          <w:tab w:val="left" w:pos="440"/>
          <w:tab w:val="right" w:leader="dot" w:pos="9062"/>
        </w:tabs>
        <w:rPr>
          <w:rFonts w:asciiTheme="minorHAnsi" w:eastAsiaTheme="minorEastAsia" w:hAnsiTheme="minorHAnsi" w:cstheme="minorBidi"/>
          <w:b w:val="0"/>
          <w:bCs w:val="0"/>
          <w:caps w:val="0"/>
          <w:noProof/>
          <w:sz w:val="22"/>
          <w:szCs w:val="22"/>
        </w:rPr>
      </w:pPr>
      <w:hyperlink w:anchor="_Toc120257035" w:history="1">
        <w:r w:rsidRPr="001F6436">
          <w:rPr>
            <w:rStyle w:val="Hyperlink"/>
            <w:rFonts w:ascii="Arial Narrow" w:hAnsi="Arial Narrow"/>
            <w:noProof/>
          </w:rPr>
          <w:t>9.</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splnění požadavků zadání (Pokynů), vyhodnocení splnění požadavků pro opakované veřejné projednání (Pokynů pro ovp)</w:t>
        </w:r>
        <w:r>
          <w:rPr>
            <w:noProof/>
            <w:webHidden/>
          </w:rPr>
          <w:tab/>
        </w:r>
        <w:r>
          <w:rPr>
            <w:noProof/>
            <w:webHidden/>
          </w:rPr>
          <w:fldChar w:fldCharType="begin"/>
        </w:r>
        <w:r>
          <w:rPr>
            <w:noProof/>
            <w:webHidden/>
          </w:rPr>
          <w:instrText xml:space="preserve"> PAGEREF _Toc120257035 \h </w:instrText>
        </w:r>
        <w:r>
          <w:rPr>
            <w:noProof/>
            <w:webHidden/>
          </w:rPr>
        </w:r>
        <w:r>
          <w:rPr>
            <w:noProof/>
            <w:webHidden/>
          </w:rPr>
          <w:fldChar w:fldCharType="separate"/>
        </w:r>
        <w:r>
          <w:rPr>
            <w:noProof/>
            <w:webHidden/>
          </w:rPr>
          <w:t>39</w:t>
        </w:r>
        <w:r>
          <w:rPr>
            <w:noProof/>
            <w:webHidden/>
          </w:rPr>
          <w:fldChar w:fldCharType="end"/>
        </w:r>
      </w:hyperlink>
    </w:p>
    <w:p w14:paraId="43054140"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36" w:history="1">
        <w:r w:rsidRPr="001F6436">
          <w:rPr>
            <w:rStyle w:val="Hyperlink"/>
            <w:rFonts w:ascii="Arial Narrow" w:hAnsi="Arial Narrow"/>
            <w:caps/>
            <w:noProof/>
          </w:rPr>
          <w:t>9.1.</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Požadavky vyplývající z politiky územního rozvoje, územně plánovací dokumentace vydané krajem, případně dalších dokumentů</w:t>
        </w:r>
        <w:r>
          <w:rPr>
            <w:noProof/>
            <w:webHidden/>
          </w:rPr>
          <w:tab/>
        </w:r>
        <w:r>
          <w:rPr>
            <w:noProof/>
            <w:webHidden/>
          </w:rPr>
          <w:fldChar w:fldCharType="begin"/>
        </w:r>
        <w:r>
          <w:rPr>
            <w:noProof/>
            <w:webHidden/>
          </w:rPr>
          <w:instrText xml:space="preserve"> PAGEREF _Toc120257036 \h </w:instrText>
        </w:r>
        <w:r>
          <w:rPr>
            <w:noProof/>
            <w:webHidden/>
          </w:rPr>
        </w:r>
        <w:r>
          <w:rPr>
            <w:noProof/>
            <w:webHidden/>
          </w:rPr>
          <w:fldChar w:fldCharType="separate"/>
        </w:r>
        <w:r>
          <w:rPr>
            <w:noProof/>
            <w:webHidden/>
          </w:rPr>
          <w:t>39</w:t>
        </w:r>
        <w:r>
          <w:rPr>
            <w:noProof/>
            <w:webHidden/>
          </w:rPr>
          <w:fldChar w:fldCharType="end"/>
        </w:r>
      </w:hyperlink>
    </w:p>
    <w:p w14:paraId="3BA503C0"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37" w:history="1">
        <w:r w:rsidRPr="001F6436">
          <w:rPr>
            <w:rStyle w:val="Hyperlink"/>
            <w:rFonts w:ascii="Arial Narrow" w:hAnsi="Arial Narrow"/>
            <w:caps/>
            <w:noProof/>
          </w:rPr>
          <w:t>9.2.</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Požadavky vyplývajících z územně analytických podkladů</w:t>
        </w:r>
        <w:r>
          <w:rPr>
            <w:noProof/>
            <w:webHidden/>
          </w:rPr>
          <w:tab/>
        </w:r>
        <w:r>
          <w:rPr>
            <w:noProof/>
            <w:webHidden/>
          </w:rPr>
          <w:fldChar w:fldCharType="begin"/>
        </w:r>
        <w:r>
          <w:rPr>
            <w:noProof/>
            <w:webHidden/>
          </w:rPr>
          <w:instrText xml:space="preserve"> PAGEREF _Toc120257037 \h </w:instrText>
        </w:r>
        <w:r>
          <w:rPr>
            <w:noProof/>
            <w:webHidden/>
          </w:rPr>
        </w:r>
        <w:r>
          <w:rPr>
            <w:noProof/>
            <w:webHidden/>
          </w:rPr>
          <w:fldChar w:fldCharType="separate"/>
        </w:r>
        <w:r>
          <w:rPr>
            <w:noProof/>
            <w:webHidden/>
          </w:rPr>
          <w:t>41</w:t>
        </w:r>
        <w:r>
          <w:rPr>
            <w:noProof/>
            <w:webHidden/>
          </w:rPr>
          <w:fldChar w:fldCharType="end"/>
        </w:r>
      </w:hyperlink>
    </w:p>
    <w:p w14:paraId="448DABE0"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38" w:history="1">
        <w:r w:rsidRPr="001F6436">
          <w:rPr>
            <w:rStyle w:val="Hyperlink"/>
            <w:rFonts w:ascii="Arial Narrow" w:hAnsi="Arial Narrow"/>
            <w:caps/>
            <w:noProof/>
          </w:rPr>
          <w:t>9.3.</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Požadavky na základní koncepci rozvoje území</w:t>
        </w:r>
        <w:r>
          <w:rPr>
            <w:noProof/>
            <w:webHidden/>
          </w:rPr>
          <w:tab/>
        </w:r>
        <w:r>
          <w:rPr>
            <w:noProof/>
            <w:webHidden/>
          </w:rPr>
          <w:fldChar w:fldCharType="begin"/>
        </w:r>
        <w:r>
          <w:rPr>
            <w:noProof/>
            <w:webHidden/>
          </w:rPr>
          <w:instrText xml:space="preserve"> PAGEREF _Toc120257038 \h </w:instrText>
        </w:r>
        <w:r>
          <w:rPr>
            <w:noProof/>
            <w:webHidden/>
          </w:rPr>
        </w:r>
        <w:r>
          <w:rPr>
            <w:noProof/>
            <w:webHidden/>
          </w:rPr>
          <w:fldChar w:fldCharType="separate"/>
        </w:r>
        <w:r>
          <w:rPr>
            <w:noProof/>
            <w:webHidden/>
          </w:rPr>
          <w:t>41</w:t>
        </w:r>
        <w:r>
          <w:rPr>
            <w:noProof/>
            <w:webHidden/>
          </w:rPr>
          <w:fldChar w:fldCharType="end"/>
        </w:r>
      </w:hyperlink>
    </w:p>
    <w:p w14:paraId="0A078306"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39" w:history="1">
        <w:r w:rsidRPr="001F6436">
          <w:rPr>
            <w:rStyle w:val="Hyperlink"/>
            <w:rFonts w:ascii="Arial Narrow" w:hAnsi="Arial Narrow"/>
            <w:caps/>
            <w:noProof/>
          </w:rPr>
          <w:t>9.4.</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Požadavky na prověření vymezení ploch a koridorů, ve kterých bude rozhodování o změnách v území podmíněno vydáním regulačního plánu, zpracováním územní studie nebo uzavřením dohody o parcelaci</w:t>
        </w:r>
        <w:r>
          <w:rPr>
            <w:noProof/>
            <w:webHidden/>
          </w:rPr>
          <w:tab/>
        </w:r>
        <w:r>
          <w:rPr>
            <w:noProof/>
            <w:webHidden/>
          </w:rPr>
          <w:fldChar w:fldCharType="begin"/>
        </w:r>
        <w:r>
          <w:rPr>
            <w:noProof/>
            <w:webHidden/>
          </w:rPr>
          <w:instrText xml:space="preserve"> PAGEREF _Toc120257039 \h </w:instrText>
        </w:r>
        <w:r>
          <w:rPr>
            <w:noProof/>
            <w:webHidden/>
          </w:rPr>
        </w:r>
        <w:r>
          <w:rPr>
            <w:noProof/>
            <w:webHidden/>
          </w:rPr>
          <w:fldChar w:fldCharType="separate"/>
        </w:r>
        <w:r>
          <w:rPr>
            <w:noProof/>
            <w:webHidden/>
          </w:rPr>
          <w:t>43</w:t>
        </w:r>
        <w:r>
          <w:rPr>
            <w:noProof/>
            <w:webHidden/>
          </w:rPr>
          <w:fldChar w:fldCharType="end"/>
        </w:r>
      </w:hyperlink>
    </w:p>
    <w:p w14:paraId="5D3A3E11"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40" w:history="1">
        <w:r w:rsidRPr="001F6436">
          <w:rPr>
            <w:rStyle w:val="Hyperlink"/>
            <w:rFonts w:ascii="Arial Narrow" w:hAnsi="Arial Narrow"/>
            <w:caps/>
            <w:noProof/>
          </w:rPr>
          <w:t>9.5.</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Požadavky na uspořádání obsahu návrhu změn územního plánu a na uspořádání jeho odůvodnění včetně měřítek výkresů a počtu vyhotovení</w:t>
        </w:r>
        <w:r>
          <w:rPr>
            <w:noProof/>
            <w:webHidden/>
          </w:rPr>
          <w:tab/>
        </w:r>
        <w:r>
          <w:rPr>
            <w:noProof/>
            <w:webHidden/>
          </w:rPr>
          <w:fldChar w:fldCharType="begin"/>
        </w:r>
        <w:r>
          <w:rPr>
            <w:noProof/>
            <w:webHidden/>
          </w:rPr>
          <w:instrText xml:space="preserve"> PAGEREF _Toc120257040 \h </w:instrText>
        </w:r>
        <w:r>
          <w:rPr>
            <w:noProof/>
            <w:webHidden/>
          </w:rPr>
        </w:r>
        <w:r>
          <w:rPr>
            <w:noProof/>
            <w:webHidden/>
          </w:rPr>
          <w:fldChar w:fldCharType="separate"/>
        </w:r>
        <w:r>
          <w:rPr>
            <w:noProof/>
            <w:webHidden/>
          </w:rPr>
          <w:t>44</w:t>
        </w:r>
        <w:r>
          <w:rPr>
            <w:noProof/>
            <w:webHidden/>
          </w:rPr>
          <w:fldChar w:fldCharType="end"/>
        </w:r>
      </w:hyperlink>
    </w:p>
    <w:p w14:paraId="1E6BF78E" w14:textId="6B024260"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41" w:history="1">
        <w:r w:rsidRPr="001F6436">
          <w:rPr>
            <w:rStyle w:val="Hyperlink"/>
            <w:rFonts w:ascii="Arial Narrow" w:hAnsi="Arial Narrow"/>
            <w:caps/>
            <w:noProof/>
          </w:rPr>
          <w:t>9.6.</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vyhodnocení splnění požadavků pro opakované veřejné projednání (Pokyny pro ovp)</w:t>
        </w:r>
        <w:r>
          <w:rPr>
            <w:noProof/>
            <w:webHidden/>
          </w:rPr>
          <w:tab/>
        </w:r>
        <w:r>
          <w:rPr>
            <w:noProof/>
            <w:webHidden/>
          </w:rPr>
          <w:tab/>
        </w:r>
        <w:r>
          <w:rPr>
            <w:noProof/>
            <w:webHidden/>
          </w:rPr>
          <w:tab/>
        </w:r>
        <w:r>
          <w:rPr>
            <w:noProof/>
            <w:webHidden/>
          </w:rPr>
          <w:fldChar w:fldCharType="begin"/>
        </w:r>
        <w:r>
          <w:rPr>
            <w:noProof/>
            <w:webHidden/>
          </w:rPr>
          <w:instrText xml:space="preserve"> PAGEREF _Toc120257041 \h </w:instrText>
        </w:r>
        <w:r>
          <w:rPr>
            <w:noProof/>
            <w:webHidden/>
          </w:rPr>
        </w:r>
        <w:r>
          <w:rPr>
            <w:noProof/>
            <w:webHidden/>
          </w:rPr>
          <w:fldChar w:fldCharType="separate"/>
        </w:r>
        <w:r>
          <w:rPr>
            <w:noProof/>
            <w:webHidden/>
          </w:rPr>
          <w:t>45</w:t>
        </w:r>
        <w:r>
          <w:rPr>
            <w:noProof/>
            <w:webHidden/>
          </w:rPr>
          <w:fldChar w:fldCharType="end"/>
        </w:r>
      </w:hyperlink>
    </w:p>
    <w:p w14:paraId="2F04D336" w14:textId="77777777" w:rsidR="008A3DB1" w:rsidRDefault="008A3DB1">
      <w:pPr>
        <w:pStyle w:val="TOC1"/>
        <w:tabs>
          <w:tab w:val="left" w:pos="660"/>
          <w:tab w:val="right" w:leader="dot" w:pos="9062"/>
        </w:tabs>
        <w:rPr>
          <w:rFonts w:asciiTheme="minorHAnsi" w:eastAsiaTheme="minorEastAsia" w:hAnsiTheme="minorHAnsi" w:cstheme="minorBidi"/>
          <w:b w:val="0"/>
          <w:bCs w:val="0"/>
          <w:caps w:val="0"/>
          <w:noProof/>
          <w:sz w:val="22"/>
          <w:szCs w:val="22"/>
        </w:rPr>
      </w:pPr>
      <w:hyperlink w:anchor="_Toc120257042" w:history="1">
        <w:r w:rsidRPr="001F6436">
          <w:rPr>
            <w:rStyle w:val="Hyperlink"/>
            <w:rFonts w:ascii="Arial Narrow" w:hAnsi="Arial Narrow"/>
            <w:noProof/>
          </w:rPr>
          <w:t>10.</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odůvodnění navrhovaného věcného řešení</w:t>
        </w:r>
        <w:r>
          <w:rPr>
            <w:noProof/>
            <w:webHidden/>
          </w:rPr>
          <w:tab/>
        </w:r>
        <w:r>
          <w:rPr>
            <w:noProof/>
            <w:webHidden/>
          </w:rPr>
          <w:fldChar w:fldCharType="begin"/>
        </w:r>
        <w:r>
          <w:rPr>
            <w:noProof/>
            <w:webHidden/>
          </w:rPr>
          <w:instrText xml:space="preserve"> PAGEREF _Toc120257042 \h </w:instrText>
        </w:r>
        <w:r>
          <w:rPr>
            <w:noProof/>
            <w:webHidden/>
          </w:rPr>
        </w:r>
        <w:r>
          <w:rPr>
            <w:noProof/>
            <w:webHidden/>
          </w:rPr>
          <w:fldChar w:fldCharType="separate"/>
        </w:r>
        <w:r>
          <w:rPr>
            <w:noProof/>
            <w:webHidden/>
          </w:rPr>
          <w:t>47</w:t>
        </w:r>
        <w:r>
          <w:rPr>
            <w:noProof/>
            <w:webHidden/>
          </w:rPr>
          <w:fldChar w:fldCharType="end"/>
        </w:r>
      </w:hyperlink>
    </w:p>
    <w:p w14:paraId="6727832D"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43" w:history="1">
        <w:r w:rsidRPr="001F6436">
          <w:rPr>
            <w:rStyle w:val="Hyperlink"/>
            <w:rFonts w:ascii="Arial Narrow" w:hAnsi="Arial Narrow"/>
            <w:caps/>
            <w:noProof/>
          </w:rPr>
          <w:t>10.1.</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Zdůvodnění návrhu řešení dílčích změn Sp1–Sp9</w:t>
        </w:r>
        <w:r>
          <w:rPr>
            <w:noProof/>
            <w:webHidden/>
          </w:rPr>
          <w:tab/>
        </w:r>
        <w:r>
          <w:rPr>
            <w:noProof/>
            <w:webHidden/>
          </w:rPr>
          <w:fldChar w:fldCharType="begin"/>
        </w:r>
        <w:r>
          <w:rPr>
            <w:noProof/>
            <w:webHidden/>
          </w:rPr>
          <w:instrText xml:space="preserve"> PAGEREF _Toc120257043 \h </w:instrText>
        </w:r>
        <w:r>
          <w:rPr>
            <w:noProof/>
            <w:webHidden/>
          </w:rPr>
        </w:r>
        <w:r>
          <w:rPr>
            <w:noProof/>
            <w:webHidden/>
          </w:rPr>
          <w:fldChar w:fldCharType="separate"/>
        </w:r>
        <w:r>
          <w:rPr>
            <w:noProof/>
            <w:webHidden/>
          </w:rPr>
          <w:t>47</w:t>
        </w:r>
        <w:r>
          <w:rPr>
            <w:noProof/>
            <w:webHidden/>
          </w:rPr>
          <w:fldChar w:fldCharType="end"/>
        </w:r>
      </w:hyperlink>
    </w:p>
    <w:p w14:paraId="71E036E7"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44"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1 – uvedení ÚP Spešov do souladu s nadřazenou územně plánovací dokumentací</w:t>
        </w:r>
        <w:r>
          <w:rPr>
            <w:noProof/>
            <w:webHidden/>
          </w:rPr>
          <w:tab/>
        </w:r>
        <w:r>
          <w:rPr>
            <w:noProof/>
            <w:webHidden/>
          </w:rPr>
          <w:fldChar w:fldCharType="begin"/>
        </w:r>
        <w:r>
          <w:rPr>
            <w:noProof/>
            <w:webHidden/>
          </w:rPr>
          <w:instrText xml:space="preserve"> PAGEREF _Toc120257044 \h </w:instrText>
        </w:r>
        <w:r>
          <w:rPr>
            <w:noProof/>
            <w:webHidden/>
          </w:rPr>
        </w:r>
        <w:r>
          <w:rPr>
            <w:noProof/>
            <w:webHidden/>
          </w:rPr>
          <w:fldChar w:fldCharType="separate"/>
        </w:r>
        <w:r>
          <w:rPr>
            <w:noProof/>
            <w:webHidden/>
          </w:rPr>
          <w:t>47</w:t>
        </w:r>
        <w:r>
          <w:rPr>
            <w:noProof/>
            <w:webHidden/>
          </w:rPr>
          <w:fldChar w:fldCharType="end"/>
        </w:r>
      </w:hyperlink>
    </w:p>
    <w:p w14:paraId="41A728CA"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45"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2 – plochy bydlení ke koupališti</w:t>
        </w:r>
        <w:r>
          <w:rPr>
            <w:noProof/>
            <w:webHidden/>
          </w:rPr>
          <w:tab/>
        </w:r>
        <w:r>
          <w:rPr>
            <w:noProof/>
            <w:webHidden/>
          </w:rPr>
          <w:fldChar w:fldCharType="begin"/>
        </w:r>
        <w:r>
          <w:rPr>
            <w:noProof/>
            <w:webHidden/>
          </w:rPr>
          <w:instrText xml:space="preserve"> PAGEREF _Toc120257045 \h </w:instrText>
        </w:r>
        <w:r>
          <w:rPr>
            <w:noProof/>
            <w:webHidden/>
          </w:rPr>
        </w:r>
        <w:r>
          <w:rPr>
            <w:noProof/>
            <w:webHidden/>
          </w:rPr>
          <w:fldChar w:fldCharType="separate"/>
        </w:r>
        <w:r>
          <w:rPr>
            <w:noProof/>
            <w:webHidden/>
          </w:rPr>
          <w:t>47</w:t>
        </w:r>
        <w:r>
          <w:rPr>
            <w:noProof/>
            <w:webHidden/>
          </w:rPr>
          <w:fldChar w:fldCharType="end"/>
        </w:r>
      </w:hyperlink>
    </w:p>
    <w:p w14:paraId="44D4A460"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46"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3 – plochy bydlení u hřbitova</w:t>
        </w:r>
        <w:r>
          <w:rPr>
            <w:noProof/>
            <w:webHidden/>
          </w:rPr>
          <w:tab/>
        </w:r>
        <w:r>
          <w:rPr>
            <w:noProof/>
            <w:webHidden/>
          </w:rPr>
          <w:fldChar w:fldCharType="begin"/>
        </w:r>
        <w:r>
          <w:rPr>
            <w:noProof/>
            <w:webHidden/>
          </w:rPr>
          <w:instrText xml:space="preserve"> PAGEREF _Toc120257046 \h </w:instrText>
        </w:r>
        <w:r>
          <w:rPr>
            <w:noProof/>
            <w:webHidden/>
          </w:rPr>
        </w:r>
        <w:r>
          <w:rPr>
            <w:noProof/>
            <w:webHidden/>
          </w:rPr>
          <w:fldChar w:fldCharType="separate"/>
        </w:r>
        <w:r>
          <w:rPr>
            <w:noProof/>
            <w:webHidden/>
          </w:rPr>
          <w:t>54</w:t>
        </w:r>
        <w:r>
          <w:rPr>
            <w:noProof/>
            <w:webHidden/>
          </w:rPr>
          <w:fldChar w:fldCharType="end"/>
        </w:r>
      </w:hyperlink>
    </w:p>
    <w:p w14:paraId="2CB2CC4B"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47"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4 – plochy zahrad za vodárnou</w:t>
        </w:r>
        <w:r>
          <w:rPr>
            <w:noProof/>
            <w:webHidden/>
          </w:rPr>
          <w:tab/>
        </w:r>
        <w:r>
          <w:rPr>
            <w:noProof/>
            <w:webHidden/>
          </w:rPr>
          <w:fldChar w:fldCharType="begin"/>
        </w:r>
        <w:r>
          <w:rPr>
            <w:noProof/>
            <w:webHidden/>
          </w:rPr>
          <w:instrText xml:space="preserve"> PAGEREF _Toc120257047 \h </w:instrText>
        </w:r>
        <w:r>
          <w:rPr>
            <w:noProof/>
            <w:webHidden/>
          </w:rPr>
        </w:r>
        <w:r>
          <w:rPr>
            <w:noProof/>
            <w:webHidden/>
          </w:rPr>
          <w:fldChar w:fldCharType="separate"/>
        </w:r>
        <w:r>
          <w:rPr>
            <w:noProof/>
            <w:webHidden/>
          </w:rPr>
          <w:t>55</w:t>
        </w:r>
        <w:r>
          <w:rPr>
            <w:noProof/>
            <w:webHidden/>
          </w:rPr>
          <w:fldChar w:fldCharType="end"/>
        </w:r>
      </w:hyperlink>
    </w:p>
    <w:p w14:paraId="625435C8"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48"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5 – zrušení částí zastavitelných ploch bydlení</w:t>
        </w:r>
        <w:r>
          <w:rPr>
            <w:noProof/>
            <w:webHidden/>
          </w:rPr>
          <w:tab/>
        </w:r>
        <w:r>
          <w:rPr>
            <w:noProof/>
            <w:webHidden/>
          </w:rPr>
          <w:fldChar w:fldCharType="begin"/>
        </w:r>
        <w:r>
          <w:rPr>
            <w:noProof/>
            <w:webHidden/>
          </w:rPr>
          <w:instrText xml:space="preserve"> PAGEREF _Toc120257048 \h </w:instrText>
        </w:r>
        <w:r>
          <w:rPr>
            <w:noProof/>
            <w:webHidden/>
          </w:rPr>
        </w:r>
        <w:r>
          <w:rPr>
            <w:noProof/>
            <w:webHidden/>
          </w:rPr>
          <w:fldChar w:fldCharType="separate"/>
        </w:r>
        <w:r>
          <w:rPr>
            <w:noProof/>
            <w:webHidden/>
          </w:rPr>
          <w:t>56</w:t>
        </w:r>
        <w:r>
          <w:rPr>
            <w:noProof/>
            <w:webHidden/>
          </w:rPr>
          <w:fldChar w:fldCharType="end"/>
        </w:r>
      </w:hyperlink>
    </w:p>
    <w:p w14:paraId="53A02002"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49"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6 – úprava podmínek prostorového uspořádání a ochrany krajinného rázu</w:t>
        </w:r>
        <w:r>
          <w:rPr>
            <w:noProof/>
            <w:webHidden/>
          </w:rPr>
          <w:tab/>
        </w:r>
        <w:r>
          <w:rPr>
            <w:noProof/>
            <w:webHidden/>
          </w:rPr>
          <w:fldChar w:fldCharType="begin"/>
        </w:r>
        <w:r>
          <w:rPr>
            <w:noProof/>
            <w:webHidden/>
          </w:rPr>
          <w:instrText xml:space="preserve"> PAGEREF _Toc120257049 \h </w:instrText>
        </w:r>
        <w:r>
          <w:rPr>
            <w:noProof/>
            <w:webHidden/>
          </w:rPr>
        </w:r>
        <w:r>
          <w:rPr>
            <w:noProof/>
            <w:webHidden/>
          </w:rPr>
          <w:fldChar w:fldCharType="separate"/>
        </w:r>
        <w:r>
          <w:rPr>
            <w:noProof/>
            <w:webHidden/>
          </w:rPr>
          <w:t>57</w:t>
        </w:r>
        <w:r>
          <w:rPr>
            <w:noProof/>
            <w:webHidden/>
          </w:rPr>
          <w:fldChar w:fldCharType="end"/>
        </w:r>
      </w:hyperlink>
    </w:p>
    <w:p w14:paraId="40F8CB36"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50"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7 – prověření rozsahu vymezení zastavitelné plochy bydlení 4-B</w:t>
        </w:r>
        <w:r>
          <w:rPr>
            <w:noProof/>
            <w:webHidden/>
          </w:rPr>
          <w:tab/>
        </w:r>
        <w:r>
          <w:rPr>
            <w:noProof/>
            <w:webHidden/>
          </w:rPr>
          <w:fldChar w:fldCharType="begin"/>
        </w:r>
        <w:r>
          <w:rPr>
            <w:noProof/>
            <w:webHidden/>
          </w:rPr>
          <w:instrText xml:space="preserve"> PAGEREF _Toc120257050 \h </w:instrText>
        </w:r>
        <w:r>
          <w:rPr>
            <w:noProof/>
            <w:webHidden/>
          </w:rPr>
        </w:r>
        <w:r>
          <w:rPr>
            <w:noProof/>
            <w:webHidden/>
          </w:rPr>
          <w:fldChar w:fldCharType="separate"/>
        </w:r>
        <w:r>
          <w:rPr>
            <w:noProof/>
            <w:webHidden/>
          </w:rPr>
          <w:t>58</w:t>
        </w:r>
        <w:r>
          <w:rPr>
            <w:noProof/>
            <w:webHidden/>
          </w:rPr>
          <w:fldChar w:fldCharType="end"/>
        </w:r>
      </w:hyperlink>
    </w:p>
    <w:p w14:paraId="2398B255"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51"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8 - úprava vymezení rozsahu veřejného prostranství u točny autobusu</w:t>
        </w:r>
        <w:r>
          <w:rPr>
            <w:noProof/>
            <w:webHidden/>
          </w:rPr>
          <w:tab/>
        </w:r>
        <w:r>
          <w:rPr>
            <w:noProof/>
            <w:webHidden/>
          </w:rPr>
          <w:fldChar w:fldCharType="begin"/>
        </w:r>
        <w:r>
          <w:rPr>
            <w:noProof/>
            <w:webHidden/>
          </w:rPr>
          <w:instrText xml:space="preserve"> PAGEREF _Toc120257051 \h </w:instrText>
        </w:r>
        <w:r>
          <w:rPr>
            <w:noProof/>
            <w:webHidden/>
          </w:rPr>
        </w:r>
        <w:r>
          <w:rPr>
            <w:noProof/>
            <w:webHidden/>
          </w:rPr>
          <w:fldChar w:fldCharType="separate"/>
        </w:r>
        <w:r>
          <w:rPr>
            <w:noProof/>
            <w:webHidden/>
          </w:rPr>
          <w:t>61</w:t>
        </w:r>
        <w:r>
          <w:rPr>
            <w:noProof/>
            <w:webHidden/>
          </w:rPr>
          <w:fldChar w:fldCharType="end"/>
        </w:r>
      </w:hyperlink>
    </w:p>
    <w:p w14:paraId="33FE26F2"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52" w:history="1">
        <w:r w:rsidRPr="001F6436">
          <w:rPr>
            <w:rStyle w:val="Hyperlink"/>
            <w:rFonts w:ascii="Arial Narrow" w:eastAsia="Calibri" w:hAnsi="Arial Narrow"/>
            <w:caps/>
            <w:noProof/>
          </w:rPr>
          <w:t>S</w:t>
        </w:r>
        <w:r w:rsidRPr="001F6436">
          <w:rPr>
            <w:rStyle w:val="Hyperlink"/>
            <w:rFonts w:ascii="Arial Narrow" w:eastAsia="Calibri" w:hAnsi="Arial Narrow"/>
            <w:noProof/>
          </w:rPr>
          <w:t>p</w:t>
        </w:r>
        <w:r w:rsidRPr="001F6436">
          <w:rPr>
            <w:rStyle w:val="Hyperlink"/>
            <w:rFonts w:ascii="Arial Narrow" w:eastAsia="Calibri" w:hAnsi="Arial Narrow"/>
            <w:caps/>
            <w:noProof/>
          </w:rPr>
          <w:t>9 – úprava funkčního využití ploch v souvislosti se změnou parcelace</w:t>
        </w:r>
        <w:r>
          <w:rPr>
            <w:noProof/>
            <w:webHidden/>
          </w:rPr>
          <w:tab/>
        </w:r>
        <w:r>
          <w:rPr>
            <w:noProof/>
            <w:webHidden/>
          </w:rPr>
          <w:fldChar w:fldCharType="begin"/>
        </w:r>
        <w:r>
          <w:rPr>
            <w:noProof/>
            <w:webHidden/>
          </w:rPr>
          <w:instrText xml:space="preserve"> PAGEREF _Toc120257052 \h </w:instrText>
        </w:r>
        <w:r>
          <w:rPr>
            <w:noProof/>
            <w:webHidden/>
          </w:rPr>
        </w:r>
        <w:r>
          <w:rPr>
            <w:noProof/>
            <w:webHidden/>
          </w:rPr>
          <w:fldChar w:fldCharType="separate"/>
        </w:r>
        <w:r>
          <w:rPr>
            <w:noProof/>
            <w:webHidden/>
          </w:rPr>
          <w:t>62</w:t>
        </w:r>
        <w:r>
          <w:rPr>
            <w:noProof/>
            <w:webHidden/>
          </w:rPr>
          <w:fldChar w:fldCharType="end"/>
        </w:r>
      </w:hyperlink>
    </w:p>
    <w:p w14:paraId="3828D101"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53" w:history="1">
        <w:r w:rsidRPr="001F6436">
          <w:rPr>
            <w:rStyle w:val="Hyperlink"/>
            <w:rFonts w:ascii="Arial Narrow" w:eastAsia="Calibri" w:hAnsi="Arial Narrow"/>
            <w:caps/>
            <w:noProof/>
          </w:rPr>
          <w:t>změna trasy navrženého koridoru vodovodu v jižní části řešeného území</w:t>
        </w:r>
        <w:r>
          <w:rPr>
            <w:noProof/>
            <w:webHidden/>
          </w:rPr>
          <w:tab/>
        </w:r>
        <w:r>
          <w:rPr>
            <w:noProof/>
            <w:webHidden/>
          </w:rPr>
          <w:fldChar w:fldCharType="begin"/>
        </w:r>
        <w:r>
          <w:rPr>
            <w:noProof/>
            <w:webHidden/>
          </w:rPr>
          <w:instrText xml:space="preserve"> PAGEREF _Toc120257053 \h </w:instrText>
        </w:r>
        <w:r>
          <w:rPr>
            <w:noProof/>
            <w:webHidden/>
          </w:rPr>
        </w:r>
        <w:r>
          <w:rPr>
            <w:noProof/>
            <w:webHidden/>
          </w:rPr>
          <w:fldChar w:fldCharType="separate"/>
        </w:r>
        <w:r>
          <w:rPr>
            <w:noProof/>
            <w:webHidden/>
          </w:rPr>
          <w:t>64</w:t>
        </w:r>
        <w:r>
          <w:rPr>
            <w:noProof/>
            <w:webHidden/>
          </w:rPr>
          <w:fldChar w:fldCharType="end"/>
        </w:r>
      </w:hyperlink>
    </w:p>
    <w:p w14:paraId="10E6EAF5"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54" w:history="1">
        <w:r w:rsidRPr="001F6436">
          <w:rPr>
            <w:rStyle w:val="Hyperlink"/>
            <w:rFonts w:ascii="Arial Narrow" w:eastAsia="Calibri" w:hAnsi="Arial Narrow"/>
            <w:caps/>
            <w:noProof/>
          </w:rPr>
          <w:t>zpřístupnění krajiny nad stávajícím vodojemem</w:t>
        </w:r>
        <w:r>
          <w:rPr>
            <w:noProof/>
            <w:webHidden/>
          </w:rPr>
          <w:tab/>
        </w:r>
        <w:r>
          <w:rPr>
            <w:noProof/>
            <w:webHidden/>
          </w:rPr>
          <w:fldChar w:fldCharType="begin"/>
        </w:r>
        <w:r>
          <w:rPr>
            <w:noProof/>
            <w:webHidden/>
          </w:rPr>
          <w:instrText xml:space="preserve"> PAGEREF _Toc120257054 \h </w:instrText>
        </w:r>
        <w:r>
          <w:rPr>
            <w:noProof/>
            <w:webHidden/>
          </w:rPr>
        </w:r>
        <w:r>
          <w:rPr>
            <w:noProof/>
            <w:webHidden/>
          </w:rPr>
          <w:fldChar w:fldCharType="separate"/>
        </w:r>
        <w:r>
          <w:rPr>
            <w:noProof/>
            <w:webHidden/>
          </w:rPr>
          <w:t>64</w:t>
        </w:r>
        <w:r>
          <w:rPr>
            <w:noProof/>
            <w:webHidden/>
          </w:rPr>
          <w:fldChar w:fldCharType="end"/>
        </w:r>
      </w:hyperlink>
    </w:p>
    <w:p w14:paraId="05D07972"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55" w:history="1">
        <w:r w:rsidRPr="001F6436">
          <w:rPr>
            <w:rStyle w:val="Hyperlink"/>
            <w:rFonts w:ascii="Arial Narrow" w:eastAsia="Calibri" w:hAnsi="Arial Narrow"/>
            <w:caps/>
            <w:noProof/>
          </w:rPr>
          <w:t>vymezení plochy určené k dobývání nerostů</w:t>
        </w:r>
        <w:r>
          <w:rPr>
            <w:noProof/>
            <w:webHidden/>
          </w:rPr>
          <w:tab/>
        </w:r>
        <w:r>
          <w:rPr>
            <w:noProof/>
            <w:webHidden/>
          </w:rPr>
          <w:fldChar w:fldCharType="begin"/>
        </w:r>
        <w:r>
          <w:rPr>
            <w:noProof/>
            <w:webHidden/>
          </w:rPr>
          <w:instrText xml:space="preserve"> PAGEREF _Toc120257055 \h </w:instrText>
        </w:r>
        <w:r>
          <w:rPr>
            <w:noProof/>
            <w:webHidden/>
          </w:rPr>
        </w:r>
        <w:r>
          <w:rPr>
            <w:noProof/>
            <w:webHidden/>
          </w:rPr>
          <w:fldChar w:fldCharType="separate"/>
        </w:r>
        <w:r>
          <w:rPr>
            <w:noProof/>
            <w:webHidden/>
          </w:rPr>
          <w:t>64</w:t>
        </w:r>
        <w:r>
          <w:rPr>
            <w:noProof/>
            <w:webHidden/>
          </w:rPr>
          <w:fldChar w:fldCharType="end"/>
        </w:r>
      </w:hyperlink>
    </w:p>
    <w:p w14:paraId="29CFC5FC" w14:textId="77777777" w:rsidR="008A3DB1" w:rsidRDefault="008A3DB1">
      <w:pPr>
        <w:pStyle w:val="TOC3"/>
        <w:tabs>
          <w:tab w:val="right" w:leader="dot" w:pos="9062"/>
        </w:tabs>
        <w:rPr>
          <w:rFonts w:asciiTheme="minorHAnsi" w:eastAsiaTheme="minorEastAsia" w:hAnsiTheme="minorHAnsi" w:cstheme="minorBidi"/>
          <w:i w:val="0"/>
          <w:iCs w:val="0"/>
          <w:noProof/>
          <w:sz w:val="22"/>
          <w:szCs w:val="22"/>
        </w:rPr>
      </w:pPr>
      <w:hyperlink w:anchor="_Toc120257056" w:history="1">
        <w:r w:rsidRPr="001F6436">
          <w:rPr>
            <w:rStyle w:val="Hyperlink"/>
            <w:rFonts w:ascii="Arial Narrow" w:eastAsia="Calibri" w:hAnsi="Arial Narrow"/>
            <w:caps/>
            <w:noProof/>
          </w:rPr>
          <w:t>ochrana veřejného zdraví – doplnění podmínek</w:t>
        </w:r>
        <w:r>
          <w:rPr>
            <w:noProof/>
            <w:webHidden/>
          </w:rPr>
          <w:tab/>
        </w:r>
        <w:r>
          <w:rPr>
            <w:noProof/>
            <w:webHidden/>
          </w:rPr>
          <w:fldChar w:fldCharType="begin"/>
        </w:r>
        <w:r>
          <w:rPr>
            <w:noProof/>
            <w:webHidden/>
          </w:rPr>
          <w:instrText xml:space="preserve"> PAGEREF _Toc120257056 \h </w:instrText>
        </w:r>
        <w:r>
          <w:rPr>
            <w:noProof/>
            <w:webHidden/>
          </w:rPr>
        </w:r>
        <w:r>
          <w:rPr>
            <w:noProof/>
            <w:webHidden/>
          </w:rPr>
          <w:fldChar w:fldCharType="separate"/>
        </w:r>
        <w:r>
          <w:rPr>
            <w:noProof/>
            <w:webHidden/>
          </w:rPr>
          <w:t>64</w:t>
        </w:r>
        <w:r>
          <w:rPr>
            <w:noProof/>
            <w:webHidden/>
          </w:rPr>
          <w:fldChar w:fldCharType="end"/>
        </w:r>
      </w:hyperlink>
    </w:p>
    <w:p w14:paraId="22EB1789"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57" w:history="1">
        <w:r w:rsidRPr="001F6436">
          <w:rPr>
            <w:rStyle w:val="Hyperlink"/>
            <w:rFonts w:ascii="Arial Narrow" w:hAnsi="Arial Narrow"/>
            <w:caps/>
            <w:noProof/>
          </w:rPr>
          <w:t>10.2.</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komplexní odůvodnění přijatého řešení</w:t>
        </w:r>
        <w:r>
          <w:rPr>
            <w:noProof/>
            <w:webHidden/>
          </w:rPr>
          <w:tab/>
        </w:r>
        <w:r>
          <w:rPr>
            <w:noProof/>
            <w:webHidden/>
          </w:rPr>
          <w:fldChar w:fldCharType="begin"/>
        </w:r>
        <w:r>
          <w:rPr>
            <w:noProof/>
            <w:webHidden/>
          </w:rPr>
          <w:instrText xml:space="preserve"> PAGEREF _Toc120257057 \h </w:instrText>
        </w:r>
        <w:r>
          <w:rPr>
            <w:noProof/>
            <w:webHidden/>
          </w:rPr>
        </w:r>
        <w:r>
          <w:rPr>
            <w:noProof/>
            <w:webHidden/>
          </w:rPr>
          <w:fldChar w:fldCharType="separate"/>
        </w:r>
        <w:r>
          <w:rPr>
            <w:noProof/>
            <w:webHidden/>
          </w:rPr>
          <w:t>65</w:t>
        </w:r>
        <w:r>
          <w:rPr>
            <w:noProof/>
            <w:webHidden/>
          </w:rPr>
          <w:fldChar w:fldCharType="end"/>
        </w:r>
      </w:hyperlink>
    </w:p>
    <w:p w14:paraId="2FF2A515"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58" w:history="1">
        <w:r w:rsidRPr="001F6436">
          <w:rPr>
            <w:rStyle w:val="Hyperlink"/>
            <w:rFonts w:eastAsiaTheme="minorHAnsi"/>
            <w:noProof/>
          </w:rPr>
          <w:t>10.2.1.</w:t>
        </w:r>
        <w:r>
          <w:rPr>
            <w:rFonts w:asciiTheme="minorHAnsi" w:eastAsiaTheme="minorEastAsia" w:hAnsiTheme="minorHAnsi" w:cstheme="minorBidi"/>
            <w:i w:val="0"/>
            <w:iCs w:val="0"/>
            <w:noProof/>
            <w:sz w:val="22"/>
            <w:szCs w:val="22"/>
          </w:rPr>
          <w:tab/>
        </w:r>
        <w:r w:rsidRPr="001F6436">
          <w:rPr>
            <w:rStyle w:val="Hyperlink"/>
            <w:rFonts w:eastAsiaTheme="minorHAnsi"/>
            <w:noProof/>
          </w:rPr>
          <w:t>Vymezení zastavěného území (aktualizace), vymezení řešeného území</w:t>
        </w:r>
        <w:r>
          <w:rPr>
            <w:noProof/>
            <w:webHidden/>
          </w:rPr>
          <w:tab/>
        </w:r>
        <w:r>
          <w:rPr>
            <w:noProof/>
            <w:webHidden/>
          </w:rPr>
          <w:fldChar w:fldCharType="begin"/>
        </w:r>
        <w:r>
          <w:rPr>
            <w:noProof/>
            <w:webHidden/>
          </w:rPr>
          <w:instrText xml:space="preserve"> PAGEREF _Toc120257058 \h </w:instrText>
        </w:r>
        <w:r>
          <w:rPr>
            <w:noProof/>
            <w:webHidden/>
          </w:rPr>
        </w:r>
        <w:r>
          <w:rPr>
            <w:noProof/>
            <w:webHidden/>
          </w:rPr>
          <w:fldChar w:fldCharType="separate"/>
        </w:r>
        <w:r>
          <w:rPr>
            <w:noProof/>
            <w:webHidden/>
          </w:rPr>
          <w:t>65</w:t>
        </w:r>
        <w:r>
          <w:rPr>
            <w:noProof/>
            <w:webHidden/>
          </w:rPr>
          <w:fldChar w:fldCharType="end"/>
        </w:r>
      </w:hyperlink>
    </w:p>
    <w:p w14:paraId="0AB3E6F5"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59" w:history="1">
        <w:r w:rsidRPr="001F6436">
          <w:rPr>
            <w:rStyle w:val="Hyperlink"/>
            <w:rFonts w:eastAsiaTheme="minorHAnsi"/>
            <w:noProof/>
          </w:rPr>
          <w:t>10.2.2.</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koncepce rozvoje území obce a ochrany jeho hodnot</w:t>
        </w:r>
        <w:r>
          <w:rPr>
            <w:noProof/>
            <w:webHidden/>
          </w:rPr>
          <w:tab/>
        </w:r>
        <w:r>
          <w:rPr>
            <w:noProof/>
            <w:webHidden/>
          </w:rPr>
          <w:fldChar w:fldCharType="begin"/>
        </w:r>
        <w:r>
          <w:rPr>
            <w:noProof/>
            <w:webHidden/>
          </w:rPr>
          <w:instrText xml:space="preserve"> PAGEREF _Toc120257059 \h </w:instrText>
        </w:r>
        <w:r>
          <w:rPr>
            <w:noProof/>
            <w:webHidden/>
          </w:rPr>
        </w:r>
        <w:r>
          <w:rPr>
            <w:noProof/>
            <w:webHidden/>
          </w:rPr>
          <w:fldChar w:fldCharType="separate"/>
        </w:r>
        <w:r>
          <w:rPr>
            <w:noProof/>
            <w:webHidden/>
          </w:rPr>
          <w:t>65</w:t>
        </w:r>
        <w:r>
          <w:rPr>
            <w:noProof/>
            <w:webHidden/>
          </w:rPr>
          <w:fldChar w:fldCharType="end"/>
        </w:r>
      </w:hyperlink>
    </w:p>
    <w:p w14:paraId="32AFEDB1"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0" w:history="1">
        <w:r w:rsidRPr="001F6436">
          <w:rPr>
            <w:rStyle w:val="Hyperlink"/>
            <w:rFonts w:eastAsiaTheme="minorHAnsi"/>
            <w:noProof/>
          </w:rPr>
          <w:t>10.2.3.</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urbanistické koncepce a kompozice</w:t>
        </w:r>
        <w:r>
          <w:rPr>
            <w:noProof/>
            <w:webHidden/>
          </w:rPr>
          <w:tab/>
        </w:r>
        <w:r>
          <w:rPr>
            <w:noProof/>
            <w:webHidden/>
          </w:rPr>
          <w:fldChar w:fldCharType="begin"/>
        </w:r>
        <w:r>
          <w:rPr>
            <w:noProof/>
            <w:webHidden/>
          </w:rPr>
          <w:instrText xml:space="preserve"> PAGEREF _Toc120257060 \h </w:instrText>
        </w:r>
        <w:r>
          <w:rPr>
            <w:noProof/>
            <w:webHidden/>
          </w:rPr>
        </w:r>
        <w:r>
          <w:rPr>
            <w:noProof/>
            <w:webHidden/>
          </w:rPr>
          <w:fldChar w:fldCharType="separate"/>
        </w:r>
        <w:r>
          <w:rPr>
            <w:noProof/>
            <w:webHidden/>
          </w:rPr>
          <w:t>67</w:t>
        </w:r>
        <w:r>
          <w:rPr>
            <w:noProof/>
            <w:webHidden/>
          </w:rPr>
          <w:fldChar w:fldCharType="end"/>
        </w:r>
      </w:hyperlink>
    </w:p>
    <w:p w14:paraId="223E6AFB"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1" w:history="1">
        <w:r w:rsidRPr="001F6436">
          <w:rPr>
            <w:rStyle w:val="Hyperlink"/>
            <w:rFonts w:eastAsiaTheme="minorHAnsi"/>
            <w:noProof/>
          </w:rPr>
          <w:t>10.2.4.</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vymezení ploch s rozdílným způsobem využití a stanovení podmínek pro jejich využití</w:t>
        </w:r>
        <w:r>
          <w:rPr>
            <w:noProof/>
            <w:webHidden/>
          </w:rPr>
          <w:tab/>
        </w:r>
        <w:r>
          <w:rPr>
            <w:noProof/>
            <w:webHidden/>
          </w:rPr>
          <w:fldChar w:fldCharType="begin"/>
        </w:r>
        <w:r>
          <w:rPr>
            <w:noProof/>
            <w:webHidden/>
          </w:rPr>
          <w:instrText xml:space="preserve"> PAGEREF _Toc120257061 \h </w:instrText>
        </w:r>
        <w:r>
          <w:rPr>
            <w:noProof/>
            <w:webHidden/>
          </w:rPr>
        </w:r>
        <w:r>
          <w:rPr>
            <w:noProof/>
            <w:webHidden/>
          </w:rPr>
          <w:fldChar w:fldCharType="separate"/>
        </w:r>
        <w:r>
          <w:rPr>
            <w:noProof/>
            <w:webHidden/>
          </w:rPr>
          <w:t>68</w:t>
        </w:r>
        <w:r>
          <w:rPr>
            <w:noProof/>
            <w:webHidden/>
          </w:rPr>
          <w:fldChar w:fldCharType="end"/>
        </w:r>
      </w:hyperlink>
    </w:p>
    <w:p w14:paraId="4F9AE431"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2" w:history="1">
        <w:r w:rsidRPr="001F6436">
          <w:rPr>
            <w:rStyle w:val="Hyperlink"/>
            <w:rFonts w:eastAsiaTheme="minorHAnsi"/>
            <w:noProof/>
          </w:rPr>
          <w:t>10.2.5.</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úpravy podmínek prostorového uspořádání a ochrany krajinného rázu</w:t>
        </w:r>
        <w:r>
          <w:rPr>
            <w:noProof/>
            <w:webHidden/>
          </w:rPr>
          <w:tab/>
        </w:r>
        <w:r>
          <w:rPr>
            <w:noProof/>
            <w:webHidden/>
          </w:rPr>
          <w:fldChar w:fldCharType="begin"/>
        </w:r>
        <w:r>
          <w:rPr>
            <w:noProof/>
            <w:webHidden/>
          </w:rPr>
          <w:instrText xml:space="preserve"> PAGEREF _Toc120257062 \h </w:instrText>
        </w:r>
        <w:r>
          <w:rPr>
            <w:noProof/>
            <w:webHidden/>
          </w:rPr>
        </w:r>
        <w:r>
          <w:rPr>
            <w:noProof/>
            <w:webHidden/>
          </w:rPr>
          <w:fldChar w:fldCharType="separate"/>
        </w:r>
        <w:r>
          <w:rPr>
            <w:noProof/>
            <w:webHidden/>
          </w:rPr>
          <w:t>69</w:t>
        </w:r>
        <w:r>
          <w:rPr>
            <w:noProof/>
            <w:webHidden/>
          </w:rPr>
          <w:fldChar w:fldCharType="end"/>
        </w:r>
      </w:hyperlink>
    </w:p>
    <w:p w14:paraId="043110CF"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3" w:history="1">
        <w:r w:rsidRPr="001F6436">
          <w:rPr>
            <w:rStyle w:val="Hyperlink"/>
            <w:rFonts w:eastAsiaTheme="minorHAnsi"/>
            <w:noProof/>
          </w:rPr>
          <w:t>10.2.6.</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vymezení zastavitelných ploch, ploch přestavby</w:t>
        </w:r>
        <w:r>
          <w:rPr>
            <w:noProof/>
            <w:webHidden/>
          </w:rPr>
          <w:tab/>
        </w:r>
        <w:r>
          <w:rPr>
            <w:noProof/>
            <w:webHidden/>
          </w:rPr>
          <w:fldChar w:fldCharType="begin"/>
        </w:r>
        <w:r>
          <w:rPr>
            <w:noProof/>
            <w:webHidden/>
          </w:rPr>
          <w:instrText xml:space="preserve"> PAGEREF _Toc120257063 \h </w:instrText>
        </w:r>
        <w:r>
          <w:rPr>
            <w:noProof/>
            <w:webHidden/>
          </w:rPr>
        </w:r>
        <w:r>
          <w:rPr>
            <w:noProof/>
            <w:webHidden/>
          </w:rPr>
          <w:fldChar w:fldCharType="separate"/>
        </w:r>
        <w:r>
          <w:rPr>
            <w:noProof/>
            <w:webHidden/>
          </w:rPr>
          <w:t>69</w:t>
        </w:r>
        <w:r>
          <w:rPr>
            <w:noProof/>
            <w:webHidden/>
          </w:rPr>
          <w:fldChar w:fldCharType="end"/>
        </w:r>
      </w:hyperlink>
    </w:p>
    <w:p w14:paraId="695E82FA"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4" w:history="1">
        <w:r w:rsidRPr="001F6436">
          <w:rPr>
            <w:rStyle w:val="Hyperlink"/>
            <w:rFonts w:eastAsiaTheme="minorHAnsi"/>
            <w:noProof/>
          </w:rPr>
          <w:t>10.2.7.</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vymezení systému sídelní zeleně</w:t>
        </w:r>
        <w:r>
          <w:rPr>
            <w:noProof/>
            <w:webHidden/>
          </w:rPr>
          <w:tab/>
        </w:r>
        <w:r>
          <w:rPr>
            <w:noProof/>
            <w:webHidden/>
          </w:rPr>
          <w:fldChar w:fldCharType="begin"/>
        </w:r>
        <w:r>
          <w:rPr>
            <w:noProof/>
            <w:webHidden/>
          </w:rPr>
          <w:instrText xml:space="preserve"> PAGEREF _Toc120257064 \h </w:instrText>
        </w:r>
        <w:r>
          <w:rPr>
            <w:noProof/>
            <w:webHidden/>
          </w:rPr>
        </w:r>
        <w:r>
          <w:rPr>
            <w:noProof/>
            <w:webHidden/>
          </w:rPr>
          <w:fldChar w:fldCharType="separate"/>
        </w:r>
        <w:r>
          <w:rPr>
            <w:noProof/>
            <w:webHidden/>
          </w:rPr>
          <w:t>70</w:t>
        </w:r>
        <w:r>
          <w:rPr>
            <w:noProof/>
            <w:webHidden/>
          </w:rPr>
          <w:fldChar w:fldCharType="end"/>
        </w:r>
      </w:hyperlink>
    </w:p>
    <w:p w14:paraId="69D3B059"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5" w:history="1">
        <w:r w:rsidRPr="001F6436">
          <w:rPr>
            <w:rStyle w:val="Hyperlink"/>
            <w:rFonts w:eastAsiaTheme="minorHAnsi"/>
            <w:noProof/>
          </w:rPr>
          <w:t>10.2.8.</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koncepce uspořádání krajiny</w:t>
        </w:r>
        <w:r>
          <w:rPr>
            <w:noProof/>
            <w:webHidden/>
          </w:rPr>
          <w:tab/>
        </w:r>
        <w:r>
          <w:rPr>
            <w:noProof/>
            <w:webHidden/>
          </w:rPr>
          <w:fldChar w:fldCharType="begin"/>
        </w:r>
        <w:r>
          <w:rPr>
            <w:noProof/>
            <w:webHidden/>
          </w:rPr>
          <w:instrText xml:space="preserve"> PAGEREF _Toc120257065 \h </w:instrText>
        </w:r>
        <w:r>
          <w:rPr>
            <w:noProof/>
            <w:webHidden/>
          </w:rPr>
        </w:r>
        <w:r>
          <w:rPr>
            <w:noProof/>
            <w:webHidden/>
          </w:rPr>
          <w:fldChar w:fldCharType="separate"/>
        </w:r>
        <w:r>
          <w:rPr>
            <w:noProof/>
            <w:webHidden/>
          </w:rPr>
          <w:t>70</w:t>
        </w:r>
        <w:r>
          <w:rPr>
            <w:noProof/>
            <w:webHidden/>
          </w:rPr>
          <w:fldChar w:fldCharType="end"/>
        </w:r>
      </w:hyperlink>
    </w:p>
    <w:p w14:paraId="79212603"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6" w:history="1">
        <w:r w:rsidRPr="001F6436">
          <w:rPr>
            <w:rStyle w:val="Hyperlink"/>
            <w:rFonts w:eastAsiaTheme="minorHAnsi"/>
            <w:noProof/>
          </w:rPr>
          <w:t>10.2.9.</w:t>
        </w:r>
        <w:r>
          <w:rPr>
            <w:rFonts w:asciiTheme="minorHAnsi" w:eastAsiaTheme="minorEastAsia" w:hAnsiTheme="minorHAnsi" w:cstheme="minorBidi"/>
            <w:i w:val="0"/>
            <w:iCs w:val="0"/>
            <w:noProof/>
            <w:sz w:val="22"/>
            <w:szCs w:val="22"/>
          </w:rPr>
          <w:tab/>
        </w:r>
        <w:r w:rsidRPr="001F6436">
          <w:rPr>
            <w:rStyle w:val="Hyperlink"/>
            <w:rFonts w:eastAsiaTheme="minorHAnsi"/>
            <w:noProof/>
          </w:rPr>
          <w:t>Zdůvodnění vymezení ploch s rozdílným způsobem využití v krajině, vymezení ploch změn v krajině a stanovení podmínek pro jejich využití</w:t>
        </w:r>
        <w:r>
          <w:rPr>
            <w:noProof/>
            <w:webHidden/>
          </w:rPr>
          <w:tab/>
        </w:r>
        <w:r>
          <w:rPr>
            <w:noProof/>
            <w:webHidden/>
          </w:rPr>
          <w:fldChar w:fldCharType="begin"/>
        </w:r>
        <w:r>
          <w:rPr>
            <w:noProof/>
            <w:webHidden/>
          </w:rPr>
          <w:instrText xml:space="preserve"> PAGEREF _Toc120257066 \h </w:instrText>
        </w:r>
        <w:r>
          <w:rPr>
            <w:noProof/>
            <w:webHidden/>
          </w:rPr>
        </w:r>
        <w:r>
          <w:rPr>
            <w:noProof/>
            <w:webHidden/>
          </w:rPr>
          <w:fldChar w:fldCharType="separate"/>
        </w:r>
        <w:r>
          <w:rPr>
            <w:noProof/>
            <w:webHidden/>
          </w:rPr>
          <w:t>71</w:t>
        </w:r>
        <w:r>
          <w:rPr>
            <w:noProof/>
            <w:webHidden/>
          </w:rPr>
          <w:fldChar w:fldCharType="end"/>
        </w:r>
      </w:hyperlink>
    </w:p>
    <w:p w14:paraId="07BC3F93"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7" w:history="1">
        <w:r w:rsidRPr="001F6436">
          <w:rPr>
            <w:rStyle w:val="Hyperlink"/>
            <w:noProof/>
          </w:rPr>
          <w:t>10.2.10.</w:t>
        </w:r>
        <w:r>
          <w:rPr>
            <w:rFonts w:asciiTheme="minorHAnsi" w:eastAsiaTheme="minorEastAsia" w:hAnsiTheme="minorHAnsi" w:cstheme="minorBidi"/>
            <w:i w:val="0"/>
            <w:iCs w:val="0"/>
            <w:noProof/>
            <w:sz w:val="22"/>
            <w:szCs w:val="22"/>
          </w:rPr>
          <w:tab/>
        </w:r>
        <w:r w:rsidRPr="001F6436">
          <w:rPr>
            <w:rStyle w:val="Hyperlink"/>
            <w:noProof/>
          </w:rPr>
          <w:t>Zdůvodnění koncepce územního systému ekologické stability</w:t>
        </w:r>
        <w:r>
          <w:rPr>
            <w:noProof/>
            <w:webHidden/>
          </w:rPr>
          <w:tab/>
        </w:r>
        <w:r>
          <w:rPr>
            <w:noProof/>
            <w:webHidden/>
          </w:rPr>
          <w:fldChar w:fldCharType="begin"/>
        </w:r>
        <w:r>
          <w:rPr>
            <w:noProof/>
            <w:webHidden/>
          </w:rPr>
          <w:instrText xml:space="preserve"> PAGEREF _Toc120257067 \h </w:instrText>
        </w:r>
        <w:r>
          <w:rPr>
            <w:noProof/>
            <w:webHidden/>
          </w:rPr>
        </w:r>
        <w:r>
          <w:rPr>
            <w:noProof/>
            <w:webHidden/>
          </w:rPr>
          <w:fldChar w:fldCharType="separate"/>
        </w:r>
        <w:r>
          <w:rPr>
            <w:noProof/>
            <w:webHidden/>
          </w:rPr>
          <w:t>71</w:t>
        </w:r>
        <w:r>
          <w:rPr>
            <w:noProof/>
            <w:webHidden/>
          </w:rPr>
          <w:fldChar w:fldCharType="end"/>
        </w:r>
      </w:hyperlink>
    </w:p>
    <w:p w14:paraId="5BDF8EE4"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8" w:history="1">
        <w:r w:rsidRPr="001F6436">
          <w:rPr>
            <w:rStyle w:val="Hyperlink"/>
            <w:noProof/>
          </w:rPr>
          <w:t>10.2.11.</w:t>
        </w:r>
        <w:r>
          <w:rPr>
            <w:rFonts w:asciiTheme="minorHAnsi" w:eastAsiaTheme="minorEastAsia" w:hAnsiTheme="minorHAnsi" w:cstheme="minorBidi"/>
            <w:i w:val="0"/>
            <w:iCs w:val="0"/>
            <w:noProof/>
            <w:sz w:val="22"/>
            <w:szCs w:val="22"/>
          </w:rPr>
          <w:tab/>
        </w:r>
        <w:r w:rsidRPr="001F6436">
          <w:rPr>
            <w:rStyle w:val="Hyperlink"/>
            <w:noProof/>
          </w:rPr>
          <w:t>Protierozní opatření, opatření proti přívalovým dešťům, zadržení vody v krajině</w:t>
        </w:r>
        <w:r>
          <w:rPr>
            <w:noProof/>
            <w:webHidden/>
          </w:rPr>
          <w:tab/>
        </w:r>
        <w:r>
          <w:rPr>
            <w:noProof/>
            <w:webHidden/>
          </w:rPr>
          <w:fldChar w:fldCharType="begin"/>
        </w:r>
        <w:r>
          <w:rPr>
            <w:noProof/>
            <w:webHidden/>
          </w:rPr>
          <w:instrText xml:space="preserve"> PAGEREF _Toc120257068 \h </w:instrText>
        </w:r>
        <w:r>
          <w:rPr>
            <w:noProof/>
            <w:webHidden/>
          </w:rPr>
        </w:r>
        <w:r>
          <w:rPr>
            <w:noProof/>
            <w:webHidden/>
          </w:rPr>
          <w:fldChar w:fldCharType="separate"/>
        </w:r>
        <w:r>
          <w:rPr>
            <w:noProof/>
            <w:webHidden/>
          </w:rPr>
          <w:t>71</w:t>
        </w:r>
        <w:r>
          <w:rPr>
            <w:noProof/>
            <w:webHidden/>
          </w:rPr>
          <w:fldChar w:fldCharType="end"/>
        </w:r>
      </w:hyperlink>
    </w:p>
    <w:p w14:paraId="2A79AC47"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69" w:history="1">
        <w:r w:rsidRPr="001F6436">
          <w:rPr>
            <w:rStyle w:val="Hyperlink"/>
            <w:noProof/>
          </w:rPr>
          <w:t>10.2.12.</w:t>
        </w:r>
        <w:r>
          <w:rPr>
            <w:rFonts w:asciiTheme="minorHAnsi" w:eastAsiaTheme="minorEastAsia" w:hAnsiTheme="minorHAnsi" w:cstheme="minorBidi"/>
            <w:i w:val="0"/>
            <w:iCs w:val="0"/>
            <w:noProof/>
            <w:sz w:val="22"/>
            <w:szCs w:val="22"/>
          </w:rPr>
          <w:tab/>
        </w:r>
        <w:r w:rsidRPr="001F6436">
          <w:rPr>
            <w:rStyle w:val="Hyperlink"/>
            <w:noProof/>
          </w:rPr>
          <w:t>Vymezení ploch pro opatření proti povodním a zadržení vody v krajině, vodní toky a plochy</w:t>
        </w:r>
        <w:r>
          <w:rPr>
            <w:noProof/>
            <w:webHidden/>
          </w:rPr>
          <w:tab/>
        </w:r>
        <w:r>
          <w:rPr>
            <w:noProof/>
            <w:webHidden/>
          </w:rPr>
          <w:fldChar w:fldCharType="begin"/>
        </w:r>
        <w:r>
          <w:rPr>
            <w:noProof/>
            <w:webHidden/>
          </w:rPr>
          <w:instrText xml:space="preserve"> PAGEREF _Toc120257069 \h </w:instrText>
        </w:r>
        <w:r>
          <w:rPr>
            <w:noProof/>
            <w:webHidden/>
          </w:rPr>
        </w:r>
        <w:r>
          <w:rPr>
            <w:noProof/>
            <w:webHidden/>
          </w:rPr>
          <w:fldChar w:fldCharType="separate"/>
        </w:r>
        <w:r>
          <w:rPr>
            <w:noProof/>
            <w:webHidden/>
          </w:rPr>
          <w:t>72</w:t>
        </w:r>
        <w:r>
          <w:rPr>
            <w:noProof/>
            <w:webHidden/>
          </w:rPr>
          <w:fldChar w:fldCharType="end"/>
        </w:r>
      </w:hyperlink>
    </w:p>
    <w:p w14:paraId="18D2E567"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0" w:history="1">
        <w:r w:rsidRPr="001F6436">
          <w:rPr>
            <w:rStyle w:val="Hyperlink"/>
            <w:noProof/>
          </w:rPr>
          <w:t>10.2.13.</w:t>
        </w:r>
        <w:r>
          <w:rPr>
            <w:rFonts w:asciiTheme="minorHAnsi" w:eastAsiaTheme="minorEastAsia" w:hAnsiTheme="minorHAnsi" w:cstheme="minorBidi"/>
            <w:i w:val="0"/>
            <w:iCs w:val="0"/>
            <w:noProof/>
            <w:sz w:val="22"/>
            <w:szCs w:val="22"/>
          </w:rPr>
          <w:tab/>
        </w:r>
        <w:r w:rsidRPr="001F6436">
          <w:rPr>
            <w:rStyle w:val="Hyperlink"/>
            <w:noProof/>
          </w:rPr>
          <w:t>Prostupnost krajiny</w:t>
        </w:r>
        <w:r>
          <w:rPr>
            <w:noProof/>
            <w:webHidden/>
          </w:rPr>
          <w:tab/>
        </w:r>
        <w:r>
          <w:rPr>
            <w:noProof/>
            <w:webHidden/>
          </w:rPr>
          <w:fldChar w:fldCharType="begin"/>
        </w:r>
        <w:r>
          <w:rPr>
            <w:noProof/>
            <w:webHidden/>
          </w:rPr>
          <w:instrText xml:space="preserve"> PAGEREF _Toc120257070 \h </w:instrText>
        </w:r>
        <w:r>
          <w:rPr>
            <w:noProof/>
            <w:webHidden/>
          </w:rPr>
        </w:r>
        <w:r>
          <w:rPr>
            <w:noProof/>
            <w:webHidden/>
          </w:rPr>
          <w:fldChar w:fldCharType="separate"/>
        </w:r>
        <w:r>
          <w:rPr>
            <w:noProof/>
            <w:webHidden/>
          </w:rPr>
          <w:t>72</w:t>
        </w:r>
        <w:r>
          <w:rPr>
            <w:noProof/>
            <w:webHidden/>
          </w:rPr>
          <w:fldChar w:fldCharType="end"/>
        </w:r>
      </w:hyperlink>
    </w:p>
    <w:p w14:paraId="6DB77070"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1" w:history="1">
        <w:r w:rsidRPr="001F6436">
          <w:rPr>
            <w:rStyle w:val="Hyperlink"/>
            <w:noProof/>
          </w:rPr>
          <w:t>10.2.14.</w:t>
        </w:r>
        <w:r>
          <w:rPr>
            <w:rFonts w:asciiTheme="minorHAnsi" w:eastAsiaTheme="minorEastAsia" w:hAnsiTheme="minorHAnsi" w:cstheme="minorBidi"/>
            <w:i w:val="0"/>
            <w:iCs w:val="0"/>
            <w:noProof/>
            <w:sz w:val="22"/>
            <w:szCs w:val="22"/>
          </w:rPr>
          <w:tab/>
        </w:r>
        <w:r w:rsidRPr="001F6436">
          <w:rPr>
            <w:rStyle w:val="Hyperlink"/>
            <w:noProof/>
          </w:rPr>
          <w:t>Rekreační využití krajiny</w:t>
        </w:r>
        <w:r>
          <w:rPr>
            <w:noProof/>
            <w:webHidden/>
          </w:rPr>
          <w:tab/>
        </w:r>
        <w:r>
          <w:rPr>
            <w:noProof/>
            <w:webHidden/>
          </w:rPr>
          <w:fldChar w:fldCharType="begin"/>
        </w:r>
        <w:r>
          <w:rPr>
            <w:noProof/>
            <w:webHidden/>
          </w:rPr>
          <w:instrText xml:space="preserve"> PAGEREF _Toc120257071 \h </w:instrText>
        </w:r>
        <w:r>
          <w:rPr>
            <w:noProof/>
            <w:webHidden/>
          </w:rPr>
        </w:r>
        <w:r>
          <w:rPr>
            <w:noProof/>
            <w:webHidden/>
          </w:rPr>
          <w:fldChar w:fldCharType="separate"/>
        </w:r>
        <w:r>
          <w:rPr>
            <w:noProof/>
            <w:webHidden/>
          </w:rPr>
          <w:t>72</w:t>
        </w:r>
        <w:r>
          <w:rPr>
            <w:noProof/>
            <w:webHidden/>
          </w:rPr>
          <w:fldChar w:fldCharType="end"/>
        </w:r>
      </w:hyperlink>
    </w:p>
    <w:p w14:paraId="31617897"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2" w:history="1">
        <w:r w:rsidRPr="001F6436">
          <w:rPr>
            <w:rStyle w:val="Hyperlink"/>
            <w:noProof/>
          </w:rPr>
          <w:t>10.2.15.</w:t>
        </w:r>
        <w:r>
          <w:rPr>
            <w:rFonts w:asciiTheme="minorHAnsi" w:eastAsiaTheme="minorEastAsia" w:hAnsiTheme="minorHAnsi" w:cstheme="minorBidi"/>
            <w:i w:val="0"/>
            <w:iCs w:val="0"/>
            <w:noProof/>
            <w:sz w:val="22"/>
            <w:szCs w:val="22"/>
          </w:rPr>
          <w:tab/>
        </w:r>
        <w:r w:rsidRPr="001F6436">
          <w:rPr>
            <w:rStyle w:val="Hyperlink"/>
            <w:noProof/>
          </w:rPr>
          <w:t>Dobývání ložisek nerostných surovin, poddolovaná území, sesuvná území</w:t>
        </w:r>
        <w:r>
          <w:rPr>
            <w:noProof/>
            <w:webHidden/>
          </w:rPr>
          <w:tab/>
        </w:r>
        <w:r>
          <w:rPr>
            <w:noProof/>
            <w:webHidden/>
          </w:rPr>
          <w:fldChar w:fldCharType="begin"/>
        </w:r>
        <w:r>
          <w:rPr>
            <w:noProof/>
            <w:webHidden/>
          </w:rPr>
          <w:instrText xml:space="preserve"> PAGEREF _Toc120257072 \h </w:instrText>
        </w:r>
        <w:r>
          <w:rPr>
            <w:noProof/>
            <w:webHidden/>
          </w:rPr>
        </w:r>
        <w:r>
          <w:rPr>
            <w:noProof/>
            <w:webHidden/>
          </w:rPr>
          <w:fldChar w:fldCharType="separate"/>
        </w:r>
        <w:r>
          <w:rPr>
            <w:noProof/>
            <w:webHidden/>
          </w:rPr>
          <w:t>73</w:t>
        </w:r>
        <w:r>
          <w:rPr>
            <w:noProof/>
            <w:webHidden/>
          </w:rPr>
          <w:fldChar w:fldCharType="end"/>
        </w:r>
      </w:hyperlink>
    </w:p>
    <w:p w14:paraId="035C1519"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3" w:history="1">
        <w:r w:rsidRPr="001F6436">
          <w:rPr>
            <w:rStyle w:val="Hyperlink"/>
            <w:noProof/>
          </w:rPr>
          <w:t>10.2.16.</w:t>
        </w:r>
        <w:r>
          <w:rPr>
            <w:rFonts w:asciiTheme="minorHAnsi" w:eastAsiaTheme="minorEastAsia" w:hAnsiTheme="minorHAnsi" w:cstheme="minorBidi"/>
            <w:i w:val="0"/>
            <w:iCs w:val="0"/>
            <w:noProof/>
            <w:sz w:val="22"/>
            <w:szCs w:val="22"/>
          </w:rPr>
          <w:tab/>
        </w:r>
        <w:r w:rsidRPr="001F6436">
          <w:rPr>
            <w:rStyle w:val="Hyperlink"/>
            <w:noProof/>
          </w:rPr>
          <w:t>Zdůvodnění koncepce dopravní infrastruktury</w:t>
        </w:r>
        <w:r>
          <w:rPr>
            <w:noProof/>
            <w:webHidden/>
          </w:rPr>
          <w:tab/>
        </w:r>
        <w:r>
          <w:rPr>
            <w:noProof/>
            <w:webHidden/>
          </w:rPr>
          <w:fldChar w:fldCharType="begin"/>
        </w:r>
        <w:r>
          <w:rPr>
            <w:noProof/>
            <w:webHidden/>
          </w:rPr>
          <w:instrText xml:space="preserve"> PAGEREF _Toc120257073 \h </w:instrText>
        </w:r>
        <w:r>
          <w:rPr>
            <w:noProof/>
            <w:webHidden/>
          </w:rPr>
        </w:r>
        <w:r>
          <w:rPr>
            <w:noProof/>
            <w:webHidden/>
          </w:rPr>
          <w:fldChar w:fldCharType="separate"/>
        </w:r>
        <w:r>
          <w:rPr>
            <w:noProof/>
            <w:webHidden/>
          </w:rPr>
          <w:t>73</w:t>
        </w:r>
        <w:r>
          <w:rPr>
            <w:noProof/>
            <w:webHidden/>
          </w:rPr>
          <w:fldChar w:fldCharType="end"/>
        </w:r>
      </w:hyperlink>
    </w:p>
    <w:p w14:paraId="7EA20432"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4" w:history="1">
        <w:r w:rsidRPr="001F6436">
          <w:rPr>
            <w:rStyle w:val="Hyperlink"/>
            <w:noProof/>
          </w:rPr>
          <w:t>10.2.17.</w:t>
        </w:r>
        <w:r>
          <w:rPr>
            <w:rFonts w:asciiTheme="minorHAnsi" w:eastAsiaTheme="minorEastAsia" w:hAnsiTheme="minorHAnsi" w:cstheme="minorBidi"/>
            <w:i w:val="0"/>
            <w:iCs w:val="0"/>
            <w:noProof/>
            <w:sz w:val="22"/>
            <w:szCs w:val="22"/>
          </w:rPr>
          <w:tab/>
        </w:r>
        <w:r w:rsidRPr="001F6436">
          <w:rPr>
            <w:rStyle w:val="Hyperlink"/>
            <w:noProof/>
          </w:rPr>
          <w:t>Zdůvodnění koncepce technické infrastruktury</w:t>
        </w:r>
        <w:r>
          <w:rPr>
            <w:noProof/>
            <w:webHidden/>
          </w:rPr>
          <w:tab/>
        </w:r>
        <w:r>
          <w:rPr>
            <w:noProof/>
            <w:webHidden/>
          </w:rPr>
          <w:fldChar w:fldCharType="begin"/>
        </w:r>
        <w:r>
          <w:rPr>
            <w:noProof/>
            <w:webHidden/>
          </w:rPr>
          <w:instrText xml:space="preserve"> PAGEREF _Toc120257074 \h </w:instrText>
        </w:r>
        <w:r>
          <w:rPr>
            <w:noProof/>
            <w:webHidden/>
          </w:rPr>
        </w:r>
        <w:r>
          <w:rPr>
            <w:noProof/>
            <w:webHidden/>
          </w:rPr>
          <w:fldChar w:fldCharType="separate"/>
        </w:r>
        <w:r>
          <w:rPr>
            <w:noProof/>
            <w:webHidden/>
          </w:rPr>
          <w:t>75</w:t>
        </w:r>
        <w:r>
          <w:rPr>
            <w:noProof/>
            <w:webHidden/>
          </w:rPr>
          <w:fldChar w:fldCharType="end"/>
        </w:r>
      </w:hyperlink>
    </w:p>
    <w:p w14:paraId="2887E122"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5" w:history="1">
        <w:r w:rsidRPr="001F6436">
          <w:rPr>
            <w:rStyle w:val="Hyperlink"/>
            <w:noProof/>
          </w:rPr>
          <w:t>10.2.18.</w:t>
        </w:r>
        <w:r>
          <w:rPr>
            <w:rFonts w:asciiTheme="minorHAnsi" w:eastAsiaTheme="minorEastAsia" w:hAnsiTheme="minorHAnsi" w:cstheme="minorBidi"/>
            <w:i w:val="0"/>
            <w:iCs w:val="0"/>
            <w:noProof/>
            <w:sz w:val="22"/>
            <w:szCs w:val="22"/>
          </w:rPr>
          <w:tab/>
        </w:r>
        <w:r w:rsidRPr="001F6436">
          <w:rPr>
            <w:rStyle w:val="Hyperlink"/>
            <w:noProof/>
          </w:rPr>
          <w:t>Zdůvodnění koncepce občanského vybavení</w:t>
        </w:r>
        <w:r>
          <w:rPr>
            <w:noProof/>
            <w:webHidden/>
          </w:rPr>
          <w:tab/>
        </w:r>
        <w:r>
          <w:rPr>
            <w:noProof/>
            <w:webHidden/>
          </w:rPr>
          <w:fldChar w:fldCharType="begin"/>
        </w:r>
        <w:r>
          <w:rPr>
            <w:noProof/>
            <w:webHidden/>
          </w:rPr>
          <w:instrText xml:space="preserve"> PAGEREF _Toc120257075 \h </w:instrText>
        </w:r>
        <w:r>
          <w:rPr>
            <w:noProof/>
            <w:webHidden/>
          </w:rPr>
        </w:r>
        <w:r>
          <w:rPr>
            <w:noProof/>
            <w:webHidden/>
          </w:rPr>
          <w:fldChar w:fldCharType="separate"/>
        </w:r>
        <w:r>
          <w:rPr>
            <w:noProof/>
            <w:webHidden/>
          </w:rPr>
          <w:t>76</w:t>
        </w:r>
        <w:r>
          <w:rPr>
            <w:noProof/>
            <w:webHidden/>
          </w:rPr>
          <w:fldChar w:fldCharType="end"/>
        </w:r>
      </w:hyperlink>
    </w:p>
    <w:p w14:paraId="7FD4AFA3"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6" w:history="1">
        <w:r w:rsidRPr="001F6436">
          <w:rPr>
            <w:rStyle w:val="Hyperlink"/>
            <w:noProof/>
          </w:rPr>
          <w:t>10.2.19.</w:t>
        </w:r>
        <w:r>
          <w:rPr>
            <w:rFonts w:asciiTheme="minorHAnsi" w:eastAsiaTheme="minorEastAsia" w:hAnsiTheme="minorHAnsi" w:cstheme="minorBidi"/>
            <w:i w:val="0"/>
            <w:iCs w:val="0"/>
            <w:noProof/>
            <w:sz w:val="22"/>
            <w:szCs w:val="22"/>
          </w:rPr>
          <w:tab/>
        </w:r>
        <w:r w:rsidRPr="001F6436">
          <w:rPr>
            <w:rStyle w:val="Hyperlink"/>
            <w:noProof/>
          </w:rPr>
          <w:t>Zdůvodnění koncepce veřejných prostranství</w:t>
        </w:r>
        <w:r>
          <w:rPr>
            <w:noProof/>
            <w:webHidden/>
          </w:rPr>
          <w:tab/>
        </w:r>
        <w:r>
          <w:rPr>
            <w:noProof/>
            <w:webHidden/>
          </w:rPr>
          <w:fldChar w:fldCharType="begin"/>
        </w:r>
        <w:r>
          <w:rPr>
            <w:noProof/>
            <w:webHidden/>
          </w:rPr>
          <w:instrText xml:space="preserve"> PAGEREF _Toc120257076 \h </w:instrText>
        </w:r>
        <w:r>
          <w:rPr>
            <w:noProof/>
            <w:webHidden/>
          </w:rPr>
        </w:r>
        <w:r>
          <w:rPr>
            <w:noProof/>
            <w:webHidden/>
          </w:rPr>
          <w:fldChar w:fldCharType="separate"/>
        </w:r>
        <w:r>
          <w:rPr>
            <w:noProof/>
            <w:webHidden/>
          </w:rPr>
          <w:t>76</w:t>
        </w:r>
        <w:r>
          <w:rPr>
            <w:noProof/>
            <w:webHidden/>
          </w:rPr>
          <w:fldChar w:fldCharType="end"/>
        </w:r>
      </w:hyperlink>
    </w:p>
    <w:p w14:paraId="1D62FBB3"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7" w:history="1">
        <w:r w:rsidRPr="001F6436">
          <w:rPr>
            <w:rStyle w:val="Hyperlink"/>
            <w:noProof/>
          </w:rPr>
          <w:t>10.2.20.</w:t>
        </w:r>
        <w:r>
          <w:rPr>
            <w:rFonts w:asciiTheme="minorHAnsi" w:eastAsiaTheme="minorEastAsia" w:hAnsiTheme="minorHAnsi" w:cstheme="minorBidi"/>
            <w:i w:val="0"/>
            <w:iCs w:val="0"/>
            <w:noProof/>
            <w:sz w:val="22"/>
            <w:szCs w:val="22"/>
          </w:rPr>
          <w:tab/>
        </w:r>
        <w:r w:rsidRPr="001F6436">
          <w:rPr>
            <w:rStyle w:val="Hyperlink"/>
            <w:noProof/>
          </w:rPr>
          <w:t>Zdůvodnění vymezení veřejně prospěšných staveb, veřejně prospěšných opatření, staveb a opatření k zajišťování obrany a bezpečnosti státu a ploch pro asanaci, pro které lze práva k pozemkům a stavbám vyvlastnit</w:t>
        </w:r>
        <w:r>
          <w:rPr>
            <w:noProof/>
            <w:webHidden/>
          </w:rPr>
          <w:tab/>
        </w:r>
        <w:r>
          <w:rPr>
            <w:noProof/>
            <w:webHidden/>
          </w:rPr>
          <w:fldChar w:fldCharType="begin"/>
        </w:r>
        <w:r>
          <w:rPr>
            <w:noProof/>
            <w:webHidden/>
          </w:rPr>
          <w:instrText xml:space="preserve"> PAGEREF _Toc120257077 \h </w:instrText>
        </w:r>
        <w:r>
          <w:rPr>
            <w:noProof/>
            <w:webHidden/>
          </w:rPr>
        </w:r>
        <w:r>
          <w:rPr>
            <w:noProof/>
            <w:webHidden/>
          </w:rPr>
          <w:fldChar w:fldCharType="separate"/>
        </w:r>
        <w:r>
          <w:rPr>
            <w:noProof/>
            <w:webHidden/>
          </w:rPr>
          <w:t>77</w:t>
        </w:r>
        <w:r>
          <w:rPr>
            <w:noProof/>
            <w:webHidden/>
          </w:rPr>
          <w:fldChar w:fldCharType="end"/>
        </w:r>
      </w:hyperlink>
    </w:p>
    <w:p w14:paraId="795EC2B0"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8" w:history="1">
        <w:r w:rsidRPr="001F6436">
          <w:rPr>
            <w:rStyle w:val="Hyperlink"/>
            <w:noProof/>
          </w:rPr>
          <w:t>10.2.21.</w:t>
        </w:r>
        <w:r>
          <w:rPr>
            <w:rFonts w:asciiTheme="minorHAnsi" w:eastAsiaTheme="minorEastAsia" w:hAnsiTheme="minorHAnsi" w:cstheme="minorBidi"/>
            <w:i w:val="0"/>
            <w:iCs w:val="0"/>
            <w:noProof/>
            <w:sz w:val="22"/>
            <w:szCs w:val="22"/>
          </w:rPr>
          <w:tab/>
        </w:r>
        <w:r w:rsidRPr="001F6436">
          <w:rPr>
            <w:rStyle w:val="Hyperlink"/>
            <w:noProof/>
          </w:rPr>
          <w:t>Zdůvodnění vymezení veřejně prospěšných staveb a veřejných prostranství, pro které lze uplatnit předkupní právo</w:t>
        </w:r>
        <w:r>
          <w:rPr>
            <w:noProof/>
            <w:webHidden/>
          </w:rPr>
          <w:tab/>
        </w:r>
        <w:r>
          <w:rPr>
            <w:noProof/>
            <w:webHidden/>
          </w:rPr>
          <w:fldChar w:fldCharType="begin"/>
        </w:r>
        <w:r>
          <w:rPr>
            <w:noProof/>
            <w:webHidden/>
          </w:rPr>
          <w:instrText xml:space="preserve"> PAGEREF _Toc120257078 \h </w:instrText>
        </w:r>
        <w:r>
          <w:rPr>
            <w:noProof/>
            <w:webHidden/>
          </w:rPr>
        </w:r>
        <w:r>
          <w:rPr>
            <w:noProof/>
            <w:webHidden/>
          </w:rPr>
          <w:fldChar w:fldCharType="separate"/>
        </w:r>
        <w:r>
          <w:rPr>
            <w:noProof/>
            <w:webHidden/>
          </w:rPr>
          <w:t>78</w:t>
        </w:r>
        <w:r>
          <w:rPr>
            <w:noProof/>
            <w:webHidden/>
          </w:rPr>
          <w:fldChar w:fldCharType="end"/>
        </w:r>
      </w:hyperlink>
    </w:p>
    <w:p w14:paraId="435FD0C6"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79" w:history="1">
        <w:r w:rsidRPr="001F6436">
          <w:rPr>
            <w:rStyle w:val="Hyperlink"/>
            <w:noProof/>
          </w:rPr>
          <w:t>10.2.22.</w:t>
        </w:r>
        <w:r>
          <w:rPr>
            <w:rFonts w:asciiTheme="minorHAnsi" w:eastAsiaTheme="minorEastAsia" w:hAnsiTheme="minorHAnsi" w:cstheme="minorBidi"/>
            <w:i w:val="0"/>
            <w:iCs w:val="0"/>
            <w:noProof/>
            <w:sz w:val="22"/>
            <w:szCs w:val="22"/>
          </w:rPr>
          <w:tab/>
        </w:r>
        <w:r w:rsidRPr="001F6436">
          <w:rPr>
            <w:rStyle w:val="Hyperlink"/>
            <w:noProof/>
          </w:rPr>
          <w:t>Vymezení ploch a koridorů územních rezerv a stanovení možného budoucího využití, včetně podmínek pro jeho prověření</w:t>
        </w:r>
        <w:r>
          <w:rPr>
            <w:noProof/>
            <w:webHidden/>
          </w:rPr>
          <w:tab/>
        </w:r>
        <w:r>
          <w:rPr>
            <w:noProof/>
            <w:webHidden/>
          </w:rPr>
          <w:fldChar w:fldCharType="begin"/>
        </w:r>
        <w:r>
          <w:rPr>
            <w:noProof/>
            <w:webHidden/>
          </w:rPr>
          <w:instrText xml:space="preserve"> PAGEREF _Toc120257079 \h </w:instrText>
        </w:r>
        <w:r>
          <w:rPr>
            <w:noProof/>
            <w:webHidden/>
          </w:rPr>
        </w:r>
        <w:r>
          <w:rPr>
            <w:noProof/>
            <w:webHidden/>
          </w:rPr>
          <w:fldChar w:fldCharType="separate"/>
        </w:r>
        <w:r>
          <w:rPr>
            <w:noProof/>
            <w:webHidden/>
          </w:rPr>
          <w:t>78</w:t>
        </w:r>
        <w:r>
          <w:rPr>
            <w:noProof/>
            <w:webHidden/>
          </w:rPr>
          <w:fldChar w:fldCharType="end"/>
        </w:r>
      </w:hyperlink>
    </w:p>
    <w:p w14:paraId="4DD91911"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80" w:history="1">
        <w:r w:rsidRPr="001F6436">
          <w:rPr>
            <w:rStyle w:val="Hyperlink"/>
            <w:noProof/>
          </w:rPr>
          <w:t>10.2.23.</w:t>
        </w:r>
        <w:r>
          <w:rPr>
            <w:rFonts w:asciiTheme="minorHAnsi" w:eastAsiaTheme="minorEastAsia" w:hAnsiTheme="minorHAnsi" w:cstheme="minorBidi"/>
            <w:i w:val="0"/>
            <w:iCs w:val="0"/>
            <w:noProof/>
            <w:sz w:val="22"/>
            <w:szCs w:val="22"/>
          </w:rPr>
          <w:tab/>
        </w:r>
        <w:r w:rsidRPr="001F6436">
          <w:rPr>
            <w:rStyle w:val="Hyperlink"/>
            <w:noProof/>
          </w:rPr>
          <w:t>Vymezení ploch a koridorů, ve kterých je rozhodování o změnách v území podmíněno zpracováním územní studie, stanovení podmínek pro její pořízení a přiměřené lhůty pro vložení dat o této studii do evidence územně plánovací činnosti</w:t>
        </w:r>
        <w:r>
          <w:rPr>
            <w:noProof/>
            <w:webHidden/>
          </w:rPr>
          <w:tab/>
        </w:r>
        <w:r>
          <w:rPr>
            <w:noProof/>
            <w:webHidden/>
          </w:rPr>
          <w:fldChar w:fldCharType="begin"/>
        </w:r>
        <w:r>
          <w:rPr>
            <w:noProof/>
            <w:webHidden/>
          </w:rPr>
          <w:instrText xml:space="preserve"> PAGEREF _Toc120257080 \h </w:instrText>
        </w:r>
        <w:r>
          <w:rPr>
            <w:noProof/>
            <w:webHidden/>
          </w:rPr>
        </w:r>
        <w:r>
          <w:rPr>
            <w:noProof/>
            <w:webHidden/>
          </w:rPr>
          <w:fldChar w:fldCharType="separate"/>
        </w:r>
        <w:r>
          <w:rPr>
            <w:noProof/>
            <w:webHidden/>
          </w:rPr>
          <w:t>79</w:t>
        </w:r>
        <w:r>
          <w:rPr>
            <w:noProof/>
            <w:webHidden/>
          </w:rPr>
          <w:fldChar w:fldCharType="end"/>
        </w:r>
      </w:hyperlink>
    </w:p>
    <w:p w14:paraId="1CA3728D"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81" w:history="1">
        <w:r w:rsidRPr="001F6436">
          <w:rPr>
            <w:rStyle w:val="Hyperlink"/>
            <w:noProof/>
          </w:rPr>
          <w:t>10.2.24.</w:t>
        </w:r>
        <w:r>
          <w:rPr>
            <w:rFonts w:asciiTheme="minorHAnsi" w:eastAsiaTheme="minorEastAsia" w:hAnsiTheme="minorHAnsi" w:cstheme="minorBidi"/>
            <w:i w:val="0"/>
            <w:iCs w:val="0"/>
            <w:noProof/>
            <w:sz w:val="22"/>
            <w:szCs w:val="22"/>
          </w:rPr>
          <w:tab/>
        </w:r>
        <w:r w:rsidRPr="001F6436">
          <w:rPr>
            <w:rStyle w:val="Hyperlink"/>
            <w:noProof/>
          </w:rPr>
          <w:t>Stanovení pořadí změn v území (etapizace)</w:t>
        </w:r>
        <w:r>
          <w:rPr>
            <w:noProof/>
            <w:webHidden/>
          </w:rPr>
          <w:tab/>
        </w:r>
        <w:r>
          <w:rPr>
            <w:noProof/>
            <w:webHidden/>
          </w:rPr>
          <w:fldChar w:fldCharType="begin"/>
        </w:r>
        <w:r>
          <w:rPr>
            <w:noProof/>
            <w:webHidden/>
          </w:rPr>
          <w:instrText xml:space="preserve"> PAGEREF _Toc120257081 \h </w:instrText>
        </w:r>
        <w:r>
          <w:rPr>
            <w:noProof/>
            <w:webHidden/>
          </w:rPr>
        </w:r>
        <w:r>
          <w:rPr>
            <w:noProof/>
            <w:webHidden/>
          </w:rPr>
          <w:fldChar w:fldCharType="separate"/>
        </w:r>
        <w:r>
          <w:rPr>
            <w:noProof/>
            <w:webHidden/>
          </w:rPr>
          <w:t>79</w:t>
        </w:r>
        <w:r>
          <w:rPr>
            <w:noProof/>
            <w:webHidden/>
          </w:rPr>
          <w:fldChar w:fldCharType="end"/>
        </w:r>
      </w:hyperlink>
    </w:p>
    <w:p w14:paraId="456E48BD"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82" w:history="1">
        <w:r w:rsidRPr="001F6436">
          <w:rPr>
            <w:rStyle w:val="Hyperlink"/>
            <w:noProof/>
          </w:rPr>
          <w:t>10.2.25.</w:t>
        </w:r>
        <w:r>
          <w:rPr>
            <w:rFonts w:asciiTheme="minorHAnsi" w:eastAsiaTheme="minorEastAsia" w:hAnsiTheme="minorHAnsi" w:cstheme="minorBidi"/>
            <w:i w:val="0"/>
            <w:iCs w:val="0"/>
            <w:noProof/>
            <w:sz w:val="22"/>
            <w:szCs w:val="22"/>
          </w:rPr>
          <w:tab/>
        </w:r>
        <w:r w:rsidRPr="001F6436">
          <w:rPr>
            <w:rStyle w:val="Hyperlink"/>
            <w:noProof/>
          </w:rPr>
          <w:t>Zvláštní zájmy Ministerstva obrany</w:t>
        </w:r>
        <w:r>
          <w:rPr>
            <w:noProof/>
            <w:webHidden/>
          </w:rPr>
          <w:tab/>
        </w:r>
        <w:r>
          <w:rPr>
            <w:noProof/>
            <w:webHidden/>
          </w:rPr>
          <w:fldChar w:fldCharType="begin"/>
        </w:r>
        <w:r>
          <w:rPr>
            <w:noProof/>
            <w:webHidden/>
          </w:rPr>
          <w:instrText xml:space="preserve"> PAGEREF _Toc120257082 \h </w:instrText>
        </w:r>
        <w:r>
          <w:rPr>
            <w:noProof/>
            <w:webHidden/>
          </w:rPr>
        </w:r>
        <w:r>
          <w:rPr>
            <w:noProof/>
            <w:webHidden/>
          </w:rPr>
          <w:fldChar w:fldCharType="separate"/>
        </w:r>
        <w:r>
          <w:rPr>
            <w:noProof/>
            <w:webHidden/>
          </w:rPr>
          <w:t>80</w:t>
        </w:r>
        <w:r>
          <w:rPr>
            <w:noProof/>
            <w:webHidden/>
          </w:rPr>
          <w:fldChar w:fldCharType="end"/>
        </w:r>
      </w:hyperlink>
    </w:p>
    <w:p w14:paraId="32E9595F" w14:textId="77777777" w:rsidR="008A3DB1" w:rsidRDefault="008A3DB1">
      <w:pPr>
        <w:pStyle w:val="TOC3"/>
        <w:tabs>
          <w:tab w:val="left" w:pos="1320"/>
          <w:tab w:val="right" w:leader="dot" w:pos="9062"/>
        </w:tabs>
        <w:rPr>
          <w:rFonts w:asciiTheme="minorHAnsi" w:eastAsiaTheme="minorEastAsia" w:hAnsiTheme="minorHAnsi" w:cstheme="minorBidi"/>
          <w:i w:val="0"/>
          <w:iCs w:val="0"/>
          <w:noProof/>
          <w:sz w:val="22"/>
          <w:szCs w:val="22"/>
        </w:rPr>
      </w:pPr>
      <w:hyperlink w:anchor="_Toc120257083" w:history="1">
        <w:r w:rsidRPr="001F6436">
          <w:rPr>
            <w:rStyle w:val="Hyperlink"/>
            <w:noProof/>
          </w:rPr>
          <w:t>10.2.26.</w:t>
        </w:r>
        <w:r>
          <w:rPr>
            <w:rFonts w:asciiTheme="minorHAnsi" w:eastAsiaTheme="minorEastAsia" w:hAnsiTheme="minorHAnsi" w:cstheme="minorBidi"/>
            <w:i w:val="0"/>
            <w:iCs w:val="0"/>
            <w:noProof/>
            <w:sz w:val="22"/>
            <w:szCs w:val="22"/>
          </w:rPr>
          <w:tab/>
        </w:r>
        <w:r w:rsidRPr="001F6436">
          <w:rPr>
            <w:rStyle w:val="Hyperlink"/>
            <w:noProof/>
          </w:rPr>
          <w:t>Civilní ochrana</w:t>
        </w:r>
        <w:r>
          <w:rPr>
            <w:noProof/>
            <w:webHidden/>
          </w:rPr>
          <w:tab/>
        </w:r>
        <w:r>
          <w:rPr>
            <w:noProof/>
            <w:webHidden/>
          </w:rPr>
          <w:fldChar w:fldCharType="begin"/>
        </w:r>
        <w:r>
          <w:rPr>
            <w:noProof/>
            <w:webHidden/>
          </w:rPr>
          <w:instrText xml:space="preserve"> PAGEREF _Toc120257083 \h </w:instrText>
        </w:r>
        <w:r>
          <w:rPr>
            <w:noProof/>
            <w:webHidden/>
          </w:rPr>
        </w:r>
        <w:r>
          <w:rPr>
            <w:noProof/>
            <w:webHidden/>
          </w:rPr>
          <w:fldChar w:fldCharType="separate"/>
        </w:r>
        <w:r>
          <w:rPr>
            <w:noProof/>
            <w:webHidden/>
          </w:rPr>
          <w:t>80</w:t>
        </w:r>
        <w:r>
          <w:rPr>
            <w:noProof/>
            <w:webHidden/>
          </w:rPr>
          <w:fldChar w:fldCharType="end"/>
        </w:r>
      </w:hyperlink>
    </w:p>
    <w:p w14:paraId="3D165BC4" w14:textId="77777777" w:rsidR="008A3DB1" w:rsidRDefault="008A3DB1">
      <w:pPr>
        <w:pStyle w:val="TOC1"/>
        <w:tabs>
          <w:tab w:val="left" w:pos="660"/>
          <w:tab w:val="right" w:leader="dot" w:pos="9062"/>
        </w:tabs>
        <w:rPr>
          <w:rFonts w:asciiTheme="minorHAnsi" w:eastAsiaTheme="minorEastAsia" w:hAnsiTheme="minorHAnsi" w:cstheme="minorBidi"/>
          <w:b w:val="0"/>
          <w:bCs w:val="0"/>
          <w:caps w:val="0"/>
          <w:noProof/>
          <w:sz w:val="22"/>
          <w:szCs w:val="22"/>
        </w:rPr>
      </w:pPr>
      <w:hyperlink w:anchor="_Toc120257084" w:history="1">
        <w:r w:rsidRPr="001F6436">
          <w:rPr>
            <w:rStyle w:val="Hyperlink"/>
            <w:rFonts w:ascii="Arial Narrow" w:hAnsi="Arial Narrow"/>
            <w:noProof/>
          </w:rPr>
          <w:t>11.</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účelného využití zastavěného území a vyhodnocení potřeby vymezení zastavitelných ploch</w:t>
        </w:r>
        <w:r>
          <w:rPr>
            <w:noProof/>
            <w:webHidden/>
          </w:rPr>
          <w:tab/>
        </w:r>
        <w:r>
          <w:rPr>
            <w:noProof/>
            <w:webHidden/>
          </w:rPr>
          <w:fldChar w:fldCharType="begin"/>
        </w:r>
        <w:r>
          <w:rPr>
            <w:noProof/>
            <w:webHidden/>
          </w:rPr>
          <w:instrText xml:space="preserve"> PAGEREF _Toc120257084 \h </w:instrText>
        </w:r>
        <w:r>
          <w:rPr>
            <w:noProof/>
            <w:webHidden/>
          </w:rPr>
        </w:r>
        <w:r>
          <w:rPr>
            <w:noProof/>
            <w:webHidden/>
          </w:rPr>
          <w:fldChar w:fldCharType="separate"/>
        </w:r>
        <w:r>
          <w:rPr>
            <w:noProof/>
            <w:webHidden/>
          </w:rPr>
          <w:t>80</w:t>
        </w:r>
        <w:r>
          <w:rPr>
            <w:noProof/>
            <w:webHidden/>
          </w:rPr>
          <w:fldChar w:fldCharType="end"/>
        </w:r>
      </w:hyperlink>
    </w:p>
    <w:p w14:paraId="1DCB4845" w14:textId="77777777" w:rsidR="008A3DB1" w:rsidRDefault="008A3DB1">
      <w:pPr>
        <w:pStyle w:val="TOC1"/>
        <w:tabs>
          <w:tab w:val="left" w:pos="660"/>
          <w:tab w:val="right" w:leader="dot" w:pos="9062"/>
        </w:tabs>
        <w:rPr>
          <w:rFonts w:asciiTheme="minorHAnsi" w:eastAsiaTheme="minorEastAsia" w:hAnsiTheme="minorHAnsi" w:cstheme="minorBidi"/>
          <w:b w:val="0"/>
          <w:bCs w:val="0"/>
          <w:caps w:val="0"/>
          <w:noProof/>
          <w:sz w:val="22"/>
          <w:szCs w:val="22"/>
        </w:rPr>
      </w:pPr>
      <w:hyperlink w:anchor="_Toc120257085" w:history="1">
        <w:r w:rsidRPr="001F6436">
          <w:rPr>
            <w:rStyle w:val="Hyperlink"/>
            <w:rFonts w:ascii="Arial Narrow" w:hAnsi="Arial Narrow"/>
            <w:noProof/>
          </w:rPr>
          <w:t>12.</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výčet záležitostí nadmístního významu, které nejsou řešeny v zásadách územního rozvoje (§ 43 odst. 1 stavebního zákona), s odůvodněním potřeby jejich vymezení</w:t>
        </w:r>
        <w:r>
          <w:rPr>
            <w:noProof/>
            <w:webHidden/>
          </w:rPr>
          <w:tab/>
        </w:r>
        <w:r>
          <w:rPr>
            <w:noProof/>
            <w:webHidden/>
          </w:rPr>
          <w:fldChar w:fldCharType="begin"/>
        </w:r>
        <w:r>
          <w:rPr>
            <w:noProof/>
            <w:webHidden/>
          </w:rPr>
          <w:instrText xml:space="preserve"> PAGEREF _Toc120257085 \h </w:instrText>
        </w:r>
        <w:r>
          <w:rPr>
            <w:noProof/>
            <w:webHidden/>
          </w:rPr>
        </w:r>
        <w:r>
          <w:rPr>
            <w:noProof/>
            <w:webHidden/>
          </w:rPr>
          <w:fldChar w:fldCharType="separate"/>
        </w:r>
        <w:r>
          <w:rPr>
            <w:noProof/>
            <w:webHidden/>
          </w:rPr>
          <w:t>81</w:t>
        </w:r>
        <w:r>
          <w:rPr>
            <w:noProof/>
            <w:webHidden/>
          </w:rPr>
          <w:fldChar w:fldCharType="end"/>
        </w:r>
      </w:hyperlink>
    </w:p>
    <w:p w14:paraId="1AA03F48" w14:textId="77777777" w:rsidR="008A3DB1" w:rsidRDefault="008A3DB1">
      <w:pPr>
        <w:pStyle w:val="TOC1"/>
        <w:tabs>
          <w:tab w:val="left" w:pos="660"/>
          <w:tab w:val="right" w:leader="dot" w:pos="9062"/>
        </w:tabs>
        <w:rPr>
          <w:rFonts w:asciiTheme="minorHAnsi" w:eastAsiaTheme="minorEastAsia" w:hAnsiTheme="minorHAnsi" w:cstheme="minorBidi"/>
          <w:b w:val="0"/>
          <w:bCs w:val="0"/>
          <w:caps w:val="0"/>
          <w:noProof/>
          <w:sz w:val="22"/>
          <w:szCs w:val="22"/>
        </w:rPr>
      </w:pPr>
      <w:hyperlink w:anchor="_Toc120257086" w:history="1">
        <w:r w:rsidRPr="001F6436">
          <w:rPr>
            <w:rStyle w:val="Hyperlink"/>
            <w:rFonts w:ascii="Arial Narrow" w:hAnsi="Arial Narrow"/>
            <w:noProof/>
          </w:rPr>
          <w:t>13.</w:t>
        </w:r>
        <w:r>
          <w:rPr>
            <w:rFonts w:asciiTheme="minorHAnsi" w:eastAsiaTheme="minorEastAsia" w:hAnsiTheme="minorHAnsi" w:cstheme="minorBidi"/>
            <w:b w:val="0"/>
            <w:bCs w:val="0"/>
            <w:caps w:val="0"/>
            <w:noProof/>
            <w:sz w:val="22"/>
            <w:szCs w:val="22"/>
          </w:rPr>
          <w:tab/>
        </w:r>
        <w:r w:rsidRPr="001F6436">
          <w:rPr>
            <w:rStyle w:val="Hyperlink"/>
            <w:rFonts w:ascii="Arial Narrow" w:hAnsi="Arial Narrow"/>
            <w:noProof/>
          </w:rPr>
          <w:t>VYHODNOCENÍ PŘEDPOKLÁDANÝCH DŮSLEDKŮ NAVRHOVANÉHO ŘEŠENÍ NA zemědělský PŮDNÍ FOND (ZPF) a pozemky určené k plnění funkce lesa (PUPFL)</w:t>
        </w:r>
        <w:r>
          <w:rPr>
            <w:noProof/>
            <w:webHidden/>
          </w:rPr>
          <w:tab/>
        </w:r>
        <w:r>
          <w:rPr>
            <w:noProof/>
            <w:webHidden/>
          </w:rPr>
          <w:fldChar w:fldCharType="begin"/>
        </w:r>
        <w:r>
          <w:rPr>
            <w:noProof/>
            <w:webHidden/>
          </w:rPr>
          <w:instrText xml:space="preserve"> PAGEREF _Toc120257086 \h </w:instrText>
        </w:r>
        <w:r>
          <w:rPr>
            <w:noProof/>
            <w:webHidden/>
          </w:rPr>
        </w:r>
        <w:r>
          <w:rPr>
            <w:noProof/>
            <w:webHidden/>
          </w:rPr>
          <w:fldChar w:fldCharType="separate"/>
        </w:r>
        <w:r>
          <w:rPr>
            <w:noProof/>
            <w:webHidden/>
          </w:rPr>
          <w:t>82</w:t>
        </w:r>
        <w:r>
          <w:rPr>
            <w:noProof/>
            <w:webHidden/>
          </w:rPr>
          <w:fldChar w:fldCharType="end"/>
        </w:r>
      </w:hyperlink>
    </w:p>
    <w:p w14:paraId="10A87A30"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87" w:history="1">
        <w:r w:rsidRPr="001F6436">
          <w:rPr>
            <w:rStyle w:val="Hyperlink"/>
            <w:rFonts w:ascii="Arial Narrow" w:hAnsi="Arial Narrow"/>
            <w:caps/>
            <w:noProof/>
          </w:rPr>
          <w:t>13.1.</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Vyhodnocení předpokládaných důsledků navrhovaného řešení na zpf</w:t>
        </w:r>
        <w:r>
          <w:rPr>
            <w:noProof/>
            <w:webHidden/>
          </w:rPr>
          <w:tab/>
        </w:r>
        <w:r>
          <w:rPr>
            <w:noProof/>
            <w:webHidden/>
          </w:rPr>
          <w:fldChar w:fldCharType="begin"/>
        </w:r>
        <w:r>
          <w:rPr>
            <w:noProof/>
            <w:webHidden/>
          </w:rPr>
          <w:instrText xml:space="preserve"> PAGEREF _Toc120257087 \h </w:instrText>
        </w:r>
        <w:r>
          <w:rPr>
            <w:noProof/>
            <w:webHidden/>
          </w:rPr>
        </w:r>
        <w:r>
          <w:rPr>
            <w:noProof/>
            <w:webHidden/>
          </w:rPr>
          <w:fldChar w:fldCharType="separate"/>
        </w:r>
        <w:r>
          <w:rPr>
            <w:noProof/>
            <w:webHidden/>
          </w:rPr>
          <w:t>82</w:t>
        </w:r>
        <w:r>
          <w:rPr>
            <w:noProof/>
            <w:webHidden/>
          </w:rPr>
          <w:fldChar w:fldCharType="end"/>
        </w:r>
      </w:hyperlink>
    </w:p>
    <w:p w14:paraId="2A642C6D" w14:textId="77777777" w:rsidR="008A3DB1" w:rsidRDefault="008A3DB1">
      <w:pPr>
        <w:pStyle w:val="TOC2"/>
        <w:tabs>
          <w:tab w:val="left" w:pos="880"/>
          <w:tab w:val="right" w:leader="dot" w:pos="9062"/>
        </w:tabs>
        <w:rPr>
          <w:rFonts w:asciiTheme="minorHAnsi" w:eastAsiaTheme="minorEastAsia" w:hAnsiTheme="minorHAnsi" w:cstheme="minorBidi"/>
          <w:smallCaps w:val="0"/>
          <w:noProof/>
          <w:sz w:val="22"/>
          <w:szCs w:val="22"/>
        </w:rPr>
      </w:pPr>
      <w:hyperlink w:anchor="_Toc120257088" w:history="1">
        <w:r w:rsidRPr="001F6436">
          <w:rPr>
            <w:rStyle w:val="Hyperlink"/>
            <w:rFonts w:ascii="Arial Narrow" w:hAnsi="Arial Narrow"/>
            <w:caps/>
            <w:noProof/>
          </w:rPr>
          <w:t>13.2.</w:t>
        </w:r>
        <w:r>
          <w:rPr>
            <w:rFonts w:asciiTheme="minorHAnsi" w:eastAsiaTheme="minorEastAsia" w:hAnsiTheme="minorHAnsi" w:cstheme="minorBidi"/>
            <w:smallCaps w:val="0"/>
            <w:noProof/>
            <w:sz w:val="22"/>
            <w:szCs w:val="22"/>
          </w:rPr>
          <w:tab/>
        </w:r>
        <w:r w:rsidRPr="001F6436">
          <w:rPr>
            <w:rStyle w:val="Hyperlink"/>
            <w:rFonts w:ascii="Arial Narrow" w:hAnsi="Arial Narrow"/>
            <w:caps/>
            <w:noProof/>
          </w:rPr>
          <w:t>Vyhodnocení předpokládaných důsledků navrhovaného řešení na PUPFL</w:t>
        </w:r>
        <w:r>
          <w:rPr>
            <w:noProof/>
            <w:webHidden/>
          </w:rPr>
          <w:tab/>
        </w:r>
        <w:r>
          <w:rPr>
            <w:noProof/>
            <w:webHidden/>
          </w:rPr>
          <w:fldChar w:fldCharType="begin"/>
        </w:r>
        <w:r>
          <w:rPr>
            <w:noProof/>
            <w:webHidden/>
          </w:rPr>
          <w:instrText xml:space="preserve"> PAGEREF _Toc120257088 \h </w:instrText>
        </w:r>
        <w:r>
          <w:rPr>
            <w:noProof/>
            <w:webHidden/>
          </w:rPr>
        </w:r>
        <w:r>
          <w:rPr>
            <w:noProof/>
            <w:webHidden/>
          </w:rPr>
          <w:fldChar w:fldCharType="separate"/>
        </w:r>
        <w:r>
          <w:rPr>
            <w:noProof/>
            <w:webHidden/>
          </w:rPr>
          <w:t>93</w:t>
        </w:r>
        <w:r>
          <w:rPr>
            <w:noProof/>
            <w:webHidden/>
          </w:rPr>
          <w:fldChar w:fldCharType="end"/>
        </w:r>
      </w:hyperlink>
    </w:p>
    <w:p w14:paraId="600912C9" w14:textId="77777777" w:rsidR="008A3DB1" w:rsidRDefault="008A3DB1">
      <w:pPr>
        <w:pStyle w:val="TOC1"/>
        <w:tabs>
          <w:tab w:val="right" w:leader="dot" w:pos="9062"/>
        </w:tabs>
        <w:rPr>
          <w:rFonts w:asciiTheme="minorHAnsi" w:eastAsiaTheme="minorEastAsia" w:hAnsiTheme="minorHAnsi" w:cstheme="minorBidi"/>
          <w:b w:val="0"/>
          <w:bCs w:val="0"/>
          <w:caps w:val="0"/>
          <w:noProof/>
          <w:sz w:val="22"/>
          <w:szCs w:val="22"/>
        </w:rPr>
      </w:pPr>
      <w:hyperlink w:anchor="_Toc120257089" w:history="1">
        <w:r w:rsidRPr="001F6436">
          <w:rPr>
            <w:rStyle w:val="Hyperlink"/>
            <w:rFonts w:ascii="Arial Narrow" w:hAnsi="Arial Narrow"/>
            <w:noProof/>
          </w:rPr>
          <w:t>14. Rozhodnutí o námitkách a jejich odůvodnění</w:t>
        </w:r>
        <w:r>
          <w:rPr>
            <w:noProof/>
            <w:webHidden/>
          </w:rPr>
          <w:tab/>
        </w:r>
        <w:r>
          <w:rPr>
            <w:noProof/>
            <w:webHidden/>
          </w:rPr>
          <w:fldChar w:fldCharType="begin"/>
        </w:r>
        <w:r>
          <w:rPr>
            <w:noProof/>
            <w:webHidden/>
          </w:rPr>
          <w:instrText xml:space="preserve"> PAGEREF _Toc120257089 \h </w:instrText>
        </w:r>
        <w:r>
          <w:rPr>
            <w:noProof/>
            <w:webHidden/>
          </w:rPr>
        </w:r>
        <w:r>
          <w:rPr>
            <w:noProof/>
            <w:webHidden/>
          </w:rPr>
          <w:fldChar w:fldCharType="separate"/>
        </w:r>
        <w:r>
          <w:rPr>
            <w:noProof/>
            <w:webHidden/>
          </w:rPr>
          <w:t>93</w:t>
        </w:r>
        <w:r>
          <w:rPr>
            <w:noProof/>
            <w:webHidden/>
          </w:rPr>
          <w:fldChar w:fldCharType="end"/>
        </w:r>
      </w:hyperlink>
    </w:p>
    <w:p w14:paraId="572283E8" w14:textId="77777777" w:rsidR="008A3DB1" w:rsidRDefault="008A3DB1">
      <w:pPr>
        <w:pStyle w:val="TOC1"/>
        <w:tabs>
          <w:tab w:val="right" w:leader="dot" w:pos="9062"/>
        </w:tabs>
        <w:rPr>
          <w:rFonts w:asciiTheme="minorHAnsi" w:eastAsiaTheme="minorEastAsia" w:hAnsiTheme="minorHAnsi" w:cstheme="minorBidi"/>
          <w:b w:val="0"/>
          <w:bCs w:val="0"/>
          <w:caps w:val="0"/>
          <w:noProof/>
          <w:sz w:val="22"/>
          <w:szCs w:val="22"/>
        </w:rPr>
      </w:pPr>
      <w:hyperlink w:anchor="_Toc120257090" w:history="1">
        <w:r w:rsidRPr="001F6436">
          <w:rPr>
            <w:rStyle w:val="Hyperlink"/>
            <w:rFonts w:ascii="Arial Narrow" w:hAnsi="Arial Narrow"/>
            <w:noProof/>
          </w:rPr>
          <w:t>15. Vyhodnocení připomínek</w:t>
        </w:r>
        <w:r>
          <w:rPr>
            <w:noProof/>
            <w:webHidden/>
          </w:rPr>
          <w:tab/>
        </w:r>
        <w:r>
          <w:rPr>
            <w:noProof/>
            <w:webHidden/>
          </w:rPr>
          <w:fldChar w:fldCharType="begin"/>
        </w:r>
        <w:r>
          <w:rPr>
            <w:noProof/>
            <w:webHidden/>
          </w:rPr>
          <w:instrText xml:space="preserve"> PAGEREF _Toc120257090 \h </w:instrText>
        </w:r>
        <w:r>
          <w:rPr>
            <w:noProof/>
            <w:webHidden/>
          </w:rPr>
        </w:r>
        <w:r>
          <w:rPr>
            <w:noProof/>
            <w:webHidden/>
          </w:rPr>
          <w:fldChar w:fldCharType="separate"/>
        </w:r>
        <w:r>
          <w:rPr>
            <w:noProof/>
            <w:webHidden/>
          </w:rPr>
          <w:t>95</w:t>
        </w:r>
        <w:r>
          <w:rPr>
            <w:noProof/>
            <w:webHidden/>
          </w:rPr>
          <w:fldChar w:fldCharType="end"/>
        </w:r>
      </w:hyperlink>
    </w:p>
    <w:p w14:paraId="622B41C8" w14:textId="77777777" w:rsidR="008A3DB1" w:rsidRDefault="008A3DB1">
      <w:pPr>
        <w:pStyle w:val="TOC1"/>
        <w:tabs>
          <w:tab w:val="right" w:leader="dot" w:pos="9062"/>
        </w:tabs>
        <w:rPr>
          <w:rFonts w:asciiTheme="minorHAnsi" w:eastAsiaTheme="minorEastAsia" w:hAnsiTheme="minorHAnsi" w:cstheme="minorBidi"/>
          <w:b w:val="0"/>
          <w:bCs w:val="0"/>
          <w:caps w:val="0"/>
          <w:noProof/>
          <w:sz w:val="22"/>
          <w:szCs w:val="22"/>
        </w:rPr>
      </w:pPr>
      <w:hyperlink w:anchor="_Toc120257091" w:history="1">
        <w:r w:rsidRPr="001F6436">
          <w:rPr>
            <w:rStyle w:val="Hyperlink"/>
            <w:rFonts w:ascii="Arial Narrow" w:hAnsi="Arial Narrow"/>
            <w:noProof/>
          </w:rPr>
          <w:t>srovnávací text (Textová část změny č. 1 ÚP Spešov, zahrnující dílčí změny Sp1 až Sp9)</w:t>
        </w:r>
        <w:r>
          <w:rPr>
            <w:noProof/>
            <w:webHidden/>
          </w:rPr>
          <w:tab/>
        </w:r>
        <w:r>
          <w:rPr>
            <w:noProof/>
            <w:webHidden/>
          </w:rPr>
          <w:fldChar w:fldCharType="begin"/>
        </w:r>
        <w:r>
          <w:rPr>
            <w:noProof/>
            <w:webHidden/>
          </w:rPr>
          <w:instrText xml:space="preserve"> PAGEREF _Toc120257091 \h </w:instrText>
        </w:r>
        <w:r>
          <w:rPr>
            <w:noProof/>
            <w:webHidden/>
          </w:rPr>
        </w:r>
        <w:r>
          <w:rPr>
            <w:noProof/>
            <w:webHidden/>
          </w:rPr>
          <w:fldChar w:fldCharType="separate"/>
        </w:r>
        <w:r>
          <w:rPr>
            <w:noProof/>
            <w:webHidden/>
          </w:rPr>
          <w:t>100</w:t>
        </w:r>
        <w:r>
          <w:rPr>
            <w:noProof/>
            <w:webHidden/>
          </w:rPr>
          <w:fldChar w:fldCharType="end"/>
        </w:r>
      </w:hyperlink>
    </w:p>
    <w:p w14:paraId="4C67481F" w14:textId="77777777" w:rsidR="005273B3" w:rsidRPr="005273B3" w:rsidRDefault="005273B3" w:rsidP="005273B3">
      <w:pPr>
        <w:tabs>
          <w:tab w:val="left" w:pos="660"/>
          <w:tab w:val="right" w:leader="dot" w:pos="9062"/>
        </w:tabs>
        <w:spacing w:before="120" w:after="120" w:line="240" w:lineRule="auto"/>
        <w:rPr>
          <w:rFonts w:ascii="Times New Roman" w:eastAsia="Times New Roman" w:hAnsi="Times New Roman" w:cs="Times New Roman"/>
          <w:bCs/>
          <w:caps/>
          <w:sz w:val="20"/>
          <w:szCs w:val="20"/>
          <w:lang w:eastAsia="cs-CZ"/>
        </w:rPr>
      </w:pPr>
      <w:r w:rsidRPr="005273B3">
        <w:rPr>
          <w:rFonts w:ascii="Times New Roman" w:eastAsia="Times New Roman" w:hAnsi="Times New Roman" w:cs="Times New Roman"/>
          <w:bCs/>
          <w:caps/>
          <w:sz w:val="20"/>
          <w:szCs w:val="20"/>
          <w:lang w:eastAsia="cs-CZ"/>
        </w:rPr>
        <w:fldChar w:fldCharType="end"/>
      </w:r>
      <w:bookmarkStart w:id="0" w:name="_Toc189898008"/>
      <w:bookmarkStart w:id="1" w:name="_Toc404083454"/>
      <w:bookmarkStart w:id="2" w:name="_GoBack"/>
      <w:bookmarkEnd w:id="2"/>
    </w:p>
    <w:p w14:paraId="3146A022" w14:textId="77777777" w:rsidR="005273B3" w:rsidRPr="005273B3" w:rsidRDefault="005273B3" w:rsidP="005273B3">
      <w:pPr>
        <w:rPr>
          <w:rFonts w:ascii="Times New Roman" w:eastAsia="Times New Roman" w:hAnsi="Times New Roman" w:cs="Times New Roman"/>
          <w:bCs/>
          <w:caps/>
          <w:sz w:val="20"/>
          <w:szCs w:val="20"/>
          <w:lang w:eastAsia="cs-CZ"/>
        </w:rPr>
      </w:pPr>
      <w:r w:rsidRPr="005273B3">
        <w:rPr>
          <w:rFonts w:ascii="Arial" w:eastAsia="Times New Roman" w:hAnsi="Arial" w:cs="Times New Roman"/>
          <w:b/>
          <w:szCs w:val="20"/>
          <w:lang w:eastAsia="cs-CZ"/>
        </w:rPr>
        <w:br w:type="page"/>
      </w:r>
    </w:p>
    <w:p w14:paraId="7D7A0E24" w14:textId="77777777" w:rsidR="005273B3" w:rsidRPr="005273B3" w:rsidRDefault="005273B3" w:rsidP="005273B3">
      <w:pPr>
        <w:tabs>
          <w:tab w:val="left" w:pos="660"/>
          <w:tab w:val="right" w:leader="dot" w:pos="9062"/>
        </w:tabs>
        <w:spacing w:before="120" w:after="120" w:line="240" w:lineRule="auto"/>
        <w:rPr>
          <w:rFonts w:ascii="Times New Roman" w:eastAsia="Times New Roman" w:hAnsi="Times New Roman" w:cs="Times New Roman"/>
          <w:bCs/>
          <w:caps/>
          <w:sz w:val="20"/>
          <w:szCs w:val="20"/>
          <w:lang w:eastAsia="cs-CZ"/>
        </w:rPr>
      </w:pPr>
    </w:p>
    <w:p w14:paraId="4E7D7A75" w14:textId="77777777" w:rsidR="005273B3" w:rsidRPr="00E10A26" w:rsidRDefault="005273B3" w:rsidP="00E10A26">
      <w:pPr>
        <w:pStyle w:val="Heading1"/>
        <w:rPr>
          <w:rFonts w:ascii="Arial Narrow" w:hAnsi="Arial Narrow"/>
          <w:caps/>
        </w:rPr>
      </w:pPr>
      <w:bookmarkStart w:id="3" w:name="_Toc120257009"/>
      <w:bookmarkEnd w:id="0"/>
      <w:bookmarkEnd w:id="1"/>
      <w:r w:rsidRPr="00BB531B">
        <w:rPr>
          <w:rFonts w:ascii="Arial Narrow" w:hAnsi="Arial Narrow"/>
          <w:caps/>
        </w:rPr>
        <w:t>1.</w:t>
      </w:r>
      <w:r w:rsidRPr="00BB531B">
        <w:rPr>
          <w:rFonts w:ascii="Arial Narrow" w:hAnsi="Arial Narrow"/>
          <w:caps/>
        </w:rPr>
        <w:tab/>
        <w:t>postup při pořízení změny územního plánu</w:t>
      </w:r>
      <w:bookmarkEnd w:id="3"/>
      <w:r w:rsidRPr="00E10A26">
        <w:rPr>
          <w:rFonts w:ascii="Arial Narrow" w:hAnsi="Arial Narrow"/>
          <w:caps/>
        </w:rPr>
        <w:t xml:space="preserve"> </w:t>
      </w:r>
    </w:p>
    <w:p w14:paraId="3ECFAC40" w14:textId="77777777" w:rsidR="005273B3" w:rsidRPr="005273B3" w:rsidRDefault="005273B3" w:rsidP="005273B3">
      <w:pPr>
        <w:spacing w:before="120" w:after="120" w:line="240" w:lineRule="auto"/>
        <w:jc w:val="both"/>
        <w:rPr>
          <w:rFonts w:ascii="Arial" w:eastAsia="Calibri" w:hAnsi="Arial" w:cs="Times New Roman"/>
          <w:i/>
          <w:sz w:val="20"/>
          <w:szCs w:val="20"/>
          <w:u w:val="single"/>
          <w:lang w:eastAsia="cs-CZ"/>
        </w:rPr>
      </w:pPr>
      <w:r w:rsidRPr="005273B3">
        <w:rPr>
          <w:rFonts w:ascii="Arial" w:eastAsia="Calibri" w:hAnsi="Arial" w:cs="Times New Roman"/>
          <w:i/>
          <w:sz w:val="20"/>
          <w:szCs w:val="20"/>
          <w:u w:val="single"/>
          <w:lang w:eastAsia="cs-CZ"/>
        </w:rPr>
        <w:t>Přehled dílčích změn:</w:t>
      </w:r>
    </w:p>
    <w:p w14:paraId="400FF39C"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 xml:space="preserve">Sp1 – uvedení ÚP Spešov do souladu s nadřazenou územně plánovací dokumentací </w:t>
      </w:r>
    </w:p>
    <w:p w14:paraId="3F0171C7"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Sp2 – plochy bydlení ke koupališti</w:t>
      </w:r>
    </w:p>
    <w:p w14:paraId="3576AB6C"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Sp3 – plochy bydlení u hřbitova</w:t>
      </w:r>
    </w:p>
    <w:p w14:paraId="249B16B1"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Sp4 – plochy zahrad za vodárnou</w:t>
      </w:r>
    </w:p>
    <w:p w14:paraId="6CC25093"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 xml:space="preserve">Sp5 – zrušení částí zastavitelných ploch bydlení  </w:t>
      </w:r>
    </w:p>
    <w:p w14:paraId="759A1428"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Sp6 – úprava podmínek prostorového uspořádání a ochrany krajinného rázu</w:t>
      </w:r>
    </w:p>
    <w:p w14:paraId="33042D01"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Sp7 – prověření rozsahu vymezení zastavitelné plochy bydlení 4-B</w:t>
      </w:r>
    </w:p>
    <w:p w14:paraId="423F5D8C"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 xml:space="preserve">Sp8 - úprava vymezení rozsahu veřejného prostranství u točny autobusu </w:t>
      </w:r>
    </w:p>
    <w:p w14:paraId="13F4AA11" w14:textId="77777777" w:rsidR="005273B3" w:rsidRPr="005273B3" w:rsidRDefault="005273B3" w:rsidP="00BA1903">
      <w:pPr>
        <w:numPr>
          <w:ilvl w:val="0"/>
          <w:numId w:val="20"/>
        </w:numPr>
        <w:spacing w:after="120" w:line="240" w:lineRule="auto"/>
        <w:ind w:left="357" w:hanging="357"/>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Sp9 – úprava funkčního využití ploch v souvislosti se změnou parcelace</w:t>
      </w:r>
    </w:p>
    <w:p w14:paraId="6B1E4BAB" w14:textId="77777777" w:rsidR="001E07D2" w:rsidRPr="00E0157D" w:rsidRDefault="001E07D2" w:rsidP="001E07D2">
      <w:pPr>
        <w:suppressAutoHyphens/>
        <w:spacing w:before="120" w:after="120" w:line="240" w:lineRule="atLeast"/>
        <w:jc w:val="both"/>
        <w:rPr>
          <w:rFonts w:ascii="Arial" w:eastAsia="Calibri" w:hAnsi="Arial" w:cs="Times New Roman"/>
          <w:i/>
          <w:sz w:val="20"/>
          <w:szCs w:val="20"/>
          <w:u w:val="single"/>
          <w:lang w:eastAsia="ar-SA"/>
        </w:rPr>
      </w:pPr>
      <w:r w:rsidRPr="00E0157D">
        <w:rPr>
          <w:rFonts w:ascii="Arial" w:eastAsia="Calibri" w:hAnsi="Arial" w:cs="Times New Roman"/>
          <w:i/>
          <w:sz w:val="20"/>
          <w:szCs w:val="20"/>
          <w:u w:val="single"/>
          <w:lang w:eastAsia="ar-SA"/>
        </w:rPr>
        <w:t>Součástí změny č. 1 je dále:</w:t>
      </w:r>
    </w:p>
    <w:p w14:paraId="0449E001" w14:textId="77777777" w:rsidR="001E07D2" w:rsidRPr="00E0157D" w:rsidRDefault="001E07D2"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změna trasy navrženého koridoru vodovodu v jižní části řešeného území</w:t>
      </w:r>
    </w:p>
    <w:p w14:paraId="21232F34" w14:textId="77777777" w:rsidR="001E07D2" w:rsidRPr="00E0157D" w:rsidRDefault="001E07D2"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zpřístupnění krajiny nad stávajícím vodojemem</w:t>
      </w:r>
    </w:p>
    <w:p w14:paraId="5DD69124" w14:textId="77777777" w:rsidR="001E07D2" w:rsidRPr="00E0157D" w:rsidRDefault="001E07D2"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vymezení plochy určené k dobývání nerostů</w:t>
      </w:r>
    </w:p>
    <w:p w14:paraId="0B8AF536" w14:textId="77777777" w:rsidR="001E07D2" w:rsidRPr="00E0157D" w:rsidRDefault="001E07D2" w:rsidP="00BA1903">
      <w:pPr>
        <w:numPr>
          <w:ilvl w:val="0"/>
          <w:numId w:val="20"/>
        </w:numPr>
        <w:suppressAutoHyphens/>
        <w:spacing w:before="120" w:after="120" w:line="240" w:lineRule="atLeast"/>
        <w:ind w:left="357" w:hanging="357"/>
        <w:jc w:val="both"/>
        <w:rPr>
          <w:rFonts w:ascii="Arial" w:eastAsia="Times New Roman" w:hAnsi="Arial" w:cs="Arial"/>
          <w:sz w:val="20"/>
          <w:szCs w:val="20"/>
          <w:lang w:eastAsia="cs-CZ" w:bidi="en-US"/>
        </w:rPr>
      </w:pPr>
      <w:r w:rsidRPr="00E0157D">
        <w:rPr>
          <w:rFonts w:ascii="Arial" w:eastAsia="Times New Roman" w:hAnsi="Arial" w:cs="Arial"/>
          <w:sz w:val="20"/>
          <w:szCs w:val="20"/>
          <w:lang w:eastAsia="cs-CZ" w:bidi="en-US"/>
        </w:rPr>
        <w:t>doplnění podmínek týkajících se ochrany veřejného zdraví</w:t>
      </w:r>
    </w:p>
    <w:p w14:paraId="49D474F6" w14:textId="0FD1B482" w:rsidR="008B4A54" w:rsidRPr="00E0157D" w:rsidRDefault="008B4A54" w:rsidP="008B4A54">
      <w:pPr>
        <w:autoSpaceDE w:val="0"/>
        <w:autoSpaceDN w:val="0"/>
        <w:adjustRightInd w:val="0"/>
        <w:spacing w:before="120" w:after="60" w:line="240" w:lineRule="auto"/>
        <w:jc w:val="both"/>
        <w:rPr>
          <w:rFonts w:ascii="Arial" w:eastAsia="Times New Roman" w:hAnsi="Arial" w:cs="Arial"/>
          <w:b/>
          <w:i/>
          <w:sz w:val="20"/>
          <w:szCs w:val="20"/>
          <w:u w:val="single"/>
          <w:lang w:eastAsia="cs-CZ"/>
        </w:rPr>
      </w:pPr>
      <w:r w:rsidRPr="00E0157D">
        <w:rPr>
          <w:rFonts w:ascii="Arial" w:eastAsia="Times New Roman" w:hAnsi="Arial" w:cs="Arial"/>
          <w:b/>
          <w:i/>
          <w:sz w:val="20"/>
          <w:szCs w:val="20"/>
          <w:u w:val="single"/>
          <w:lang w:eastAsia="cs-CZ"/>
        </w:rPr>
        <w:t>1.1. Zadání</w:t>
      </w:r>
    </w:p>
    <w:p w14:paraId="7697DB21"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Návrh změny č. 1 byl zpracován na základě pokynů pro zpracování návrhů změn ÚP Spešov, označených Sp1, Sp2, Sp3, Sp4, Sp5, Sp6, Sp7, Sp8 a Sp9, které byly součástí Zprávy o uplatňování Územního plánu Spešov.</w:t>
      </w:r>
    </w:p>
    <w:p w14:paraId="3ABE720E"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Pořizovatelem územně plánovací dokumentace je na základě žádosti Městský úřad Blansko, odbor stavební úřad, oddělení územního plánování a regionálního rozvoje, který splňuje kvalifikační požadavky na pořizovatelskou činnost.</w:t>
      </w:r>
    </w:p>
    <w:p w14:paraId="372A60AC"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Návrh Zprávy s pokyny pro zpracování návrhů změn byl pořizovatelem zpracován v prosinci 2019 a zkonzultován s určeným zastupitelem. Návrh Zprávy byl vystaven po dobu 30 dnů ode dne vyvěšení oznámení o projednání návrhu Zprávy. Podle výsledků projednání pořizovatel text zadání podle odst. 4 § 47 stavebního zákona upravil a předložil ke schválení.</w:t>
      </w:r>
    </w:p>
    <w:p w14:paraId="6FCB7B4D"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Zpráva s pokyny pro zpracování návrhů změn byla schválena usnesením č. 9 přijatým Zastupitelstvem obce Spešov dne 02.03.2020. Ve Zprávě o uplatňování bylo uvedeno, že změny budou pořizovány zkráceným postupem podle §55 až 55c stavebního zákona. Vyhodnocení vlivu změny na udržitelný rozvoj území nebylo zpracováno. Návrh změny č. 1 neobsahuje prvky náležející regulačnímu plánu.</w:t>
      </w:r>
    </w:p>
    <w:p w14:paraId="6C462A7D" w14:textId="25D5ABC7" w:rsidR="008B4A54" w:rsidRPr="00E0157D" w:rsidRDefault="008B4A54" w:rsidP="008B4A54">
      <w:pPr>
        <w:autoSpaceDE w:val="0"/>
        <w:autoSpaceDN w:val="0"/>
        <w:adjustRightInd w:val="0"/>
        <w:spacing w:before="120" w:after="60" w:line="240" w:lineRule="auto"/>
        <w:jc w:val="both"/>
        <w:rPr>
          <w:rFonts w:ascii="Arial" w:eastAsia="Times New Roman" w:hAnsi="Arial" w:cs="Arial"/>
          <w:b/>
          <w:i/>
          <w:sz w:val="20"/>
          <w:szCs w:val="20"/>
          <w:u w:val="single"/>
          <w:lang w:eastAsia="cs-CZ"/>
        </w:rPr>
      </w:pPr>
      <w:r w:rsidRPr="00E0157D">
        <w:rPr>
          <w:rFonts w:ascii="Arial" w:eastAsia="Times New Roman" w:hAnsi="Arial" w:cs="Arial"/>
          <w:b/>
          <w:i/>
          <w:sz w:val="20"/>
          <w:szCs w:val="20"/>
          <w:u w:val="single"/>
          <w:lang w:eastAsia="cs-CZ"/>
        </w:rPr>
        <w:t>1.2. Návrh</w:t>
      </w:r>
    </w:p>
    <w:p w14:paraId="5AD8DE71"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 xml:space="preserve">Návrh změny byl zpracován na základě pokynů pro zpracování návrhu, které byly součástí Zprávy o uplatňování Územního plánu Spešov. </w:t>
      </w:r>
    </w:p>
    <w:p w14:paraId="4CDA7795"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Návrh změny č. 1 byl podle ustanovení §52, odst. 1, stavebního zákona doručen veřejnou vyhláškou. S dokumentací návrhu změny č. 1 bylo možné se seznámit na oddělení územního plánování a regionálního rozvoje stavebního úřadu MěÚ Blansko, náměstí Republiky 1, Blansko, na Obecním úřadu v obci Spešov a dále na webových stránkách obce Spešov https://www.spesov.cz/    a na webových stránkách města Blansko na adrese https://www.blansko.cz/mestsky-urad/odbor-stavebni-urad/uzemni-plan/556963   (odkaz „projednává se“).</w:t>
      </w:r>
    </w:p>
    <w:p w14:paraId="742A637F"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Veřejné projednání návrhu změny ÚP Spešov se uskutečnilo 13.10.2021 v 17h. v Obecním domě (kulturní dům) Spešov č.p. 28 za účasti zástupce zpracovatele, který provedl odborný výklad. Projektantem je Ing. arch. Ivana Golešová, Běly Pažoutové 4, 624 00 Brno.</w:t>
      </w:r>
    </w:p>
    <w:p w14:paraId="1937ED36"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 xml:space="preserve">Nejpozději do 7 dnů ode dne veřejného projednání mohl každý uplatnit své připomínky a dotčené osoby podle § 52 odst. 2 stavebního zákona, námitky. Dotčené orgány uplatnily do 7 dnů ode dne veřejného projednání svá stanoviska. Do stanoveného termínu bylo uplatněno  šest připomínek a námitek. K návrhu změny bylo uplatněno jedno dílčí nesouhlasné stanovisko MěÚ Blansko, OŽP z hlediska ochrany </w:t>
      </w:r>
      <w:r w:rsidRPr="00E0157D">
        <w:rPr>
          <w:rFonts w:ascii="Arial" w:eastAsia="Times New Roman" w:hAnsi="Arial" w:cs="Arial"/>
          <w:sz w:val="20"/>
          <w:szCs w:val="20"/>
          <w:lang w:eastAsia="cs-CZ"/>
        </w:rPr>
        <w:lastRenderedPageBreak/>
        <w:t xml:space="preserve">přírody a nesouhlasné stanovisko Obvodního báňského úřadu Brno. MěÚ Blansko, OŽP nesouhlasil s návrhem rozvojové plochy bydlení 47B z důvodu kolize záměru s VKP ze zákona a funkčním lokálním biokoridorem ÚSES LBK 4. Po konzultacích s obcí a zástupcem tohoto dotčeného orgánu byly dohodnuty úpravy rozvojové lokality bydlení 47-B. Obvodní báňský úřad, Brno nesouhlasil s návrhem změny, protože plochy určené k dobývání výhradního ložiska surovin dobývacího prostoru Spešov ev. č. 6 0236 nebyly vyznačeny jako plochy určené k dobývání nerostů. Tento požadavek bude zohledněn a dobývací prostor bude zařazen do ploch určených k dobývání nerostů. </w:t>
      </w:r>
    </w:p>
    <w:p w14:paraId="1193DDA7"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Stanovisko krajského úřadu z hledisek zajištění koordinace využívání území s ohledem na širší územní vztahy, souladu s politikou územního rozvoje a souladu s územně plánovací dokumentací vydanou krajem dle § 55b, odst. 4) stavebního zákona Pořizovatel obdržel 06.01.2022 pod č.j. JMK 838/2022.</w:t>
      </w:r>
    </w:p>
    <w:p w14:paraId="70AB0983"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 xml:space="preserve">Dále bylo postupováno obdobně dle § 53 a 54 stavebního zákona. Pořizovatel ve spolupráci s určeným zastupitelem vyhodnotil výsledky projednání a zpracoval s ohledem na veřejné zájmy návrh rozhodnutí o námitkách uplatněných k návrhu ÚP Rudice. Ve stanovené lhůtě byly uplatněny dvě námitky a čtyři připomínky. </w:t>
      </w:r>
    </w:p>
    <w:p w14:paraId="6C98C91E" w14:textId="77777777" w:rsidR="008B4A54" w:rsidRPr="00E0157D"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 xml:space="preserve">Obec námitky a připomínky projednala a rozhodla předběžně připomínkám a námitkám zčásti vyhovět. Vzhledem k tomu, že změnou funkčního využití ploch dojde k dotčení dalších pozemků a změnám ve výrokové části ÚP i z důvodu zapracování připomínek dotčených orgánů, Pořizovatel doporučil znovu návrh ÚP projednat na opakovaném veřejném projednání v rozsahu těchto úprav. Ačkoliv se nejedná o podstatné úpravy návrhu, Pořizovatel si z důvodu jistoty vyžádal před zahájením opakovaného veřejného projednání, stanovisko příslušného úřadu ve smyslu ust. §53, odst. 2) stavebního zákona podle §45i zákona o ochraně přírody a krajiny, ve kterém bude uvedeno, zda má být upravený návrh znovu posuzován z hlediska vlivů na životní prostředí. Jako podklad pro vydání stanovisek přiložil grafickou přílohu s přehledem úprav změny ÚP.  </w:t>
      </w:r>
    </w:p>
    <w:p w14:paraId="2C2CF85D" w14:textId="3C687EB5" w:rsidR="005273B3" w:rsidRDefault="008B4A54" w:rsidP="008B4A54">
      <w:pPr>
        <w:autoSpaceDE w:val="0"/>
        <w:autoSpaceDN w:val="0"/>
        <w:adjustRightInd w:val="0"/>
        <w:spacing w:after="0" w:line="240" w:lineRule="auto"/>
        <w:jc w:val="both"/>
        <w:rPr>
          <w:rFonts w:ascii="Arial" w:eastAsia="Times New Roman" w:hAnsi="Arial" w:cs="Arial"/>
          <w:sz w:val="20"/>
          <w:szCs w:val="20"/>
          <w:lang w:eastAsia="cs-CZ"/>
        </w:rPr>
      </w:pPr>
      <w:r w:rsidRPr="00E0157D">
        <w:rPr>
          <w:rFonts w:ascii="Arial" w:eastAsia="Times New Roman" w:hAnsi="Arial" w:cs="Arial"/>
          <w:sz w:val="20"/>
          <w:szCs w:val="20"/>
          <w:lang w:eastAsia="cs-CZ"/>
        </w:rPr>
        <w:t>Návrh změny ÚP byl následně upraven a znovu předložen k opakovanému veřejnému projednání a to pouze v rozsahu dílčích úprav na základě vyhodnocení námitek a připomínek.</w:t>
      </w:r>
    </w:p>
    <w:p w14:paraId="79DF84AA" w14:textId="71094A0D" w:rsidR="000061A6" w:rsidRPr="000061A6" w:rsidRDefault="000061A6" w:rsidP="000061A6">
      <w:pPr>
        <w:autoSpaceDE w:val="0"/>
        <w:autoSpaceDN w:val="0"/>
        <w:adjustRightInd w:val="0"/>
        <w:spacing w:before="120" w:after="60" w:line="240" w:lineRule="auto"/>
        <w:jc w:val="both"/>
        <w:rPr>
          <w:rFonts w:ascii="Arial" w:eastAsia="Times New Roman" w:hAnsi="Arial" w:cs="Arial"/>
          <w:b/>
          <w:i/>
          <w:sz w:val="20"/>
          <w:szCs w:val="20"/>
          <w:u w:val="single"/>
          <w:lang w:eastAsia="cs-CZ"/>
        </w:rPr>
      </w:pPr>
      <w:r w:rsidRPr="000061A6">
        <w:rPr>
          <w:rFonts w:ascii="Arial" w:eastAsia="Times New Roman" w:hAnsi="Arial" w:cs="Arial"/>
          <w:b/>
          <w:i/>
          <w:sz w:val="20"/>
          <w:szCs w:val="20"/>
          <w:u w:val="single"/>
          <w:lang w:eastAsia="cs-CZ"/>
        </w:rPr>
        <w:t>1.3</w:t>
      </w:r>
      <w:r>
        <w:rPr>
          <w:rFonts w:ascii="Arial" w:eastAsia="Times New Roman" w:hAnsi="Arial" w:cs="Arial"/>
          <w:b/>
          <w:i/>
          <w:sz w:val="20"/>
          <w:szCs w:val="20"/>
          <w:u w:val="single"/>
          <w:lang w:eastAsia="cs-CZ"/>
        </w:rPr>
        <w:t>.</w:t>
      </w:r>
      <w:r w:rsidRPr="000061A6">
        <w:rPr>
          <w:rFonts w:ascii="Arial" w:eastAsia="Times New Roman" w:hAnsi="Arial" w:cs="Arial"/>
          <w:b/>
          <w:i/>
          <w:sz w:val="20"/>
          <w:szCs w:val="20"/>
          <w:u w:val="single"/>
          <w:lang w:eastAsia="cs-CZ"/>
        </w:rPr>
        <w:t xml:space="preserve"> Opakované veřejné projednání </w:t>
      </w:r>
    </w:p>
    <w:p w14:paraId="0EF173BC" w14:textId="77777777" w:rsidR="000061A6" w:rsidRPr="000061A6" w:rsidRDefault="000061A6" w:rsidP="000061A6">
      <w:pPr>
        <w:autoSpaceDE w:val="0"/>
        <w:autoSpaceDN w:val="0"/>
        <w:adjustRightInd w:val="0"/>
        <w:spacing w:after="0" w:line="240" w:lineRule="auto"/>
        <w:jc w:val="both"/>
        <w:rPr>
          <w:rFonts w:ascii="Arial" w:eastAsia="Times New Roman" w:hAnsi="Arial" w:cs="Arial"/>
          <w:sz w:val="20"/>
          <w:szCs w:val="20"/>
          <w:lang w:eastAsia="cs-CZ"/>
        </w:rPr>
      </w:pPr>
      <w:r w:rsidRPr="000061A6">
        <w:rPr>
          <w:rFonts w:ascii="Arial" w:eastAsia="Times New Roman" w:hAnsi="Arial" w:cs="Arial"/>
          <w:sz w:val="20"/>
          <w:szCs w:val="20"/>
          <w:lang w:eastAsia="cs-CZ"/>
        </w:rPr>
        <w:t xml:space="preserve">Stanovisko krajského úřadu jako příslušného úřadu ve smyslu ust. §53, odst. 2) stavebního zákona podle §45i zákona o ochraně přírody a krajiny Pořizovatel obdržel 11.05.2022 pod č.j. JMK 69985/2022, ve kterém uvedl, že neuplatňuje požadavek na nové vyhodnocení vlivů Návrhu změny č. 1 ÚP Spešov - podstatná úprava pro opakované veřejné projednání na životní prostředí. Rovněž byl vyloučen vliv na EVL soustavy Natura 2000. Vyhodnocení bylo předáno projektantovi ÚP v květnu 2022. Návrh upravené změny č. 1 ÚP Spešov pro opakované veřejné projednání byl odevzdán v srpnu 2022. </w:t>
      </w:r>
    </w:p>
    <w:p w14:paraId="5FF19E14" w14:textId="77777777" w:rsidR="000061A6" w:rsidRPr="000061A6" w:rsidRDefault="000061A6" w:rsidP="000061A6">
      <w:pPr>
        <w:autoSpaceDE w:val="0"/>
        <w:autoSpaceDN w:val="0"/>
        <w:adjustRightInd w:val="0"/>
        <w:spacing w:after="0" w:line="240" w:lineRule="auto"/>
        <w:jc w:val="both"/>
        <w:rPr>
          <w:rFonts w:ascii="Arial" w:eastAsia="Times New Roman" w:hAnsi="Arial" w:cs="Arial"/>
          <w:sz w:val="20"/>
          <w:szCs w:val="20"/>
          <w:lang w:eastAsia="cs-CZ"/>
        </w:rPr>
      </w:pPr>
      <w:r w:rsidRPr="000061A6">
        <w:rPr>
          <w:rFonts w:ascii="Arial" w:eastAsia="Times New Roman" w:hAnsi="Arial" w:cs="Arial"/>
          <w:sz w:val="20"/>
          <w:szCs w:val="20"/>
          <w:lang w:eastAsia="cs-CZ"/>
        </w:rPr>
        <w:t>Návrh změny č. 1 ÚP Spešov v rozsahu jeho úprav byl opakovaně projednán s dotčenými orgány, krajským úřadem a obcí, pro kterou byl pořízen, na veřejném projednání dne 04.10.2022 v 15.00 v Obecním domě (kulturní dům) Spešov č.p. 28 za účasti zástupce zpracovatele, který provedl odborný výklad.</w:t>
      </w:r>
    </w:p>
    <w:p w14:paraId="534A5A9A" w14:textId="77777777" w:rsidR="000061A6" w:rsidRPr="000061A6" w:rsidRDefault="000061A6" w:rsidP="000061A6">
      <w:pPr>
        <w:autoSpaceDE w:val="0"/>
        <w:autoSpaceDN w:val="0"/>
        <w:adjustRightInd w:val="0"/>
        <w:spacing w:after="0" w:line="240" w:lineRule="auto"/>
        <w:jc w:val="both"/>
        <w:rPr>
          <w:rFonts w:ascii="Arial" w:hAnsi="Arial" w:cs="Arial"/>
          <w:sz w:val="20"/>
          <w:szCs w:val="20"/>
        </w:rPr>
      </w:pPr>
      <w:r w:rsidRPr="000061A6">
        <w:rPr>
          <w:rFonts w:ascii="Arial" w:eastAsia="Times New Roman" w:hAnsi="Arial" w:cs="Arial"/>
          <w:sz w:val="20"/>
          <w:szCs w:val="20"/>
          <w:lang w:eastAsia="cs-CZ"/>
        </w:rPr>
        <w:t>Obec Spešov, dotčené orgány, krajský úřad a sousední obce se mohly seznámit s dokumentací upraveného návrhu změny č. 1 na oddělení územního plánování a regionálního rozvoje stavebního</w:t>
      </w:r>
      <w:r w:rsidRPr="000061A6">
        <w:rPr>
          <w:rFonts w:ascii="Arial" w:hAnsi="Arial" w:cs="Arial"/>
          <w:sz w:val="20"/>
          <w:szCs w:val="20"/>
        </w:rPr>
        <w:t xml:space="preserve"> úřadu MěÚ Blansko, náměstí Republiky 1, Blansko, na Obecním úřadu v obci Spešov a dále na webových stránkách obce Spešov </w:t>
      </w:r>
      <w:hyperlink r:id="rId8" w:history="1">
        <w:r w:rsidRPr="000061A6">
          <w:rPr>
            <w:rStyle w:val="Hyperlink"/>
            <w:rFonts w:ascii="Arial" w:hAnsi="Arial" w:cs="Arial"/>
            <w:sz w:val="20"/>
            <w:szCs w:val="20"/>
          </w:rPr>
          <w:t>https://www.spesov.cz/</w:t>
        </w:r>
      </w:hyperlink>
      <w:r w:rsidRPr="000061A6">
        <w:rPr>
          <w:rFonts w:ascii="Arial" w:hAnsi="Arial" w:cs="Arial"/>
          <w:sz w:val="20"/>
          <w:szCs w:val="20"/>
        </w:rPr>
        <w:t xml:space="preserve">   a na webových stránkách města Blansko na adrese </w:t>
      </w:r>
      <w:hyperlink r:id="rId9" w:history="1">
        <w:r w:rsidRPr="000061A6">
          <w:rPr>
            <w:rStyle w:val="Hyperlink"/>
            <w:rFonts w:ascii="Arial" w:hAnsi="Arial" w:cs="Arial"/>
            <w:sz w:val="20"/>
            <w:szCs w:val="20"/>
          </w:rPr>
          <w:t>https://www.blansko.cz/mestsky-urad/odbor-stavebni-urad/uzemni-plan/556963</w:t>
        </w:r>
      </w:hyperlink>
      <w:r w:rsidRPr="000061A6">
        <w:rPr>
          <w:rFonts w:ascii="Arial" w:hAnsi="Arial" w:cs="Arial"/>
          <w:sz w:val="20"/>
          <w:szCs w:val="20"/>
        </w:rPr>
        <w:t xml:space="preserve">  (odkaz „</w:t>
      </w:r>
      <w:r w:rsidRPr="000061A6">
        <w:rPr>
          <w:rFonts w:ascii="Arial" w:hAnsi="Arial" w:cs="Arial"/>
          <w:i/>
          <w:sz w:val="20"/>
          <w:szCs w:val="20"/>
        </w:rPr>
        <w:t>projednává se</w:t>
      </w:r>
      <w:r w:rsidRPr="000061A6">
        <w:rPr>
          <w:rFonts w:ascii="Arial" w:hAnsi="Arial" w:cs="Arial"/>
          <w:sz w:val="20"/>
          <w:szCs w:val="20"/>
        </w:rPr>
        <w:t>“).</w:t>
      </w:r>
    </w:p>
    <w:p w14:paraId="6682B104" w14:textId="77777777" w:rsidR="000061A6" w:rsidRPr="00A14A64" w:rsidRDefault="000061A6" w:rsidP="00A14A64">
      <w:pPr>
        <w:spacing w:before="120" w:after="0"/>
        <w:rPr>
          <w:rFonts w:ascii="Arial" w:hAnsi="Arial" w:cs="Arial"/>
          <w:sz w:val="20"/>
          <w:szCs w:val="20"/>
        </w:rPr>
      </w:pPr>
      <w:r w:rsidRPr="00A14A64">
        <w:rPr>
          <w:rFonts w:ascii="Arial" w:hAnsi="Arial" w:cs="Arial"/>
          <w:sz w:val="20"/>
          <w:szCs w:val="20"/>
          <w:u w:val="single"/>
        </w:rPr>
        <w:t>Nejpozději do 7 dnů ode dne veřejného projednání</w:t>
      </w:r>
      <w:r w:rsidRPr="00A14A64">
        <w:rPr>
          <w:rFonts w:ascii="Arial" w:hAnsi="Arial" w:cs="Arial"/>
          <w:sz w:val="20"/>
          <w:szCs w:val="20"/>
        </w:rPr>
        <w:t xml:space="preserve"> mohl každý uplatnit své připomínky a dotčené osoby podle § 52 odst. 2 stavebního zákona námitky, ve kterých musí uvést odůvodnění, údaje podle katastru nemovitostí dokladující dotčená práva a vymezit území dotčené námitkou.</w:t>
      </w:r>
    </w:p>
    <w:p w14:paraId="3ECDD5F2" w14:textId="77777777" w:rsidR="000061A6" w:rsidRPr="00A14A64" w:rsidRDefault="000061A6" w:rsidP="00A14A64">
      <w:pPr>
        <w:spacing w:before="60" w:after="0"/>
        <w:rPr>
          <w:rFonts w:ascii="Arial" w:hAnsi="Arial" w:cs="Arial"/>
          <w:sz w:val="20"/>
          <w:szCs w:val="20"/>
        </w:rPr>
      </w:pPr>
      <w:r w:rsidRPr="00A14A64">
        <w:rPr>
          <w:rFonts w:ascii="Arial" w:hAnsi="Arial" w:cs="Arial"/>
          <w:sz w:val="20"/>
          <w:szCs w:val="20"/>
        </w:rPr>
        <w:t>Dotčené orgány uplatnily do 7 dnů ode dne veřejného projednání svá stanoviska k návrhu změny č. 1. K později uplatněným stanoviskům, připomínkám a námitkám se nepřihlíželo.</w:t>
      </w:r>
    </w:p>
    <w:p w14:paraId="7995898A" w14:textId="77777777" w:rsidR="000061A6" w:rsidRPr="00A14A64" w:rsidRDefault="000061A6" w:rsidP="00A14A64">
      <w:pPr>
        <w:spacing w:before="60" w:after="0"/>
        <w:rPr>
          <w:rFonts w:ascii="Arial" w:hAnsi="Arial" w:cs="Arial"/>
          <w:sz w:val="20"/>
          <w:szCs w:val="20"/>
        </w:rPr>
      </w:pPr>
      <w:r w:rsidRPr="00A14A64">
        <w:rPr>
          <w:rFonts w:ascii="Arial" w:hAnsi="Arial" w:cs="Arial"/>
          <w:sz w:val="20"/>
          <w:szCs w:val="20"/>
        </w:rPr>
        <w:t>Dle ustanovení odst.1), § 53 Pořizovatel ve spolupráci s určeným zastupitelem vyhodnotil výsledky projednáním, ve stanovené lhůtě nebyly do opakovaného veřejného projednání uplatněny námitky ani připomínky.</w:t>
      </w:r>
    </w:p>
    <w:p w14:paraId="78CA7129" w14:textId="77777777" w:rsidR="000061A6" w:rsidRPr="00A14A64" w:rsidRDefault="000061A6" w:rsidP="00A14A64">
      <w:pPr>
        <w:spacing w:before="60" w:after="0"/>
        <w:rPr>
          <w:rFonts w:ascii="Arial" w:hAnsi="Arial" w:cs="Arial"/>
          <w:color w:val="FF0000"/>
          <w:sz w:val="20"/>
          <w:szCs w:val="20"/>
        </w:rPr>
      </w:pPr>
      <w:r w:rsidRPr="00A14A64">
        <w:rPr>
          <w:rFonts w:ascii="Arial" w:hAnsi="Arial" w:cs="Arial"/>
          <w:sz w:val="20"/>
          <w:szCs w:val="20"/>
        </w:rPr>
        <w:t>Z výsledků projednání vyplynul požadavek pouze na formální úpravy dokumentace před vydáním. Nejedná se o podstatné úpravy vyžadující další opakované veřejné projednání.</w:t>
      </w:r>
    </w:p>
    <w:p w14:paraId="249B2724" w14:textId="77777777" w:rsidR="000061A6" w:rsidRDefault="000061A6" w:rsidP="008B4A54">
      <w:pPr>
        <w:autoSpaceDE w:val="0"/>
        <w:autoSpaceDN w:val="0"/>
        <w:adjustRightInd w:val="0"/>
        <w:spacing w:after="0" w:line="240" w:lineRule="auto"/>
        <w:jc w:val="both"/>
        <w:rPr>
          <w:rFonts w:ascii="Arial" w:eastAsia="Times New Roman" w:hAnsi="Arial" w:cs="Arial"/>
          <w:sz w:val="20"/>
          <w:szCs w:val="20"/>
          <w:lang w:eastAsia="cs-CZ"/>
        </w:rPr>
      </w:pPr>
    </w:p>
    <w:p w14:paraId="6F395024" w14:textId="77777777" w:rsidR="000061A6" w:rsidRDefault="000061A6" w:rsidP="008B4A54">
      <w:pPr>
        <w:autoSpaceDE w:val="0"/>
        <w:autoSpaceDN w:val="0"/>
        <w:adjustRightInd w:val="0"/>
        <w:spacing w:after="0" w:line="240" w:lineRule="auto"/>
        <w:jc w:val="both"/>
        <w:rPr>
          <w:rFonts w:ascii="Arial" w:eastAsia="Times New Roman" w:hAnsi="Arial" w:cs="Arial"/>
          <w:sz w:val="20"/>
          <w:szCs w:val="20"/>
          <w:lang w:eastAsia="cs-CZ"/>
        </w:rPr>
      </w:pPr>
    </w:p>
    <w:p w14:paraId="04C45A89" w14:textId="77777777" w:rsidR="000061A6" w:rsidRDefault="000061A6" w:rsidP="008B4A54">
      <w:pPr>
        <w:autoSpaceDE w:val="0"/>
        <w:autoSpaceDN w:val="0"/>
        <w:adjustRightInd w:val="0"/>
        <w:spacing w:after="0" w:line="240" w:lineRule="auto"/>
        <w:jc w:val="both"/>
        <w:rPr>
          <w:rFonts w:ascii="Arial" w:eastAsia="Times New Roman" w:hAnsi="Arial" w:cs="Arial"/>
          <w:sz w:val="20"/>
          <w:szCs w:val="20"/>
          <w:lang w:eastAsia="cs-CZ"/>
        </w:rPr>
      </w:pPr>
    </w:p>
    <w:p w14:paraId="7BD1EB25" w14:textId="77777777" w:rsidR="000061A6" w:rsidRDefault="000061A6" w:rsidP="008B4A54">
      <w:pPr>
        <w:autoSpaceDE w:val="0"/>
        <w:autoSpaceDN w:val="0"/>
        <w:adjustRightInd w:val="0"/>
        <w:spacing w:after="0" w:line="240" w:lineRule="auto"/>
        <w:jc w:val="both"/>
        <w:rPr>
          <w:rFonts w:ascii="Arial" w:eastAsia="Times New Roman" w:hAnsi="Arial" w:cs="Arial"/>
          <w:sz w:val="20"/>
          <w:szCs w:val="20"/>
          <w:lang w:eastAsia="cs-CZ"/>
        </w:rPr>
      </w:pPr>
    </w:p>
    <w:p w14:paraId="3F36DF2E" w14:textId="77777777" w:rsidR="000061A6" w:rsidRPr="00F720C2" w:rsidRDefault="000061A6" w:rsidP="008B4A54">
      <w:pPr>
        <w:autoSpaceDE w:val="0"/>
        <w:autoSpaceDN w:val="0"/>
        <w:adjustRightInd w:val="0"/>
        <w:spacing w:after="0" w:line="240" w:lineRule="auto"/>
        <w:jc w:val="both"/>
        <w:rPr>
          <w:rFonts w:ascii="Arial" w:eastAsia="Times New Roman" w:hAnsi="Arial" w:cs="Arial"/>
          <w:sz w:val="20"/>
          <w:szCs w:val="20"/>
          <w:lang w:eastAsia="cs-CZ"/>
        </w:rPr>
      </w:pPr>
    </w:p>
    <w:p w14:paraId="53E0D98D" w14:textId="77777777" w:rsidR="005273B3" w:rsidRPr="00BB531B" w:rsidRDefault="005273B3" w:rsidP="00E10A26">
      <w:pPr>
        <w:pStyle w:val="Heading1"/>
        <w:rPr>
          <w:rFonts w:ascii="Arial Narrow" w:hAnsi="Arial Narrow"/>
          <w:caps/>
        </w:rPr>
      </w:pPr>
      <w:bookmarkStart w:id="4" w:name="_Toc120257010"/>
      <w:r w:rsidRPr="00BB531B">
        <w:rPr>
          <w:rFonts w:ascii="Arial Narrow" w:hAnsi="Arial Narrow"/>
          <w:caps/>
        </w:rPr>
        <w:lastRenderedPageBreak/>
        <w:t>2.</w:t>
      </w:r>
      <w:r w:rsidRPr="00BB531B">
        <w:rPr>
          <w:rFonts w:ascii="Arial Narrow" w:hAnsi="Arial Narrow"/>
          <w:caps/>
        </w:rPr>
        <w:tab/>
        <w:t>vyhodnocení souladu návrhu změny s politikou územního rozvoje</w:t>
      </w:r>
      <w:bookmarkStart w:id="5" w:name="_Toc152495898"/>
      <w:r w:rsidRPr="00BB531B">
        <w:rPr>
          <w:rFonts w:ascii="Arial Narrow" w:hAnsi="Arial Narrow"/>
          <w:caps/>
        </w:rPr>
        <w:t xml:space="preserve"> a s Územně plánovací dokumentací vydanou krajem</w:t>
      </w:r>
      <w:bookmarkEnd w:id="4"/>
    </w:p>
    <w:p w14:paraId="7406E2B7" w14:textId="77777777" w:rsidR="005273B3" w:rsidRPr="004B502A" w:rsidRDefault="005273B3" w:rsidP="006E2562">
      <w:pPr>
        <w:pStyle w:val="Heading2"/>
        <w:rPr>
          <w:rFonts w:ascii="Arial Narrow" w:hAnsi="Arial Narrow"/>
          <w:caps/>
          <w:sz w:val="24"/>
          <w:szCs w:val="24"/>
        </w:rPr>
      </w:pPr>
      <w:bookmarkStart w:id="6" w:name="_Toc343671978"/>
      <w:bookmarkStart w:id="7" w:name="_Toc120257011"/>
      <w:bookmarkEnd w:id="5"/>
      <w:r w:rsidRPr="004B502A">
        <w:rPr>
          <w:rFonts w:ascii="Arial Narrow" w:hAnsi="Arial Narrow"/>
          <w:caps/>
          <w:sz w:val="24"/>
          <w:szCs w:val="24"/>
        </w:rPr>
        <w:t>2.1.</w:t>
      </w:r>
      <w:r w:rsidRPr="004B502A">
        <w:rPr>
          <w:rFonts w:ascii="Arial Narrow" w:hAnsi="Arial Narrow"/>
          <w:caps/>
          <w:sz w:val="24"/>
          <w:szCs w:val="24"/>
        </w:rPr>
        <w:tab/>
        <w:t>soulad s politikou územního rozvoje (PÚR ČR)</w:t>
      </w:r>
      <w:bookmarkEnd w:id="6"/>
      <w:bookmarkEnd w:id="7"/>
    </w:p>
    <w:p w14:paraId="47348748" w14:textId="77777777" w:rsidR="005273B3" w:rsidRPr="005273B3" w:rsidRDefault="005273B3" w:rsidP="005273B3">
      <w:pPr>
        <w:spacing w:after="0" w:line="240" w:lineRule="auto"/>
        <w:jc w:val="both"/>
        <w:rPr>
          <w:rFonts w:ascii="Arial" w:eastAsia="Times New Roman" w:hAnsi="Arial" w:cs="Times New Roman"/>
          <w:spacing w:val="-4"/>
          <w:sz w:val="20"/>
          <w:szCs w:val="20"/>
          <w:lang w:eastAsia="cs-CZ"/>
        </w:rPr>
      </w:pPr>
      <w:bookmarkStart w:id="8" w:name="_Toc343671979"/>
      <w:bookmarkStart w:id="9" w:name="_Toc152495899"/>
      <w:bookmarkStart w:id="10" w:name="_Toc152495905"/>
      <w:bookmarkStart w:id="11" w:name="_Toc532723220"/>
      <w:bookmarkStart w:id="12" w:name="_Toc41895982"/>
      <w:bookmarkStart w:id="13" w:name="_Toc104806262"/>
      <w:bookmarkStart w:id="14" w:name="_Toc130113061"/>
      <w:bookmarkStart w:id="15" w:name="_Toc130113175"/>
      <w:r w:rsidRPr="005273B3">
        <w:rPr>
          <w:rFonts w:ascii="Arial" w:eastAsia="Times New Roman" w:hAnsi="Arial" w:cs="Times New Roman"/>
          <w:sz w:val="20"/>
          <w:szCs w:val="20"/>
          <w:lang w:eastAsia="cs-CZ"/>
        </w:rPr>
        <w:t xml:space="preserve">Politika územního rozvoje České republiky 2008 (dále jen „PÚR ČR“) byla schválena vládou České republiky usnesením č. 929/2009 ze dne 20.07.2009. </w:t>
      </w:r>
      <w:r w:rsidRPr="005273B3">
        <w:rPr>
          <w:rFonts w:ascii="Arial" w:eastAsia="Times New Roman" w:hAnsi="Arial" w:cs="Times New Roman"/>
          <w:spacing w:val="-4"/>
          <w:sz w:val="20"/>
          <w:szCs w:val="20"/>
          <w:lang w:eastAsia="cs-CZ"/>
        </w:rPr>
        <w:t xml:space="preserve">Dne 15.04.2015 byla usnesením vlády České republiky č. 276 schválena její Aktualizace č. 1, dne 02.09.2019 byla usnesením vlády České republiky č. </w:t>
      </w:r>
    </w:p>
    <w:p w14:paraId="4536B849" w14:textId="77777777" w:rsidR="005273B3" w:rsidRPr="005273B3" w:rsidRDefault="005273B3" w:rsidP="005273B3">
      <w:pPr>
        <w:spacing w:after="0" w:line="240" w:lineRule="auto"/>
        <w:jc w:val="both"/>
        <w:rPr>
          <w:rFonts w:ascii="Arial" w:eastAsia="Times New Roman" w:hAnsi="Arial" w:cs="Times New Roman"/>
          <w:spacing w:val="-2"/>
          <w:sz w:val="20"/>
          <w:szCs w:val="20"/>
          <w:lang w:eastAsia="cs-CZ"/>
        </w:rPr>
      </w:pPr>
      <w:r w:rsidRPr="005273B3">
        <w:rPr>
          <w:rFonts w:ascii="Arial" w:eastAsia="Times New Roman" w:hAnsi="Arial" w:cs="Times New Roman"/>
          <w:spacing w:val="-4"/>
          <w:sz w:val="20"/>
          <w:szCs w:val="20"/>
          <w:lang w:eastAsia="cs-CZ"/>
        </w:rPr>
        <w:t xml:space="preserve">629 schválena její Aktualizace č. 2 a usnesením vlády České republiky č. 630 Aktualizace č.3. </w:t>
      </w:r>
    </w:p>
    <w:p w14:paraId="650AA583" w14:textId="77777777" w:rsidR="00E00A00" w:rsidRPr="00116581" w:rsidRDefault="00524BD1" w:rsidP="00524BD1">
      <w:pPr>
        <w:spacing w:before="120" w:after="0" w:line="240" w:lineRule="auto"/>
        <w:jc w:val="both"/>
        <w:rPr>
          <w:rFonts w:ascii="Arial" w:eastAsia="Times New Roman" w:hAnsi="Arial" w:cs="Times New Roman"/>
          <w:sz w:val="20"/>
          <w:szCs w:val="20"/>
          <w:lang w:eastAsia="cs-CZ"/>
        </w:rPr>
      </w:pPr>
      <w:r w:rsidRPr="00116581">
        <w:rPr>
          <w:rFonts w:ascii="Arial" w:eastAsia="Times New Roman" w:hAnsi="Arial" w:cs="Times New Roman"/>
          <w:sz w:val="20"/>
          <w:szCs w:val="20"/>
          <w:lang w:eastAsia="cs-CZ"/>
        </w:rPr>
        <w:t xml:space="preserve">Dne 01.09.2020 nabyla účinnosti Aktualizace č. 5 PÚR ČR a dne 12.07.2021 byla vládou České republiky schválena Aktualizace č. 4 PÚR ČR, která nabyla účinnosti dne 01.09.2021. </w:t>
      </w:r>
    </w:p>
    <w:p w14:paraId="7AB7A761" w14:textId="3750C1B3" w:rsidR="00FB20F1" w:rsidRPr="00116581" w:rsidRDefault="00FD2A92" w:rsidP="00524BD1">
      <w:pPr>
        <w:spacing w:before="120" w:after="0" w:line="240" w:lineRule="auto"/>
        <w:jc w:val="both"/>
        <w:rPr>
          <w:rFonts w:ascii="Arial" w:eastAsia="Times New Roman" w:hAnsi="Arial" w:cs="Times New Roman"/>
          <w:sz w:val="20"/>
          <w:szCs w:val="20"/>
          <w:lang w:eastAsia="cs-CZ"/>
        </w:rPr>
      </w:pPr>
      <w:r w:rsidRPr="00116581">
        <w:rPr>
          <w:rFonts w:ascii="Arial" w:eastAsia="Times New Roman" w:hAnsi="Arial" w:cs="Times New Roman"/>
          <w:sz w:val="20"/>
          <w:szCs w:val="20"/>
          <w:lang w:eastAsia="cs-CZ"/>
        </w:rPr>
        <w:t>Platný ÚP byl</w:t>
      </w:r>
      <w:r w:rsidR="00150730" w:rsidRPr="00116581">
        <w:rPr>
          <w:rFonts w:ascii="Arial" w:eastAsia="Times New Roman" w:hAnsi="Arial" w:cs="Times New Roman"/>
          <w:sz w:val="20"/>
          <w:szCs w:val="20"/>
          <w:lang w:eastAsia="cs-CZ"/>
        </w:rPr>
        <w:t xml:space="preserve"> z</w:t>
      </w:r>
      <w:r w:rsidR="00FB20F1" w:rsidRPr="00116581">
        <w:rPr>
          <w:rFonts w:ascii="Arial" w:eastAsia="Times New Roman" w:hAnsi="Arial" w:cs="Times New Roman"/>
          <w:sz w:val="20"/>
          <w:szCs w:val="20"/>
          <w:lang w:eastAsia="cs-CZ"/>
        </w:rPr>
        <w:t>měnou č. 1 prověřen ve vztahu k aktualizované PÚR ČR</w:t>
      </w:r>
      <w:r w:rsidRPr="00116581">
        <w:rPr>
          <w:rFonts w:ascii="Arial" w:eastAsia="Times New Roman" w:hAnsi="Arial" w:cs="Times New Roman"/>
          <w:sz w:val="20"/>
          <w:szCs w:val="20"/>
          <w:lang w:eastAsia="cs-CZ"/>
        </w:rPr>
        <w:t xml:space="preserve"> 1 – </w:t>
      </w:r>
      <w:r w:rsidR="000416C9" w:rsidRPr="00116581">
        <w:rPr>
          <w:rFonts w:ascii="Arial" w:eastAsia="Times New Roman" w:hAnsi="Arial" w:cs="Times New Roman"/>
          <w:sz w:val="20"/>
          <w:szCs w:val="20"/>
          <w:lang w:eastAsia="cs-CZ"/>
        </w:rPr>
        <w:t>5</w:t>
      </w:r>
      <w:r w:rsidR="009C21AD" w:rsidRPr="00116581">
        <w:rPr>
          <w:rFonts w:ascii="Arial" w:eastAsia="Times New Roman" w:hAnsi="Arial" w:cs="Times New Roman"/>
          <w:sz w:val="20"/>
          <w:szCs w:val="20"/>
          <w:lang w:eastAsia="cs-CZ"/>
        </w:rPr>
        <w:t>, dále jen APÚR</w:t>
      </w:r>
      <w:r w:rsidR="002D3635" w:rsidRPr="00116581">
        <w:rPr>
          <w:rFonts w:ascii="Arial" w:eastAsia="Times New Roman" w:hAnsi="Arial" w:cs="Times New Roman"/>
          <w:sz w:val="20"/>
          <w:szCs w:val="20"/>
          <w:lang w:eastAsia="cs-CZ"/>
        </w:rPr>
        <w:t xml:space="preserve"> ČR, APÚR</w:t>
      </w:r>
      <w:r w:rsidR="000416C9" w:rsidRPr="00116581">
        <w:rPr>
          <w:rFonts w:ascii="Arial" w:eastAsia="Times New Roman" w:hAnsi="Arial" w:cs="Times New Roman"/>
          <w:sz w:val="20"/>
          <w:szCs w:val="20"/>
          <w:lang w:eastAsia="cs-CZ"/>
        </w:rPr>
        <w:t xml:space="preserve"> (z</w:t>
      </w:r>
      <w:r w:rsidR="006356A7" w:rsidRPr="00116581">
        <w:rPr>
          <w:rFonts w:ascii="Arial" w:eastAsia="Times New Roman" w:hAnsi="Arial" w:cs="Times New Roman"/>
          <w:sz w:val="20"/>
          <w:szCs w:val="20"/>
          <w:lang w:eastAsia="cs-CZ"/>
        </w:rPr>
        <w:t xml:space="preserve"> </w:t>
      </w:r>
      <w:r w:rsidR="009C21AD" w:rsidRPr="00116581">
        <w:rPr>
          <w:rFonts w:ascii="Arial" w:eastAsia="Times New Roman" w:hAnsi="Arial" w:cs="Times New Roman"/>
          <w:sz w:val="20"/>
          <w:szCs w:val="20"/>
          <w:lang w:eastAsia="cs-CZ"/>
        </w:rPr>
        <w:t>a</w:t>
      </w:r>
      <w:r w:rsidR="006356A7" w:rsidRPr="00116581">
        <w:rPr>
          <w:rFonts w:ascii="Arial" w:eastAsia="Times New Roman" w:hAnsi="Arial" w:cs="Times New Roman"/>
          <w:sz w:val="20"/>
          <w:szCs w:val="20"/>
          <w:lang w:eastAsia="cs-CZ"/>
        </w:rPr>
        <w:t>ktualizace č. 5 nevyplývají pro správní území obce Spešov nové požadavky</w:t>
      </w:r>
      <w:r w:rsidR="000416C9" w:rsidRPr="00116581">
        <w:rPr>
          <w:rFonts w:ascii="Arial" w:eastAsia="Times New Roman" w:hAnsi="Arial" w:cs="Times New Roman"/>
          <w:sz w:val="20"/>
          <w:szCs w:val="20"/>
          <w:lang w:eastAsia="cs-CZ"/>
        </w:rPr>
        <w:t>) a vyplývající požadavky byly zohledněny takto</w:t>
      </w:r>
      <w:r w:rsidR="0033515A" w:rsidRPr="00116581">
        <w:rPr>
          <w:rFonts w:ascii="Arial" w:eastAsia="Times New Roman" w:hAnsi="Arial" w:cs="Times New Roman"/>
          <w:sz w:val="20"/>
          <w:szCs w:val="20"/>
          <w:lang w:eastAsia="cs-CZ"/>
        </w:rPr>
        <w:t>:</w:t>
      </w:r>
    </w:p>
    <w:p w14:paraId="607C792D" w14:textId="191F5BD0" w:rsidR="00B73169" w:rsidRPr="00116581" w:rsidRDefault="00B73169" w:rsidP="00B73169">
      <w:pPr>
        <w:spacing w:before="240" w:after="120" w:line="240" w:lineRule="auto"/>
        <w:jc w:val="both"/>
        <w:rPr>
          <w:rFonts w:ascii="Arial Narrow" w:eastAsia="Times New Roman" w:hAnsi="Arial Narrow" w:cs="Times New Roman"/>
          <w:b/>
          <w:caps/>
          <w:sz w:val="20"/>
          <w:szCs w:val="20"/>
          <w:lang w:bidi="en-US"/>
        </w:rPr>
      </w:pPr>
      <w:r w:rsidRPr="00116581">
        <w:rPr>
          <w:rFonts w:ascii="Arial Narrow" w:eastAsia="Times New Roman" w:hAnsi="Arial Narrow" w:cs="Times New Roman"/>
          <w:b/>
          <w:caps/>
          <w:sz w:val="20"/>
          <w:szCs w:val="20"/>
          <w:lang w:bidi="en-US"/>
        </w:rPr>
        <w:t>Rozvojové oblasti</w:t>
      </w:r>
    </w:p>
    <w:p w14:paraId="4C1EED7D" w14:textId="42B4AEEB" w:rsidR="009C21AD" w:rsidRPr="00116581" w:rsidRDefault="009C21AD" w:rsidP="00186E66">
      <w:pPr>
        <w:spacing w:before="120" w:after="0" w:line="240" w:lineRule="auto"/>
        <w:jc w:val="both"/>
        <w:rPr>
          <w:rFonts w:ascii="Arial" w:eastAsia="Times New Roman" w:hAnsi="Arial" w:cs="Times New Roman"/>
          <w:sz w:val="20"/>
          <w:szCs w:val="20"/>
          <w:lang w:eastAsia="cs-CZ"/>
        </w:rPr>
      </w:pPr>
      <w:r w:rsidRPr="00116581">
        <w:rPr>
          <w:rFonts w:ascii="Arial" w:eastAsia="Times New Roman" w:hAnsi="Arial" w:cs="Times New Roman"/>
          <w:b/>
          <w:sz w:val="20"/>
          <w:szCs w:val="20"/>
          <w:lang w:eastAsia="cs-CZ"/>
        </w:rPr>
        <w:t>Metropolitní rozvojov</w:t>
      </w:r>
      <w:r w:rsidR="00D15C79" w:rsidRPr="00116581">
        <w:rPr>
          <w:rFonts w:ascii="Arial" w:eastAsia="Times New Roman" w:hAnsi="Arial" w:cs="Times New Roman"/>
          <w:b/>
          <w:sz w:val="20"/>
          <w:szCs w:val="20"/>
          <w:lang w:eastAsia="cs-CZ"/>
        </w:rPr>
        <w:t>á</w:t>
      </w:r>
      <w:r w:rsidRPr="00116581">
        <w:rPr>
          <w:rFonts w:ascii="Arial" w:eastAsia="Times New Roman" w:hAnsi="Arial" w:cs="Times New Roman"/>
          <w:b/>
          <w:sz w:val="20"/>
          <w:szCs w:val="20"/>
          <w:lang w:eastAsia="cs-CZ"/>
        </w:rPr>
        <w:t xml:space="preserve"> oblast Brno - OB3</w:t>
      </w:r>
    </w:p>
    <w:p w14:paraId="40D72AFD" w14:textId="154A1A4E" w:rsidR="00D15C79" w:rsidRPr="00116581" w:rsidRDefault="00D15C79" w:rsidP="00186E66">
      <w:pPr>
        <w:spacing w:before="120" w:after="0" w:line="240" w:lineRule="auto"/>
        <w:jc w:val="both"/>
        <w:rPr>
          <w:rFonts w:ascii="Arial" w:eastAsia="Times New Roman" w:hAnsi="Arial" w:cs="Times New Roman"/>
          <w:sz w:val="20"/>
          <w:szCs w:val="20"/>
          <w:lang w:eastAsia="cs-CZ"/>
        </w:rPr>
      </w:pPr>
      <w:r w:rsidRPr="00116581">
        <w:rPr>
          <w:rFonts w:ascii="Arial" w:eastAsia="Times New Roman" w:hAnsi="Arial" w:cs="Times New Roman"/>
          <w:sz w:val="20"/>
          <w:szCs w:val="20"/>
          <w:u w:val="single"/>
          <w:lang w:eastAsia="cs-CZ"/>
        </w:rPr>
        <w:t>Vymezení</w:t>
      </w:r>
      <w:r w:rsidRPr="00116581">
        <w:rPr>
          <w:rFonts w:ascii="Arial" w:eastAsia="Times New Roman" w:hAnsi="Arial" w:cs="Times New Roman"/>
          <w:sz w:val="20"/>
          <w:szCs w:val="20"/>
          <w:lang w:eastAsia="cs-CZ"/>
        </w:rPr>
        <w:t xml:space="preserve"> - </w:t>
      </w:r>
      <w:r w:rsidR="00186E66" w:rsidRPr="00116581">
        <w:rPr>
          <w:rFonts w:ascii="Arial" w:eastAsia="Times New Roman" w:hAnsi="Arial" w:cs="Times New Roman"/>
          <w:sz w:val="20"/>
          <w:szCs w:val="20"/>
          <w:lang w:eastAsia="cs-CZ"/>
        </w:rPr>
        <w:t>Z</w:t>
      </w:r>
      <w:r w:rsidR="002D3635" w:rsidRPr="00116581">
        <w:rPr>
          <w:rFonts w:ascii="Arial" w:eastAsia="Times New Roman" w:hAnsi="Arial" w:cs="Times New Roman"/>
          <w:sz w:val="20"/>
          <w:szCs w:val="20"/>
          <w:lang w:eastAsia="cs-CZ"/>
        </w:rPr>
        <w:t> </w:t>
      </w:r>
      <w:r w:rsidR="009C21AD" w:rsidRPr="00116581">
        <w:rPr>
          <w:rFonts w:ascii="Arial" w:eastAsia="Times New Roman" w:hAnsi="Arial" w:cs="Times New Roman"/>
          <w:sz w:val="20"/>
          <w:szCs w:val="20"/>
          <w:lang w:eastAsia="cs-CZ"/>
        </w:rPr>
        <w:t>APÚR</w:t>
      </w:r>
      <w:r w:rsidR="002D3635" w:rsidRPr="00116581">
        <w:rPr>
          <w:rFonts w:ascii="Arial" w:eastAsia="Times New Roman" w:hAnsi="Arial" w:cs="Times New Roman"/>
          <w:sz w:val="20"/>
          <w:szCs w:val="20"/>
          <w:lang w:eastAsia="cs-CZ"/>
        </w:rPr>
        <w:t xml:space="preserve"> ČR</w:t>
      </w:r>
      <w:r w:rsidR="00186E66" w:rsidRPr="00116581">
        <w:rPr>
          <w:rFonts w:ascii="Arial" w:eastAsia="Times New Roman" w:hAnsi="Arial" w:cs="Times New Roman"/>
          <w:sz w:val="20"/>
          <w:szCs w:val="20"/>
          <w:lang w:eastAsia="cs-CZ"/>
        </w:rPr>
        <w:t xml:space="preserve"> vyplývá, že část obcí z ORP Blansko (obce ve střední, jihovýchodní a jihozápadní části ORP a tedy včetně obce Spešov), patří do </w:t>
      </w:r>
      <w:r w:rsidR="00186E66" w:rsidRPr="00116581">
        <w:rPr>
          <w:rFonts w:ascii="Arial" w:eastAsia="Times New Roman" w:hAnsi="Arial" w:cs="Times New Roman"/>
          <w:b/>
          <w:sz w:val="20"/>
          <w:szCs w:val="20"/>
          <w:lang w:eastAsia="cs-CZ"/>
        </w:rPr>
        <w:t>Metropolitní rozvojové oblasti Brno - OB3</w:t>
      </w:r>
      <w:r w:rsidR="00186E66" w:rsidRPr="00116581">
        <w:rPr>
          <w:rFonts w:ascii="Arial" w:eastAsia="Times New Roman" w:hAnsi="Arial" w:cs="Times New Roman"/>
          <w:sz w:val="20"/>
          <w:szCs w:val="20"/>
          <w:lang w:eastAsia="cs-CZ"/>
        </w:rPr>
        <w:t>.</w:t>
      </w:r>
      <w:r w:rsidR="002D3635" w:rsidRPr="00116581">
        <w:rPr>
          <w:rFonts w:ascii="Arial" w:eastAsia="Times New Roman" w:hAnsi="Arial" w:cs="Times New Roman"/>
          <w:sz w:val="20"/>
          <w:szCs w:val="20"/>
          <w:lang w:eastAsia="cs-CZ"/>
        </w:rPr>
        <w:t xml:space="preserve"> </w:t>
      </w:r>
      <w:r w:rsidR="00186E66" w:rsidRPr="00116581">
        <w:rPr>
          <w:rFonts w:ascii="Arial" w:eastAsia="Times New Roman" w:hAnsi="Arial" w:cs="Times New Roman"/>
          <w:sz w:val="20"/>
          <w:szCs w:val="20"/>
          <w:lang w:eastAsia="cs-CZ"/>
        </w:rPr>
        <w:t>Jedná se o území ovlivněné rozvojovou dynamikou krajského města Brna. Je to území s velmi silnou koncentrací obyvatelstva</w:t>
      </w:r>
      <w:r w:rsidR="009C21AD" w:rsidRPr="00116581">
        <w:rPr>
          <w:rFonts w:ascii="Arial" w:eastAsia="Times New Roman" w:hAnsi="Arial" w:cs="Times New Roman"/>
          <w:sz w:val="20"/>
          <w:szCs w:val="20"/>
          <w:lang w:eastAsia="cs-CZ"/>
        </w:rPr>
        <w:t xml:space="preserve">, </w:t>
      </w:r>
      <w:r w:rsidR="00186E66" w:rsidRPr="00116581">
        <w:rPr>
          <w:rFonts w:ascii="Arial" w:eastAsia="Times New Roman" w:hAnsi="Arial" w:cs="Times New Roman"/>
          <w:sz w:val="20"/>
          <w:szCs w:val="20"/>
          <w:lang w:eastAsia="cs-CZ"/>
        </w:rPr>
        <w:t xml:space="preserve">ekonomických činností, </w:t>
      </w:r>
      <w:r w:rsidR="009C21AD" w:rsidRPr="00116581">
        <w:rPr>
          <w:rFonts w:ascii="Arial" w:eastAsia="Times New Roman" w:hAnsi="Arial" w:cs="Times New Roman"/>
          <w:sz w:val="20"/>
          <w:szCs w:val="20"/>
          <w:lang w:eastAsia="cs-CZ"/>
        </w:rPr>
        <w:t xml:space="preserve">jakož i soustředění kulturních, institucionálních, organizačních, vzdělávacích a vědecko-výzkumných aktivit, </w:t>
      </w:r>
      <w:r w:rsidR="00186E66" w:rsidRPr="00116581">
        <w:rPr>
          <w:rFonts w:ascii="Arial" w:eastAsia="Times New Roman" w:hAnsi="Arial" w:cs="Times New Roman"/>
          <w:sz w:val="20"/>
          <w:szCs w:val="20"/>
          <w:lang w:eastAsia="cs-CZ"/>
        </w:rPr>
        <w:t>které mají z velké části i mezinárodní význam. Rozvojově podporujícím faktorem je dobrá dostupnost jak dálnicemi, tak I. tranzitním železničním koridorem</w:t>
      </w:r>
      <w:r w:rsidR="009C21AD" w:rsidRPr="00116581">
        <w:rPr>
          <w:rFonts w:ascii="Arial" w:eastAsia="Times New Roman" w:hAnsi="Arial" w:cs="Times New Roman"/>
          <w:sz w:val="20"/>
          <w:szCs w:val="20"/>
          <w:lang w:eastAsia="cs-CZ"/>
        </w:rPr>
        <w:t xml:space="preserve"> (I. TŽK)</w:t>
      </w:r>
      <w:r w:rsidR="00186E66" w:rsidRPr="00116581">
        <w:rPr>
          <w:rFonts w:ascii="Arial" w:eastAsia="Times New Roman" w:hAnsi="Arial" w:cs="Times New Roman"/>
          <w:sz w:val="20"/>
          <w:szCs w:val="20"/>
          <w:lang w:eastAsia="cs-CZ"/>
        </w:rPr>
        <w:t>. Sílící mezinárodní kooperační svazky napojují oblast zejména na prostor Vídně a Bratislavy.</w:t>
      </w:r>
      <w:r w:rsidRPr="00116581">
        <w:rPr>
          <w:rFonts w:ascii="Arial" w:eastAsia="Times New Roman" w:hAnsi="Arial" w:cs="Times New Roman"/>
          <w:sz w:val="20"/>
          <w:szCs w:val="20"/>
          <w:lang w:eastAsia="cs-CZ"/>
        </w:rPr>
        <w:t xml:space="preserve"> </w:t>
      </w:r>
    </w:p>
    <w:p w14:paraId="677874BF" w14:textId="7B783ABE" w:rsidR="004B502A" w:rsidRPr="00116581" w:rsidRDefault="00D15C79" w:rsidP="00D15C79">
      <w:pPr>
        <w:spacing w:before="120"/>
        <w:rPr>
          <w:rFonts w:ascii="Arial" w:hAnsi="Arial" w:cs="Arial"/>
          <w:sz w:val="20"/>
        </w:rPr>
      </w:pPr>
      <w:r w:rsidRPr="00116581">
        <w:rPr>
          <w:rFonts w:ascii="Arial" w:hAnsi="Arial" w:cs="Arial"/>
          <w:sz w:val="20"/>
          <w:u w:val="single"/>
        </w:rPr>
        <w:t>Úkoly pro územní plánování</w:t>
      </w:r>
      <w:r w:rsidR="002D3635" w:rsidRPr="00116581">
        <w:rPr>
          <w:rFonts w:ascii="Arial" w:hAnsi="Arial" w:cs="Arial"/>
          <w:sz w:val="20"/>
        </w:rPr>
        <w:t xml:space="preserve"> - </w:t>
      </w:r>
      <w:r w:rsidRPr="00116581">
        <w:rPr>
          <w:rFonts w:ascii="Arial" w:hAnsi="Arial" w:cs="Arial"/>
          <w:sz w:val="20"/>
        </w:rPr>
        <w:t>„</w:t>
      </w:r>
      <w:r w:rsidRPr="00116581">
        <w:rPr>
          <w:rFonts w:ascii="Arial" w:hAnsi="Arial" w:cs="Arial"/>
          <w:i/>
          <w:sz w:val="20"/>
        </w:rPr>
        <w:t>pořídit územní studie řešící zejména vzájemné vazby veřejné infrastruktury</w:t>
      </w:r>
      <w:r w:rsidRPr="00116581">
        <w:rPr>
          <w:rFonts w:ascii="Arial" w:hAnsi="Arial" w:cs="Arial"/>
          <w:sz w:val="20"/>
        </w:rPr>
        <w:t xml:space="preserve">“ </w:t>
      </w:r>
    </w:p>
    <w:p w14:paraId="3D199AEA" w14:textId="0AC382C4" w:rsidR="004B502A" w:rsidRPr="00116581" w:rsidRDefault="004B502A" w:rsidP="00C65B50">
      <w:pPr>
        <w:pStyle w:val="ListParagraph"/>
        <w:numPr>
          <w:ilvl w:val="0"/>
          <w:numId w:val="46"/>
        </w:numPr>
        <w:spacing w:before="120"/>
        <w:rPr>
          <w:rFonts w:cs="Arial"/>
          <w:sz w:val="20"/>
        </w:rPr>
      </w:pPr>
      <w:r w:rsidRPr="00116581">
        <w:rPr>
          <w:rFonts w:cs="Arial"/>
          <w:sz w:val="20"/>
        </w:rPr>
        <w:t>Platný ÚP řeší koncepci rozvoje obce s ohledem na skutečnost, že se obec nachází v blízkosti center pracovních příležitostí, vzdělání a kultury. V urbanizovaném území tedy převažují plochy pro bydlení (v rodinných domech, plochy smíšené obytné).</w:t>
      </w:r>
    </w:p>
    <w:p w14:paraId="0384D041" w14:textId="3A5D3A4E" w:rsidR="00562942" w:rsidRPr="00116581" w:rsidRDefault="004B502A" w:rsidP="00C65B50">
      <w:pPr>
        <w:pStyle w:val="ListParagraph"/>
        <w:numPr>
          <w:ilvl w:val="0"/>
          <w:numId w:val="46"/>
        </w:numPr>
        <w:spacing w:before="120"/>
        <w:rPr>
          <w:rFonts w:cs="Arial"/>
          <w:sz w:val="20"/>
        </w:rPr>
      </w:pPr>
      <w:r w:rsidRPr="00116581">
        <w:rPr>
          <w:rFonts w:cs="Arial"/>
          <w:sz w:val="20"/>
        </w:rPr>
        <w:t>Změnou č. 1 je tato koncepce respektována</w:t>
      </w:r>
      <w:r w:rsidR="00562942" w:rsidRPr="00116581">
        <w:rPr>
          <w:rFonts w:cs="Arial"/>
          <w:sz w:val="20"/>
        </w:rPr>
        <w:t>.</w:t>
      </w:r>
    </w:p>
    <w:p w14:paraId="1E94B5D5" w14:textId="760E2E9E" w:rsidR="002D3635" w:rsidRPr="00116581" w:rsidRDefault="002D3635" w:rsidP="002D3635">
      <w:pPr>
        <w:spacing w:before="240" w:after="120" w:line="240" w:lineRule="auto"/>
        <w:jc w:val="both"/>
        <w:rPr>
          <w:rFonts w:ascii="Arial Narrow" w:eastAsia="Times New Roman" w:hAnsi="Arial Narrow" w:cs="Times New Roman"/>
          <w:b/>
          <w:caps/>
          <w:sz w:val="20"/>
          <w:szCs w:val="20"/>
          <w:lang w:bidi="en-US"/>
        </w:rPr>
      </w:pPr>
      <w:r w:rsidRPr="00116581">
        <w:rPr>
          <w:rFonts w:ascii="Arial Narrow" w:eastAsia="Times New Roman" w:hAnsi="Arial Narrow" w:cs="Times New Roman"/>
          <w:b/>
          <w:caps/>
          <w:sz w:val="20"/>
          <w:szCs w:val="20"/>
          <w:lang w:bidi="en-US"/>
        </w:rPr>
        <w:t>specifické oblasti</w:t>
      </w:r>
    </w:p>
    <w:p w14:paraId="0320AE7D" w14:textId="3BDAE0B3" w:rsidR="00D15C79" w:rsidRPr="00116581" w:rsidRDefault="00D15C79" w:rsidP="00AF5146">
      <w:pPr>
        <w:spacing w:before="120" w:after="0" w:line="240" w:lineRule="auto"/>
        <w:jc w:val="both"/>
        <w:rPr>
          <w:rFonts w:ascii="Arial" w:eastAsia="Times New Roman" w:hAnsi="Arial" w:cs="Times New Roman"/>
          <w:b/>
          <w:sz w:val="20"/>
          <w:szCs w:val="20"/>
          <w:lang w:eastAsia="cs-CZ"/>
        </w:rPr>
      </w:pPr>
      <w:r w:rsidRPr="00116581">
        <w:rPr>
          <w:rFonts w:ascii="Arial" w:eastAsia="Times New Roman" w:hAnsi="Arial" w:cs="Times New Roman"/>
          <w:b/>
          <w:sz w:val="20"/>
          <w:szCs w:val="20"/>
          <w:lang w:eastAsia="cs-CZ"/>
        </w:rPr>
        <w:t>Specifická oblast SOB9</w:t>
      </w:r>
    </w:p>
    <w:p w14:paraId="56DFE82B" w14:textId="77777777" w:rsidR="002D3635" w:rsidRPr="00116581" w:rsidRDefault="00A85A99" w:rsidP="002D3635">
      <w:pPr>
        <w:spacing w:before="120" w:after="0" w:line="240" w:lineRule="auto"/>
        <w:jc w:val="both"/>
        <w:rPr>
          <w:rFonts w:ascii="Arial" w:hAnsi="Arial" w:cs="Arial"/>
          <w:sz w:val="20"/>
        </w:rPr>
      </w:pPr>
      <w:r w:rsidRPr="00116581">
        <w:rPr>
          <w:rFonts w:ascii="Arial" w:eastAsia="Times New Roman" w:hAnsi="Arial" w:cs="Times New Roman"/>
          <w:sz w:val="20"/>
          <w:szCs w:val="20"/>
          <w:u w:val="single"/>
          <w:lang w:eastAsia="cs-CZ"/>
        </w:rPr>
        <w:t>Vymezení</w:t>
      </w:r>
      <w:r w:rsidRPr="00116581">
        <w:rPr>
          <w:rFonts w:ascii="Arial" w:eastAsia="Times New Roman" w:hAnsi="Arial" w:cs="Times New Roman"/>
          <w:sz w:val="20"/>
          <w:szCs w:val="20"/>
          <w:lang w:eastAsia="cs-CZ"/>
        </w:rPr>
        <w:t xml:space="preserve"> - </w:t>
      </w:r>
      <w:r w:rsidR="00E545F4" w:rsidRPr="00116581">
        <w:rPr>
          <w:rFonts w:ascii="Arial" w:hAnsi="Arial" w:cs="Arial"/>
          <w:sz w:val="20"/>
        </w:rPr>
        <w:t xml:space="preserve">celý Jihomoravský kraj a tedy i obec Spešov, je součástí Specifické oblasti SOB9 – oblast, ve které se projevuje aktuální problém ohrožení území suchem. </w:t>
      </w:r>
    </w:p>
    <w:p w14:paraId="5A5209EF" w14:textId="77777777" w:rsidR="0077163F" w:rsidRPr="00116581" w:rsidRDefault="00924580" w:rsidP="002D3635">
      <w:pPr>
        <w:spacing w:before="120" w:after="0" w:line="240" w:lineRule="auto"/>
        <w:jc w:val="both"/>
        <w:rPr>
          <w:rFonts w:ascii="Arial" w:hAnsi="Arial" w:cs="Arial"/>
          <w:sz w:val="20"/>
          <w:szCs w:val="20"/>
        </w:rPr>
      </w:pPr>
      <w:r w:rsidRPr="00116581">
        <w:rPr>
          <w:rFonts w:ascii="Arial" w:hAnsi="Arial" w:cs="Arial"/>
          <w:sz w:val="20"/>
          <w:szCs w:val="20"/>
          <w:u w:val="single"/>
        </w:rPr>
        <w:t>Úkoly pro územní plánování</w:t>
      </w:r>
      <w:r w:rsidRPr="00116581">
        <w:rPr>
          <w:rFonts w:ascii="Arial" w:hAnsi="Arial" w:cs="Arial"/>
          <w:sz w:val="20"/>
          <w:szCs w:val="20"/>
        </w:rPr>
        <w:t xml:space="preserve"> </w:t>
      </w:r>
      <w:r w:rsidR="0099174D" w:rsidRPr="00116581">
        <w:rPr>
          <w:rFonts w:ascii="Arial" w:hAnsi="Arial" w:cs="Arial"/>
          <w:sz w:val="20"/>
          <w:szCs w:val="20"/>
        </w:rPr>
        <w:t>– řeší</w:t>
      </w:r>
      <w:r w:rsidR="0077163F" w:rsidRPr="00116581">
        <w:rPr>
          <w:rFonts w:ascii="Arial" w:hAnsi="Arial" w:cs="Arial"/>
          <w:sz w:val="20"/>
          <w:szCs w:val="20"/>
        </w:rPr>
        <w:t xml:space="preserve"> platný ÚP doplněný změnou č. 1 takto:</w:t>
      </w:r>
    </w:p>
    <w:p w14:paraId="667A431E" w14:textId="0FA57C96" w:rsidR="00C85129" w:rsidRPr="00116581" w:rsidRDefault="0077163F" w:rsidP="00C65B50">
      <w:pPr>
        <w:pStyle w:val="ListParagraph"/>
        <w:numPr>
          <w:ilvl w:val="0"/>
          <w:numId w:val="49"/>
        </w:numPr>
        <w:spacing w:before="120"/>
        <w:rPr>
          <w:rFonts w:cs="Arial"/>
          <w:sz w:val="20"/>
        </w:rPr>
      </w:pPr>
      <w:r w:rsidRPr="00116581">
        <w:rPr>
          <w:rFonts w:cs="Arial"/>
          <w:sz w:val="20"/>
        </w:rPr>
        <w:t xml:space="preserve">Jsou vytvořeny </w:t>
      </w:r>
      <w:r w:rsidR="00924580" w:rsidRPr="00116581">
        <w:rPr>
          <w:rFonts w:cs="Arial"/>
          <w:sz w:val="20"/>
        </w:rPr>
        <w:t>územní podmínky pro podporu přirozeného vodního režimu v krajině a zvyšování jejích retenčních a akumulačních vlastností</w:t>
      </w:r>
      <w:r w:rsidR="00AA326F" w:rsidRPr="00116581">
        <w:rPr>
          <w:rFonts w:cs="Arial"/>
          <w:sz w:val="20"/>
        </w:rPr>
        <w:t>:</w:t>
      </w:r>
    </w:p>
    <w:p w14:paraId="6C92E3F0" w14:textId="03E06A14" w:rsidR="00540092" w:rsidRPr="00116581" w:rsidRDefault="00BE2FED" w:rsidP="00C65B50">
      <w:pPr>
        <w:pStyle w:val="ListParagraph"/>
        <w:numPr>
          <w:ilvl w:val="1"/>
          <w:numId w:val="49"/>
        </w:numPr>
        <w:spacing w:before="120"/>
        <w:rPr>
          <w:rFonts w:cs="Arial"/>
          <w:sz w:val="20"/>
        </w:rPr>
      </w:pPr>
      <w:r w:rsidRPr="00116581">
        <w:rPr>
          <w:rFonts w:cs="Arial"/>
          <w:sz w:val="20"/>
          <w:lang w:bidi="en-US"/>
        </w:rPr>
        <w:t xml:space="preserve">v platném ÚP </w:t>
      </w:r>
      <w:r w:rsidR="00540092" w:rsidRPr="00116581">
        <w:rPr>
          <w:rFonts w:cs="Arial"/>
          <w:sz w:val="20"/>
          <w:lang w:bidi="en-US"/>
        </w:rPr>
        <w:t>jsou vymeze</w:t>
      </w:r>
      <w:r w:rsidR="007767F6" w:rsidRPr="00116581">
        <w:rPr>
          <w:rFonts w:cs="Arial"/>
          <w:sz w:val="20"/>
          <w:lang w:bidi="en-US"/>
        </w:rPr>
        <w:t>n</w:t>
      </w:r>
      <w:r w:rsidR="00540092" w:rsidRPr="00116581">
        <w:rPr>
          <w:rFonts w:cs="Arial"/>
          <w:sz w:val="20"/>
          <w:lang w:bidi="en-US"/>
        </w:rPr>
        <w:t>y plochy protierozních opatření a opatření proti přívalovým dešťům (Y1 – Y4) s definovanými zásadami pro využívání vymezeného území</w:t>
      </w:r>
      <w:r w:rsidRPr="00116581">
        <w:rPr>
          <w:rFonts w:cs="Arial"/>
          <w:sz w:val="20"/>
          <w:lang w:bidi="en-US"/>
        </w:rPr>
        <w:t xml:space="preserve"> </w:t>
      </w:r>
    </w:p>
    <w:p w14:paraId="6791DB74" w14:textId="732E4E44" w:rsidR="00AA326F" w:rsidRPr="00116581" w:rsidRDefault="00BE2FED" w:rsidP="00C65B50">
      <w:pPr>
        <w:pStyle w:val="ListParagraph"/>
        <w:numPr>
          <w:ilvl w:val="1"/>
          <w:numId w:val="49"/>
        </w:numPr>
        <w:spacing w:before="120"/>
        <w:rPr>
          <w:rFonts w:cs="Arial"/>
          <w:sz w:val="20"/>
        </w:rPr>
      </w:pPr>
      <w:r w:rsidRPr="00116581">
        <w:rPr>
          <w:sz w:val="20"/>
          <w:lang w:eastAsia="x-none"/>
        </w:rPr>
        <w:t xml:space="preserve">změnou č. 1 </w:t>
      </w:r>
      <w:r w:rsidR="00540092" w:rsidRPr="00116581">
        <w:rPr>
          <w:sz w:val="20"/>
          <w:lang w:eastAsia="x-none"/>
        </w:rPr>
        <w:t>j</w:t>
      </w:r>
      <w:r w:rsidRPr="00116581">
        <w:rPr>
          <w:sz w:val="20"/>
          <w:lang w:eastAsia="x-none"/>
        </w:rPr>
        <w:t>e</w:t>
      </w:r>
      <w:r w:rsidR="00540092" w:rsidRPr="00116581">
        <w:rPr>
          <w:sz w:val="20"/>
          <w:lang w:eastAsia="x-none"/>
        </w:rPr>
        <w:t xml:space="preserve"> </w:t>
      </w:r>
      <w:r w:rsidRPr="00116581">
        <w:rPr>
          <w:sz w:val="20"/>
          <w:lang w:eastAsia="x-none"/>
        </w:rPr>
        <w:t xml:space="preserve">v krajině </w:t>
      </w:r>
      <w:r w:rsidR="00540092" w:rsidRPr="00116581">
        <w:rPr>
          <w:sz w:val="20"/>
          <w:lang w:eastAsia="x-none"/>
        </w:rPr>
        <w:t>navržen</w:t>
      </w:r>
      <w:r w:rsidRPr="00116581">
        <w:rPr>
          <w:sz w:val="20"/>
          <w:lang w:eastAsia="x-none"/>
        </w:rPr>
        <w:t>a síť</w:t>
      </w:r>
      <w:r w:rsidR="00540092" w:rsidRPr="00116581">
        <w:rPr>
          <w:sz w:val="20"/>
          <w:lang w:eastAsia="x-none"/>
        </w:rPr>
        <w:t xml:space="preserve"> účelov</w:t>
      </w:r>
      <w:r w:rsidRPr="00116581">
        <w:rPr>
          <w:sz w:val="20"/>
          <w:lang w:eastAsia="x-none"/>
        </w:rPr>
        <w:t>ých</w:t>
      </w:r>
      <w:r w:rsidR="00540092" w:rsidRPr="00116581">
        <w:rPr>
          <w:sz w:val="20"/>
          <w:lang w:eastAsia="x-none"/>
        </w:rPr>
        <w:t xml:space="preserve"> komunikac</w:t>
      </w:r>
      <w:r w:rsidRPr="00116581">
        <w:rPr>
          <w:sz w:val="20"/>
          <w:lang w:eastAsia="x-none"/>
        </w:rPr>
        <w:t xml:space="preserve">í, které rozčleňují velké plochy intenzivně využívané zemědělské půdy, jsou navrženy v šířce umožňující doplnění o </w:t>
      </w:r>
      <w:r w:rsidR="00AB4945" w:rsidRPr="00116581">
        <w:rPr>
          <w:sz w:val="20"/>
          <w:lang w:eastAsia="x-none"/>
        </w:rPr>
        <w:t xml:space="preserve">zasakovací </w:t>
      </w:r>
      <w:r w:rsidR="00511557" w:rsidRPr="00116581">
        <w:rPr>
          <w:sz w:val="20"/>
          <w:lang w:eastAsia="x-none"/>
        </w:rPr>
        <w:t xml:space="preserve">travní </w:t>
      </w:r>
      <w:r w:rsidR="00AB4945" w:rsidRPr="00116581">
        <w:rPr>
          <w:sz w:val="20"/>
          <w:lang w:eastAsia="x-none"/>
        </w:rPr>
        <w:t xml:space="preserve">pásy a příkopy, průlehy, </w:t>
      </w:r>
      <w:r w:rsidRPr="00116581">
        <w:rPr>
          <w:sz w:val="20"/>
          <w:lang w:eastAsia="x-none"/>
        </w:rPr>
        <w:t>liniovou zeleň,..</w:t>
      </w:r>
      <w:r w:rsidR="00BC47D7" w:rsidRPr="00116581">
        <w:rPr>
          <w:sz w:val="20"/>
          <w:lang w:eastAsia="x-none"/>
        </w:rPr>
        <w:t>.</w:t>
      </w:r>
    </w:p>
    <w:p w14:paraId="1DC1BE73" w14:textId="0CC88CC3" w:rsidR="00AA326F" w:rsidRPr="00116581" w:rsidRDefault="00AA326F" w:rsidP="00C65B50">
      <w:pPr>
        <w:pStyle w:val="ListParagraph"/>
        <w:numPr>
          <w:ilvl w:val="1"/>
          <w:numId w:val="49"/>
        </w:numPr>
        <w:spacing w:before="120"/>
        <w:rPr>
          <w:sz w:val="20"/>
          <w:lang w:eastAsia="x-none"/>
        </w:rPr>
      </w:pPr>
      <w:r w:rsidRPr="00116581">
        <w:rPr>
          <w:sz w:val="20"/>
          <w:lang w:eastAsia="x-none"/>
        </w:rPr>
        <w:t xml:space="preserve">změnou č. 1 jsou doplněny Zásady koncepce uspořádání krajiny týkající se posílení ekologické stability krajiny a zvýšení odolnosti půdy vůči větrné a vodní erozi a posílení retenční schopnosti krajiny, </w:t>
      </w:r>
      <w:r w:rsidR="00BC47D7" w:rsidRPr="00116581">
        <w:rPr>
          <w:sz w:val="20"/>
          <w:lang w:eastAsia="x-none"/>
        </w:rPr>
        <w:t xml:space="preserve">dále o posílení retenční schopnosti krajiny, </w:t>
      </w:r>
      <w:r w:rsidRPr="00116581">
        <w:rPr>
          <w:sz w:val="20"/>
          <w:lang w:eastAsia="x-none"/>
        </w:rPr>
        <w:t>viz výrok, kap. E)1.</w:t>
      </w:r>
    </w:p>
    <w:p w14:paraId="04CCDD60" w14:textId="429FF72A" w:rsidR="00BC47D7" w:rsidRPr="00116581" w:rsidRDefault="00BC47D7" w:rsidP="00C65B50">
      <w:pPr>
        <w:pStyle w:val="ListParagraph"/>
        <w:numPr>
          <w:ilvl w:val="1"/>
          <w:numId w:val="49"/>
        </w:numPr>
        <w:spacing w:before="120"/>
        <w:rPr>
          <w:sz w:val="20"/>
          <w:lang w:eastAsia="x-none"/>
        </w:rPr>
      </w:pPr>
      <w:r w:rsidRPr="00116581">
        <w:rPr>
          <w:sz w:val="20"/>
          <w:lang w:eastAsia="x-none"/>
        </w:rPr>
        <w:t>změnou č. 1 je doplněna koncepce veřejné infrastruktury o Obecné podmínky pro výstavbu týkající se hospodaření se srážkovými vodami, viz výrok, kap. D)</w:t>
      </w:r>
    </w:p>
    <w:p w14:paraId="534A45BF" w14:textId="5FCC0C09" w:rsidR="00BC47D7" w:rsidRPr="00116581" w:rsidRDefault="00BC47D7" w:rsidP="00C65B50">
      <w:pPr>
        <w:pStyle w:val="ListParagraph"/>
        <w:numPr>
          <w:ilvl w:val="1"/>
          <w:numId w:val="49"/>
        </w:numPr>
        <w:spacing w:before="120"/>
        <w:rPr>
          <w:i/>
          <w:sz w:val="20"/>
        </w:rPr>
      </w:pPr>
      <w:r w:rsidRPr="00116581">
        <w:rPr>
          <w:sz w:val="20"/>
        </w:rPr>
        <w:t xml:space="preserve">změnou č. 1 je řešena ochrana stávajících vodních zdrojů vymezením ploch </w:t>
      </w:r>
      <w:r w:rsidR="002B44CF" w:rsidRPr="00116581">
        <w:rPr>
          <w:sz w:val="20"/>
        </w:rPr>
        <w:t xml:space="preserve">sídelní </w:t>
      </w:r>
      <w:r w:rsidRPr="00116581">
        <w:rPr>
          <w:sz w:val="20"/>
        </w:rPr>
        <w:t>zeleně s omezenými podmínkami využití</w:t>
      </w:r>
      <w:r w:rsidR="002B44CF" w:rsidRPr="00116581">
        <w:rPr>
          <w:sz w:val="20"/>
        </w:rPr>
        <w:t>: „</w:t>
      </w:r>
      <w:r w:rsidRPr="00116581">
        <w:rPr>
          <w:i/>
          <w:sz w:val="20"/>
        </w:rPr>
        <w:t xml:space="preserve">ve stabilizovaných plochách Zz vymezených u vodárny </w:t>
      </w:r>
      <w:r w:rsidRPr="00116581">
        <w:rPr>
          <w:i/>
          <w:sz w:val="20"/>
        </w:rPr>
        <w:lastRenderedPageBreak/>
        <w:t>a zastavitelné ploše 53-Zz jižně koupaliště jsou nepřípustné činnosti, děje a zařízení, které by mohly ohrozit vodní zdroje</w:t>
      </w:r>
      <w:r w:rsidR="002B44CF" w:rsidRPr="00116581">
        <w:rPr>
          <w:i/>
          <w:sz w:val="20"/>
        </w:rPr>
        <w:t>“</w:t>
      </w:r>
    </w:p>
    <w:p w14:paraId="1316AD04" w14:textId="77777777" w:rsidR="00511557" w:rsidRPr="00116581" w:rsidRDefault="00511557" w:rsidP="00C65B50">
      <w:pPr>
        <w:pStyle w:val="ListParagraph"/>
        <w:numPr>
          <w:ilvl w:val="1"/>
          <w:numId w:val="49"/>
        </w:numPr>
        <w:spacing w:before="120"/>
        <w:rPr>
          <w:sz w:val="20"/>
          <w:lang w:eastAsia="x-none"/>
        </w:rPr>
      </w:pPr>
      <w:r w:rsidRPr="00116581">
        <w:rPr>
          <w:sz w:val="20"/>
          <w:lang w:eastAsia="x-none"/>
        </w:rPr>
        <w:t>změnou č. 1 je navrženo nové napojení na skupinový vodovod Blansko, viz odůvodnění, kap. 10.2.17., odst. Zásobování vodou</w:t>
      </w:r>
    </w:p>
    <w:p w14:paraId="73BE241E" w14:textId="0292A2DC" w:rsidR="00B73169" w:rsidRPr="00116581" w:rsidRDefault="00B73169" w:rsidP="00B73169">
      <w:pPr>
        <w:spacing w:before="240" w:after="120" w:line="240" w:lineRule="auto"/>
        <w:jc w:val="both"/>
        <w:rPr>
          <w:rFonts w:ascii="Arial Narrow" w:eastAsia="Times New Roman" w:hAnsi="Arial Narrow" w:cs="Times New Roman"/>
          <w:b/>
          <w:caps/>
          <w:sz w:val="20"/>
          <w:szCs w:val="20"/>
          <w:lang w:bidi="en-US"/>
        </w:rPr>
      </w:pPr>
      <w:r w:rsidRPr="00116581">
        <w:rPr>
          <w:rFonts w:ascii="Arial Narrow" w:eastAsia="Times New Roman" w:hAnsi="Arial Narrow" w:cs="Times New Roman"/>
          <w:b/>
          <w:caps/>
          <w:sz w:val="20"/>
          <w:szCs w:val="20"/>
          <w:lang w:bidi="en-US"/>
        </w:rPr>
        <w:t>Rozvojové osy</w:t>
      </w:r>
    </w:p>
    <w:p w14:paraId="529CE35C" w14:textId="303CD56E" w:rsidR="000F1DE3" w:rsidRPr="00116581" w:rsidRDefault="000F1DE3" w:rsidP="000F1DE3">
      <w:pPr>
        <w:spacing w:before="120" w:after="0" w:line="240" w:lineRule="auto"/>
        <w:jc w:val="both"/>
        <w:rPr>
          <w:rFonts w:ascii="Arial" w:eastAsia="Times New Roman" w:hAnsi="Arial" w:cs="Times New Roman"/>
          <w:b/>
          <w:sz w:val="20"/>
          <w:szCs w:val="20"/>
          <w:lang w:eastAsia="cs-CZ"/>
        </w:rPr>
      </w:pPr>
      <w:r w:rsidRPr="00116581">
        <w:rPr>
          <w:rFonts w:ascii="Arial" w:eastAsia="Times New Roman" w:hAnsi="Arial" w:cs="Times New Roman"/>
          <w:b/>
          <w:sz w:val="20"/>
          <w:szCs w:val="20"/>
          <w:lang w:eastAsia="cs-CZ"/>
        </w:rPr>
        <w:t>Rozvojová osa OS9  Brno - Svitavy/Moravská Třebová</w:t>
      </w:r>
    </w:p>
    <w:p w14:paraId="1B8F7E35" w14:textId="404E5D9E" w:rsidR="000F1DE3" w:rsidRPr="00116581" w:rsidRDefault="001410F7" w:rsidP="00B73169">
      <w:pPr>
        <w:spacing w:before="120" w:after="0" w:line="240" w:lineRule="auto"/>
        <w:jc w:val="both"/>
        <w:rPr>
          <w:rFonts w:ascii="Arial" w:hAnsi="Arial" w:cs="Arial"/>
          <w:sz w:val="20"/>
          <w:szCs w:val="20"/>
        </w:rPr>
      </w:pPr>
      <w:r w:rsidRPr="00116581">
        <w:rPr>
          <w:rFonts w:ascii="Arial" w:hAnsi="Arial" w:cs="Arial"/>
          <w:sz w:val="20"/>
          <w:szCs w:val="20"/>
          <w:u w:val="single"/>
        </w:rPr>
        <w:t xml:space="preserve">Vymezení </w:t>
      </w:r>
      <w:r w:rsidRPr="00116581">
        <w:rPr>
          <w:rFonts w:ascii="Arial" w:hAnsi="Arial" w:cs="Arial"/>
          <w:sz w:val="20"/>
          <w:szCs w:val="20"/>
        </w:rPr>
        <w:t>- dle APÚR ČR je ve správním území ORP Blansko vymezena rozvojová osa OS9 Brno – Svitavy/Moravská Třebová s výraznou vazbou na významné dopravní cesty, tj. silnici I/43, koridor připravované kapacitní komunikace SD20 a I. TŽK Česká Třebová – Brno. Obcí Spešov prochází železniční trať č. 260 – I. tranzitní železniční koridor, APÚR ČR vymezuje železniční trať v úseku Česká Třebová – Brno jako koridor konvenční železniční dopravy ŽD21. Změna č. 1 ÚP Spešov dílčí změnou Sp1 zapracovává do ÚP Spešov koridor pro optimalizaci trati (koridor pro dopravní infrastrukturu</w:t>
      </w:r>
      <w:r w:rsidR="00C64628" w:rsidRPr="00116581">
        <w:rPr>
          <w:rFonts w:ascii="Arial" w:hAnsi="Arial" w:cs="Arial"/>
          <w:sz w:val="20"/>
          <w:szCs w:val="20"/>
        </w:rPr>
        <w:t xml:space="preserve"> – drážní doprava - </w:t>
      </w:r>
      <w:r w:rsidRPr="00116581">
        <w:rPr>
          <w:rFonts w:ascii="Arial" w:hAnsi="Arial" w:cs="Arial"/>
          <w:sz w:val="20"/>
          <w:szCs w:val="20"/>
        </w:rPr>
        <w:t xml:space="preserve"> DZ12), </w:t>
      </w:r>
      <w:r w:rsidR="00C64628" w:rsidRPr="00116581">
        <w:rPr>
          <w:rFonts w:ascii="Arial" w:hAnsi="Arial" w:cs="Arial"/>
          <w:sz w:val="20"/>
          <w:szCs w:val="20"/>
        </w:rPr>
        <w:t>se stanovenými podmínkami pro umísťování koridoru, viz výrok, kap. d)1.1.</w:t>
      </w:r>
      <w:r w:rsidRPr="00116581">
        <w:rPr>
          <w:rFonts w:ascii="Arial" w:hAnsi="Arial" w:cs="Arial"/>
          <w:sz w:val="20"/>
          <w:szCs w:val="20"/>
        </w:rPr>
        <w:t>.</w:t>
      </w:r>
    </w:p>
    <w:p w14:paraId="1DF4E702" w14:textId="305BB6B0" w:rsidR="000F1DE3" w:rsidRPr="00116581" w:rsidRDefault="000F1DE3" w:rsidP="000F1DE3">
      <w:pPr>
        <w:spacing w:before="240" w:after="120" w:line="240" w:lineRule="auto"/>
        <w:jc w:val="both"/>
        <w:rPr>
          <w:rFonts w:ascii="Arial" w:eastAsia="Times New Roman" w:hAnsi="Arial" w:cs="Times New Roman"/>
          <w:b/>
          <w:sz w:val="20"/>
          <w:szCs w:val="20"/>
          <w:lang w:eastAsia="cs-CZ"/>
        </w:rPr>
      </w:pPr>
      <w:r w:rsidRPr="00116581">
        <w:rPr>
          <w:rFonts w:ascii="Arial Narrow" w:eastAsia="Times New Roman" w:hAnsi="Arial Narrow" w:cs="Times New Roman"/>
          <w:b/>
          <w:caps/>
          <w:sz w:val="20"/>
          <w:szCs w:val="20"/>
          <w:lang w:bidi="en-US"/>
        </w:rPr>
        <w:t xml:space="preserve">koridory a plochy dopravní infrastruktury </w:t>
      </w:r>
      <w:r w:rsidR="00D34936" w:rsidRPr="00116581">
        <w:rPr>
          <w:rFonts w:ascii="Arial Narrow" w:eastAsia="Times New Roman" w:hAnsi="Arial Narrow" w:cs="Times New Roman"/>
          <w:b/>
          <w:caps/>
          <w:sz w:val="20"/>
          <w:szCs w:val="20"/>
          <w:lang w:bidi="en-US"/>
        </w:rPr>
        <w:t>(</w:t>
      </w:r>
      <w:r w:rsidR="00D34936" w:rsidRPr="00116581">
        <w:rPr>
          <w:rFonts w:ascii="Arial Narrow" w:eastAsia="Times New Roman" w:hAnsi="Arial Narrow" w:cs="Times New Roman"/>
          <w:b/>
          <w:sz w:val="20"/>
          <w:szCs w:val="20"/>
          <w:lang w:bidi="en-US"/>
        </w:rPr>
        <w:t>ž</w:t>
      </w:r>
      <w:r w:rsidRPr="00116581">
        <w:rPr>
          <w:rFonts w:ascii="Arial" w:eastAsia="Times New Roman" w:hAnsi="Arial" w:cs="Times New Roman"/>
          <w:b/>
          <w:sz w:val="20"/>
          <w:szCs w:val="20"/>
          <w:lang w:eastAsia="cs-CZ"/>
        </w:rPr>
        <w:t xml:space="preserve">elezniční doprava - </w:t>
      </w:r>
      <w:r w:rsidR="00D34936" w:rsidRPr="00116581">
        <w:rPr>
          <w:rFonts w:ascii="Arial" w:eastAsia="Times New Roman" w:hAnsi="Arial" w:cs="Times New Roman"/>
          <w:b/>
          <w:sz w:val="20"/>
          <w:szCs w:val="20"/>
          <w:lang w:eastAsia="cs-CZ"/>
        </w:rPr>
        <w:t>k</w:t>
      </w:r>
      <w:r w:rsidRPr="00116581">
        <w:rPr>
          <w:rFonts w:ascii="Arial" w:eastAsia="Times New Roman" w:hAnsi="Arial" w:cs="Times New Roman"/>
          <w:b/>
          <w:sz w:val="20"/>
          <w:szCs w:val="20"/>
          <w:lang w:eastAsia="cs-CZ"/>
        </w:rPr>
        <w:t>oridory konvenční železniční dopravy</w:t>
      </w:r>
      <w:r w:rsidR="00D34936" w:rsidRPr="00116581">
        <w:rPr>
          <w:rFonts w:ascii="Arial" w:eastAsia="Times New Roman" w:hAnsi="Arial" w:cs="Times New Roman"/>
          <w:b/>
          <w:sz w:val="20"/>
          <w:szCs w:val="20"/>
          <w:lang w:eastAsia="cs-CZ"/>
        </w:rPr>
        <w:t>)</w:t>
      </w:r>
    </w:p>
    <w:p w14:paraId="300EF1D9" w14:textId="76BE8143" w:rsidR="000F1DE3" w:rsidRPr="00116581" w:rsidRDefault="001410F7" w:rsidP="00B73169">
      <w:pPr>
        <w:spacing w:before="120" w:after="0" w:line="240" w:lineRule="auto"/>
        <w:jc w:val="both"/>
        <w:rPr>
          <w:rFonts w:ascii="Arial" w:eastAsia="Times New Roman" w:hAnsi="Arial" w:cs="Times New Roman"/>
          <w:b/>
          <w:sz w:val="20"/>
          <w:szCs w:val="20"/>
          <w:lang w:eastAsia="cs-CZ"/>
        </w:rPr>
      </w:pPr>
      <w:r w:rsidRPr="00116581">
        <w:rPr>
          <w:rFonts w:ascii="Arial" w:eastAsia="Times New Roman" w:hAnsi="Arial" w:cs="Times New Roman"/>
          <w:b/>
          <w:sz w:val="20"/>
          <w:szCs w:val="20"/>
          <w:lang w:eastAsia="cs-CZ"/>
        </w:rPr>
        <w:t xml:space="preserve">Koridor </w:t>
      </w:r>
      <w:r w:rsidR="00B73169" w:rsidRPr="00116581">
        <w:rPr>
          <w:rFonts w:ascii="Arial" w:eastAsia="Times New Roman" w:hAnsi="Arial" w:cs="Times New Roman"/>
          <w:b/>
          <w:sz w:val="20"/>
          <w:szCs w:val="20"/>
          <w:lang w:eastAsia="cs-CZ"/>
        </w:rPr>
        <w:t>ŽD21</w:t>
      </w:r>
    </w:p>
    <w:p w14:paraId="78F14286" w14:textId="77777777" w:rsidR="000F1DE3" w:rsidRPr="00116581" w:rsidRDefault="00B73169" w:rsidP="00B73169">
      <w:pPr>
        <w:spacing w:before="120" w:after="0" w:line="240" w:lineRule="auto"/>
        <w:jc w:val="both"/>
        <w:rPr>
          <w:rFonts w:ascii="Arial" w:hAnsi="Arial" w:cs="Arial"/>
          <w:sz w:val="20"/>
          <w:szCs w:val="20"/>
        </w:rPr>
      </w:pPr>
      <w:r w:rsidRPr="00116581">
        <w:rPr>
          <w:rFonts w:ascii="Arial" w:eastAsia="Times New Roman" w:hAnsi="Arial" w:cs="Times New Roman"/>
          <w:sz w:val="20"/>
          <w:szCs w:val="20"/>
          <w:u w:val="single"/>
          <w:lang w:eastAsia="cs-CZ"/>
        </w:rPr>
        <w:t>Vymezení:</w:t>
      </w:r>
      <w:r w:rsidRPr="00116581">
        <w:t xml:space="preserve"> </w:t>
      </w:r>
      <w:r w:rsidRPr="00116581">
        <w:rPr>
          <w:rFonts w:ascii="Arial" w:hAnsi="Arial" w:cs="Arial"/>
          <w:sz w:val="20"/>
          <w:szCs w:val="20"/>
        </w:rPr>
        <w:t xml:space="preserve">Trať úsek Česká Třebová–Brno. </w:t>
      </w:r>
    </w:p>
    <w:p w14:paraId="2AE1A1DF" w14:textId="6F7A6518" w:rsidR="00B73169" w:rsidRPr="00116581" w:rsidRDefault="00B73169" w:rsidP="00B73169">
      <w:pPr>
        <w:spacing w:before="120" w:after="0" w:line="240" w:lineRule="auto"/>
        <w:jc w:val="both"/>
      </w:pPr>
      <w:r w:rsidRPr="00116581">
        <w:rPr>
          <w:rFonts w:ascii="Arial" w:eastAsia="Times New Roman" w:hAnsi="Arial" w:cs="Times New Roman"/>
          <w:sz w:val="20"/>
          <w:szCs w:val="20"/>
          <w:u w:val="single"/>
          <w:lang w:eastAsia="cs-CZ"/>
        </w:rPr>
        <w:t>Úkoly pro územní plánování</w:t>
      </w:r>
      <w:r w:rsidRPr="00116581">
        <w:t xml:space="preserve">: </w:t>
      </w:r>
      <w:r w:rsidRPr="00116581">
        <w:rPr>
          <w:i/>
        </w:rPr>
        <w:t>Na základě vybraných variant Ministerstvem dopravy vymezit koridor.</w:t>
      </w:r>
      <w:r w:rsidRPr="00116581">
        <w:t xml:space="preserve"> </w:t>
      </w:r>
    </w:p>
    <w:p w14:paraId="67AD98DF" w14:textId="01D6EDCE" w:rsidR="00371ED2" w:rsidRPr="00116581" w:rsidRDefault="00D34936" w:rsidP="00C65B50">
      <w:pPr>
        <w:pStyle w:val="ListParagraph"/>
        <w:numPr>
          <w:ilvl w:val="0"/>
          <w:numId w:val="45"/>
        </w:numPr>
        <w:spacing w:before="120"/>
        <w:rPr>
          <w:rFonts w:cs="Arial"/>
          <w:sz w:val="20"/>
        </w:rPr>
      </w:pPr>
      <w:r w:rsidRPr="00116581">
        <w:rPr>
          <w:rFonts w:cs="Arial"/>
          <w:sz w:val="20"/>
        </w:rPr>
        <w:t>Změnou č. 1 je vymezen</w:t>
      </w:r>
      <w:r w:rsidR="00371ED2" w:rsidRPr="00116581">
        <w:rPr>
          <w:rFonts w:cs="Arial"/>
          <w:sz w:val="20"/>
        </w:rPr>
        <w:t xml:space="preserve"> koridor pro dopravní infrastrukturu DZ12 dle AZÚR JMK.</w:t>
      </w:r>
      <w:r w:rsidR="002E4D27" w:rsidRPr="00116581">
        <w:rPr>
          <w:rFonts w:cs="Arial"/>
          <w:sz w:val="20"/>
        </w:rPr>
        <w:t xml:space="preserve"> </w:t>
      </w:r>
      <w:r w:rsidR="00371ED2" w:rsidRPr="00116581">
        <w:rPr>
          <w:rFonts w:cs="Arial"/>
          <w:sz w:val="20"/>
        </w:rPr>
        <w:t>Koridor je vymezen v šíři, která umožňuje</w:t>
      </w:r>
      <w:r w:rsidR="002E4D27" w:rsidRPr="00116581">
        <w:rPr>
          <w:rFonts w:cs="Arial"/>
          <w:sz w:val="20"/>
        </w:rPr>
        <w:t xml:space="preserve"> řešit důvod jeho vymezení </w:t>
      </w:r>
      <w:r w:rsidR="00A525B2" w:rsidRPr="00116581">
        <w:rPr>
          <w:rFonts w:cs="Arial"/>
          <w:sz w:val="20"/>
        </w:rPr>
        <w:t xml:space="preserve">- </w:t>
      </w:r>
      <w:r w:rsidR="00371ED2" w:rsidRPr="00116581">
        <w:rPr>
          <w:rFonts w:cs="Arial"/>
          <w:i/>
          <w:sz w:val="20"/>
        </w:rPr>
        <w:t>dosažení požadovaných rychlostních parametrů a předjízdných délek výhyben pro nákladní dopravu, doplnění výhyben na dalších částech trati pro další zvýšení kapacity a dokončení peronizací v zastávkách hromadné dopravy, odstranění některých úrovňových přejezdů</w:t>
      </w:r>
      <w:r w:rsidR="00A525B2" w:rsidRPr="00116581">
        <w:rPr>
          <w:rFonts w:cs="Arial"/>
          <w:sz w:val="20"/>
        </w:rPr>
        <w:t>)</w:t>
      </w:r>
      <w:r w:rsidR="00371ED2" w:rsidRPr="00116581">
        <w:rPr>
          <w:rFonts w:cs="Arial"/>
          <w:sz w:val="20"/>
        </w:rPr>
        <w:t>.</w:t>
      </w:r>
      <w:r w:rsidR="002E4D27" w:rsidRPr="00116581">
        <w:rPr>
          <w:rFonts w:cs="Arial"/>
          <w:sz w:val="20"/>
        </w:rPr>
        <w:t xml:space="preserve"> D</w:t>
      </w:r>
      <w:r w:rsidR="00371ED2" w:rsidRPr="00116581">
        <w:rPr>
          <w:rFonts w:cs="Arial"/>
          <w:sz w:val="20"/>
        </w:rPr>
        <w:t xml:space="preserve">ále viz odůvodnění, kap. </w:t>
      </w:r>
      <w:r w:rsidR="002E4D27" w:rsidRPr="00116581">
        <w:rPr>
          <w:rFonts w:cs="Arial"/>
          <w:sz w:val="20"/>
        </w:rPr>
        <w:t>2.2.3.</w:t>
      </w:r>
    </w:p>
    <w:p w14:paraId="1FAA17A4" w14:textId="3313882B" w:rsidR="005273B3" w:rsidRPr="00B572EE" w:rsidRDefault="005273B3" w:rsidP="00B73169">
      <w:pPr>
        <w:spacing w:before="240" w:after="120" w:line="240" w:lineRule="auto"/>
        <w:jc w:val="both"/>
        <w:rPr>
          <w:rFonts w:ascii="Arial Narrow" w:eastAsia="Times New Roman" w:hAnsi="Arial Narrow" w:cs="Times New Roman"/>
          <w:b/>
          <w:caps/>
          <w:sz w:val="20"/>
          <w:szCs w:val="20"/>
          <w:lang w:bidi="en-US"/>
        </w:rPr>
      </w:pPr>
      <w:r w:rsidRPr="00B572EE">
        <w:rPr>
          <w:rFonts w:ascii="Arial Narrow" w:eastAsia="Times New Roman" w:hAnsi="Arial Narrow" w:cs="Times New Roman"/>
          <w:b/>
          <w:caps/>
          <w:sz w:val="20"/>
          <w:szCs w:val="20"/>
          <w:lang w:bidi="en-US"/>
        </w:rPr>
        <w:t>Obecné republikové</w:t>
      </w:r>
      <w:r w:rsidR="00B73169" w:rsidRPr="00B572EE">
        <w:rPr>
          <w:rFonts w:ascii="Arial Narrow" w:eastAsia="Times New Roman" w:hAnsi="Arial Narrow" w:cs="Times New Roman"/>
          <w:b/>
          <w:caps/>
          <w:sz w:val="20"/>
          <w:szCs w:val="20"/>
          <w:lang w:bidi="en-US"/>
        </w:rPr>
        <w:t xml:space="preserve"> priority</w:t>
      </w:r>
    </w:p>
    <w:p w14:paraId="5B59BA7B" w14:textId="77777777" w:rsidR="005273B3" w:rsidRPr="005273B3" w:rsidRDefault="005273B3" w:rsidP="005273B3">
      <w:pPr>
        <w:spacing w:after="120" w:line="240" w:lineRule="auto"/>
        <w:jc w:val="both"/>
        <w:rPr>
          <w:rFonts w:ascii="Arial" w:eastAsia="Times New Roman" w:hAnsi="Arial" w:cs="Arial"/>
          <w:sz w:val="20"/>
          <w:lang w:eastAsia="ar-SA" w:bidi="en-US"/>
        </w:rPr>
      </w:pPr>
      <w:r w:rsidRPr="005273B3">
        <w:rPr>
          <w:rFonts w:ascii="Arial" w:eastAsia="Times New Roman" w:hAnsi="Arial" w:cs="Arial"/>
          <w:sz w:val="20"/>
          <w:u w:val="single"/>
          <w:lang w:eastAsia="ar-SA" w:bidi="en-US"/>
        </w:rPr>
        <w:t>Obecné republikové priority územního plánování pro zajištění udržitelného rozvoje</w:t>
      </w:r>
      <w:r w:rsidRPr="005273B3">
        <w:rPr>
          <w:rFonts w:ascii="Arial" w:eastAsia="Times New Roman" w:hAnsi="Arial" w:cs="Arial"/>
          <w:sz w:val="20"/>
          <w:lang w:eastAsia="ar-SA" w:bidi="en-US"/>
        </w:rPr>
        <w:t xml:space="preserve"> stanovené v PÚR (vztahující se ke správnímu území obce Spešov) platný ÚP a návrh změn Sp1-Sp9 zohledňuje a řeší takto:</w:t>
      </w:r>
    </w:p>
    <w:p w14:paraId="1C53DA9A" w14:textId="77777777" w:rsidR="005273B3" w:rsidRPr="00116581" w:rsidRDefault="005273B3" w:rsidP="00A618F4">
      <w:pPr>
        <w:spacing w:after="120" w:line="240" w:lineRule="auto"/>
        <w:jc w:val="both"/>
        <w:rPr>
          <w:rFonts w:ascii="Arial" w:eastAsia="Times New Roman" w:hAnsi="Arial" w:cs="Arial"/>
          <w:sz w:val="20"/>
          <w:szCs w:val="20"/>
          <w:lang w:eastAsia="cs-CZ" w:bidi="en-US"/>
        </w:rPr>
      </w:pPr>
      <w:r w:rsidRPr="005273B3">
        <w:rPr>
          <w:rFonts w:ascii="Arial" w:eastAsia="Times New Roman" w:hAnsi="Arial" w:cs="Arial"/>
          <w:sz w:val="20"/>
          <w:szCs w:val="20"/>
          <w:lang w:eastAsia="cs-CZ" w:bidi="en-US"/>
        </w:rPr>
        <w:t xml:space="preserve">(14) ve veřejném zájmu chrání a rozvíjí přírodní, civilizační a kulturní hodnoty území, včetně urbanistického, architektonického a archeologického dědictví. Zachovává ráz jedinečné urbanistické struktury území, struktury osídlení a jedinečné kulturní krajiny, které jsou výrazem identity území, jeho </w:t>
      </w:r>
      <w:r w:rsidRPr="00116581">
        <w:rPr>
          <w:rFonts w:ascii="Arial" w:eastAsia="Times New Roman" w:hAnsi="Arial" w:cs="Arial"/>
          <w:sz w:val="20"/>
          <w:szCs w:val="20"/>
          <w:lang w:eastAsia="cs-CZ" w:bidi="en-US"/>
        </w:rPr>
        <w:t xml:space="preserve">historie a tradice. </w:t>
      </w:r>
    </w:p>
    <w:p w14:paraId="2EF5C72C" w14:textId="183947D5" w:rsidR="00182791" w:rsidRPr="00116581" w:rsidRDefault="002F6838"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 xml:space="preserve">(14a) respektuje lesní porosty </w:t>
      </w:r>
      <w:r w:rsidR="003833E5" w:rsidRPr="00116581">
        <w:rPr>
          <w:rFonts w:ascii="Arial" w:eastAsia="Times New Roman" w:hAnsi="Arial" w:cs="Arial"/>
          <w:sz w:val="20"/>
          <w:szCs w:val="20"/>
          <w:lang w:eastAsia="cs-CZ" w:bidi="en-US"/>
        </w:rPr>
        <w:t xml:space="preserve">rozprostírající se v západní části řešeného území, kvalitní půdy </w:t>
      </w:r>
      <w:r w:rsidR="008F7A25" w:rsidRPr="00116581">
        <w:rPr>
          <w:rFonts w:ascii="Arial" w:eastAsia="Times New Roman" w:hAnsi="Arial" w:cs="Arial"/>
          <w:sz w:val="20"/>
          <w:szCs w:val="20"/>
          <w:lang w:eastAsia="cs-CZ" w:bidi="en-US"/>
        </w:rPr>
        <w:t>byly zabrány</w:t>
      </w:r>
      <w:r w:rsidR="003833E5" w:rsidRPr="00116581">
        <w:rPr>
          <w:rFonts w:ascii="Arial" w:eastAsia="Times New Roman" w:hAnsi="Arial" w:cs="Arial"/>
          <w:sz w:val="20"/>
          <w:szCs w:val="20"/>
          <w:lang w:eastAsia="cs-CZ" w:bidi="en-US"/>
        </w:rPr>
        <w:t xml:space="preserve"> pouze pro chybějící funkce a v nezbytném rozsahu (strategická plocha </w:t>
      </w:r>
      <w:r w:rsidR="00E53E40" w:rsidRPr="00116581">
        <w:rPr>
          <w:rFonts w:ascii="Arial" w:eastAsia="Times New Roman" w:hAnsi="Arial" w:cs="Arial"/>
          <w:sz w:val="20"/>
          <w:szCs w:val="20"/>
          <w:lang w:eastAsia="cs-CZ" w:bidi="en-US"/>
        </w:rPr>
        <w:t xml:space="preserve">obce </w:t>
      </w:r>
      <w:r w:rsidR="003833E5" w:rsidRPr="00116581">
        <w:rPr>
          <w:rFonts w:ascii="Arial" w:eastAsia="Times New Roman" w:hAnsi="Arial" w:cs="Arial"/>
          <w:sz w:val="20"/>
          <w:szCs w:val="20"/>
          <w:lang w:eastAsia="cs-CZ" w:bidi="en-US"/>
        </w:rPr>
        <w:t>pro výrobu</w:t>
      </w:r>
      <w:r w:rsidR="00E53E40" w:rsidRPr="00116581">
        <w:rPr>
          <w:rFonts w:ascii="Arial" w:eastAsia="Times New Roman" w:hAnsi="Arial" w:cs="Arial"/>
          <w:sz w:val="20"/>
          <w:szCs w:val="20"/>
          <w:lang w:eastAsia="cs-CZ" w:bidi="en-US"/>
        </w:rPr>
        <w:t xml:space="preserve">, zabezpečení rozvoje bydlení v obci). </w:t>
      </w:r>
      <w:r w:rsidR="00304D03" w:rsidRPr="00116581">
        <w:rPr>
          <w:rFonts w:ascii="Arial" w:eastAsia="Times New Roman" w:hAnsi="Arial" w:cs="Arial"/>
          <w:sz w:val="20"/>
          <w:szCs w:val="20"/>
          <w:lang w:eastAsia="cs-CZ" w:bidi="en-US"/>
        </w:rPr>
        <w:t xml:space="preserve">Ekologická funkce krajiny, podpořená v platném ÚP vymezením ploch s rozdílným způsobem využití a systémem ÚSES, je změnou č. 1 zachována. </w:t>
      </w:r>
      <w:r w:rsidR="00E53E40" w:rsidRPr="00116581">
        <w:rPr>
          <w:rFonts w:ascii="Arial" w:eastAsia="Times New Roman" w:hAnsi="Arial" w:cs="Arial"/>
          <w:sz w:val="20"/>
          <w:szCs w:val="20"/>
          <w:lang w:eastAsia="cs-CZ" w:bidi="en-US"/>
        </w:rPr>
        <w:t xml:space="preserve">Změnou č. 1 je podpořena vymezením regionálního biokoridoru na pravém břehu Svratky (část koridoru je vymezena na I. a II. třídě ochrany ZPF - veřejný zájem nadregionálního významu vyplývající ze ZÚR, převyšuje nad veřejným zájmem ochrany ZPF). Dále vymezením </w:t>
      </w:r>
      <w:r w:rsidR="00182791" w:rsidRPr="00116581">
        <w:rPr>
          <w:rFonts w:ascii="Arial" w:eastAsia="Times New Roman" w:hAnsi="Arial" w:cs="Arial"/>
          <w:sz w:val="20"/>
          <w:szCs w:val="20"/>
          <w:lang w:eastAsia="cs-CZ" w:bidi="en-US"/>
        </w:rPr>
        <w:t xml:space="preserve">nové </w:t>
      </w:r>
      <w:r w:rsidR="00E53E40" w:rsidRPr="00116581">
        <w:rPr>
          <w:rFonts w:ascii="Arial" w:eastAsia="Times New Roman" w:hAnsi="Arial" w:cs="Arial"/>
          <w:sz w:val="20"/>
          <w:szCs w:val="20"/>
          <w:lang w:eastAsia="cs-CZ" w:bidi="en-US"/>
        </w:rPr>
        <w:t>sítě účelových komunikací</w:t>
      </w:r>
      <w:r w:rsidR="008F7A25" w:rsidRPr="00116581">
        <w:rPr>
          <w:rFonts w:ascii="Arial" w:eastAsia="Times New Roman" w:hAnsi="Arial" w:cs="Arial"/>
          <w:sz w:val="20"/>
          <w:szCs w:val="20"/>
          <w:lang w:eastAsia="cs-CZ" w:bidi="en-US"/>
        </w:rPr>
        <w:t>,</w:t>
      </w:r>
      <w:r w:rsidR="00182791" w:rsidRPr="00116581">
        <w:rPr>
          <w:rFonts w:ascii="Arial" w:eastAsia="Times New Roman" w:hAnsi="Arial" w:cs="Arial"/>
          <w:sz w:val="20"/>
          <w:szCs w:val="20"/>
          <w:lang w:eastAsia="cs-CZ" w:bidi="en-US"/>
        </w:rPr>
        <w:t xml:space="preserve"> rozdělující</w:t>
      </w:r>
      <w:r w:rsidR="008F7A25" w:rsidRPr="00116581">
        <w:rPr>
          <w:rFonts w:ascii="Arial" w:eastAsia="Times New Roman" w:hAnsi="Arial" w:cs="Arial"/>
          <w:sz w:val="20"/>
          <w:szCs w:val="20"/>
          <w:lang w:eastAsia="cs-CZ" w:bidi="en-US"/>
        </w:rPr>
        <w:t>ch</w:t>
      </w:r>
      <w:r w:rsidR="00182791" w:rsidRPr="00116581">
        <w:rPr>
          <w:rFonts w:ascii="Arial" w:eastAsia="Times New Roman" w:hAnsi="Arial" w:cs="Arial"/>
          <w:sz w:val="20"/>
          <w:szCs w:val="20"/>
          <w:lang w:eastAsia="cs-CZ" w:bidi="en-US"/>
        </w:rPr>
        <w:t xml:space="preserve"> velké bloky zemědělské půdy (zejména orné) a umožňující</w:t>
      </w:r>
      <w:r w:rsidR="00304D03" w:rsidRPr="00116581">
        <w:rPr>
          <w:rFonts w:ascii="Arial" w:eastAsia="Times New Roman" w:hAnsi="Arial" w:cs="Arial"/>
          <w:sz w:val="20"/>
          <w:szCs w:val="20"/>
          <w:lang w:eastAsia="cs-CZ" w:bidi="en-US"/>
        </w:rPr>
        <w:t>ch</w:t>
      </w:r>
      <w:r w:rsidR="00182791" w:rsidRPr="00116581">
        <w:rPr>
          <w:rFonts w:ascii="Arial" w:eastAsia="Times New Roman" w:hAnsi="Arial" w:cs="Arial"/>
          <w:sz w:val="20"/>
          <w:szCs w:val="20"/>
          <w:lang w:eastAsia="cs-CZ" w:bidi="en-US"/>
        </w:rPr>
        <w:t xml:space="preserve"> její doplnění o chybějící zeleň.</w:t>
      </w:r>
    </w:p>
    <w:p w14:paraId="7A96938B" w14:textId="3B7E61C5" w:rsidR="00980A9C" w:rsidRPr="00116581" w:rsidRDefault="005273B3" w:rsidP="00A618F4">
      <w:pPr>
        <w:spacing w:after="120" w:line="240" w:lineRule="auto"/>
        <w:jc w:val="both"/>
        <w:rPr>
          <w:rFonts w:ascii="Arial" w:eastAsia="Times New Roman" w:hAnsi="Arial" w:cs="Arial"/>
          <w:sz w:val="20"/>
          <w:lang w:eastAsia="ar-SA" w:bidi="en-US"/>
        </w:rPr>
      </w:pPr>
      <w:r w:rsidRPr="00116581">
        <w:rPr>
          <w:rFonts w:ascii="Arial" w:eastAsia="Times New Roman" w:hAnsi="Arial" w:cs="Arial"/>
          <w:sz w:val="20"/>
          <w:lang w:eastAsia="ar-SA" w:bidi="en-US"/>
        </w:rPr>
        <w:t xml:space="preserve">(15) vytváří podmínky pro </w:t>
      </w:r>
      <w:r w:rsidRPr="00116581">
        <w:rPr>
          <w:rFonts w:ascii="Arial" w:eastAsia="Times New Roman" w:hAnsi="Arial" w:cs="Arial"/>
          <w:sz w:val="20"/>
          <w:u w:val="single"/>
          <w:lang w:eastAsia="ar-SA" w:bidi="en-US"/>
        </w:rPr>
        <w:t>sociální soudržnost obyvatel</w:t>
      </w:r>
      <w:r w:rsidRPr="00116581">
        <w:rPr>
          <w:rFonts w:ascii="Arial" w:eastAsia="Times New Roman" w:hAnsi="Arial" w:cs="Arial"/>
          <w:sz w:val="20"/>
          <w:lang w:eastAsia="ar-SA" w:bidi="en-US"/>
        </w:rPr>
        <w:t xml:space="preserve"> - vymezuje plochu pro sportovně-rekreační areál, v centru obce vymezuje plochu veřejného občanského vybavení (revitalizovaná náves, dětské hřiště, penzion pro seniory), vymezuje odpočinkové plochy v návaznosti na rozvojové plochy bydlení</w:t>
      </w:r>
      <w:r w:rsidR="00980A9C" w:rsidRPr="00116581">
        <w:rPr>
          <w:rFonts w:ascii="Arial" w:eastAsia="Times New Roman" w:hAnsi="Arial" w:cs="Arial"/>
          <w:sz w:val="20"/>
          <w:lang w:eastAsia="ar-SA" w:bidi="en-US"/>
        </w:rPr>
        <w:t xml:space="preserve">. Řešením změny č. 1 došlo ke změně polohy ploch pro odpočinek a setkávání navržených v platném ÚP, </w:t>
      </w:r>
      <w:r w:rsidR="00304D03" w:rsidRPr="00116581">
        <w:rPr>
          <w:rFonts w:ascii="Arial" w:eastAsia="Times New Roman" w:hAnsi="Arial" w:cs="Arial"/>
          <w:sz w:val="20"/>
          <w:lang w:eastAsia="ar-SA" w:bidi="en-US"/>
        </w:rPr>
        <w:t>dále viz odůvodnění, kap.</w:t>
      </w:r>
      <w:r w:rsidR="00980A9C" w:rsidRPr="00116581">
        <w:rPr>
          <w:rFonts w:ascii="Arial" w:eastAsia="Times New Roman" w:hAnsi="Arial" w:cs="Arial"/>
          <w:sz w:val="20"/>
          <w:lang w:eastAsia="ar-SA" w:bidi="en-US"/>
        </w:rPr>
        <w:t xml:space="preserve"> 10.2.14; 10.2.19., odst. Odpočinkové plochy, pěší propojení:</w:t>
      </w:r>
    </w:p>
    <w:p w14:paraId="006A567C" w14:textId="14E20437" w:rsidR="00980A9C" w:rsidRPr="00116581" w:rsidRDefault="002D3819"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 xml:space="preserve">(16) </w:t>
      </w:r>
      <w:r w:rsidR="009D7272" w:rsidRPr="00116581">
        <w:rPr>
          <w:rFonts w:ascii="Arial" w:eastAsia="Times New Roman" w:hAnsi="Arial" w:cs="Arial"/>
          <w:sz w:val="20"/>
          <w:szCs w:val="20"/>
          <w:lang w:eastAsia="cs-CZ" w:bidi="en-US"/>
        </w:rPr>
        <w:t>koncepce územního rozvoje obce</w:t>
      </w:r>
      <w:r w:rsidRPr="00116581">
        <w:rPr>
          <w:rFonts w:ascii="Arial" w:eastAsia="Times New Roman" w:hAnsi="Arial" w:cs="Arial"/>
          <w:sz w:val="20"/>
          <w:szCs w:val="20"/>
          <w:lang w:eastAsia="cs-CZ" w:bidi="en-US"/>
        </w:rPr>
        <w:t>,</w:t>
      </w:r>
      <w:r w:rsidR="009D7272" w:rsidRPr="00116581">
        <w:rPr>
          <w:rFonts w:ascii="Arial" w:eastAsia="Times New Roman" w:hAnsi="Arial" w:cs="Arial"/>
          <w:sz w:val="20"/>
          <w:szCs w:val="20"/>
          <w:lang w:eastAsia="cs-CZ" w:bidi="en-US"/>
        </w:rPr>
        <w:t xml:space="preserve"> </w:t>
      </w:r>
      <w:r w:rsidRPr="00116581">
        <w:rPr>
          <w:rFonts w:ascii="Arial" w:eastAsia="Times New Roman" w:hAnsi="Arial" w:cs="Arial"/>
          <w:sz w:val="20"/>
          <w:szCs w:val="20"/>
          <w:lang w:eastAsia="cs-CZ" w:bidi="en-US"/>
        </w:rPr>
        <w:t>stanovená</w:t>
      </w:r>
      <w:r w:rsidR="009D7272" w:rsidRPr="00116581">
        <w:rPr>
          <w:rFonts w:ascii="Arial" w:eastAsia="Times New Roman" w:hAnsi="Arial" w:cs="Arial"/>
          <w:sz w:val="20"/>
          <w:szCs w:val="20"/>
          <w:lang w:eastAsia="cs-CZ" w:bidi="en-US"/>
        </w:rPr>
        <w:t xml:space="preserve"> v platném ÚP</w:t>
      </w:r>
      <w:r w:rsidRPr="00116581">
        <w:rPr>
          <w:rFonts w:ascii="Arial" w:eastAsia="Times New Roman" w:hAnsi="Arial" w:cs="Arial"/>
          <w:sz w:val="20"/>
          <w:szCs w:val="20"/>
          <w:lang w:eastAsia="cs-CZ" w:bidi="en-US"/>
        </w:rPr>
        <w:t>,</w:t>
      </w:r>
      <w:r w:rsidR="009D7272" w:rsidRPr="00116581">
        <w:rPr>
          <w:rFonts w:ascii="Arial" w:eastAsia="Times New Roman" w:hAnsi="Arial" w:cs="Arial"/>
          <w:sz w:val="20"/>
          <w:szCs w:val="20"/>
          <w:lang w:eastAsia="cs-CZ" w:bidi="en-US"/>
        </w:rPr>
        <w:t xml:space="preserve"> </w:t>
      </w:r>
      <w:r w:rsidRPr="00116581">
        <w:rPr>
          <w:rFonts w:ascii="Arial" w:eastAsia="Times New Roman" w:hAnsi="Arial" w:cs="Arial"/>
          <w:sz w:val="20"/>
          <w:szCs w:val="20"/>
          <w:lang w:eastAsia="cs-CZ" w:bidi="en-US"/>
        </w:rPr>
        <w:t>která nenavrhuje jednostranná řešení, vymezuje a chrání hodnoty území</w:t>
      </w:r>
      <w:r w:rsidR="00943A93" w:rsidRPr="00116581">
        <w:rPr>
          <w:rFonts w:ascii="Arial" w:eastAsia="Times New Roman" w:hAnsi="Arial" w:cs="Arial"/>
          <w:sz w:val="20"/>
          <w:szCs w:val="20"/>
          <w:lang w:eastAsia="cs-CZ" w:bidi="en-US"/>
        </w:rPr>
        <w:t xml:space="preserve"> a</w:t>
      </w:r>
      <w:r w:rsidRPr="00116581">
        <w:rPr>
          <w:rFonts w:ascii="Arial" w:eastAsia="Times New Roman" w:hAnsi="Arial" w:cs="Arial"/>
          <w:sz w:val="20"/>
          <w:szCs w:val="20"/>
          <w:lang w:eastAsia="cs-CZ" w:bidi="en-US"/>
        </w:rPr>
        <w:t xml:space="preserve"> je v souladu s charakterem oblasti – je změnou č. 1 respektována, </w:t>
      </w:r>
      <w:r w:rsidR="009D7272" w:rsidRPr="00116581">
        <w:rPr>
          <w:rFonts w:ascii="Arial" w:eastAsia="Times New Roman" w:hAnsi="Arial" w:cs="Arial"/>
          <w:sz w:val="20"/>
          <w:szCs w:val="20"/>
          <w:lang w:eastAsia="cs-CZ" w:bidi="en-US"/>
        </w:rPr>
        <w:t>dále viz odůvodnění, kap. 10.2.2.</w:t>
      </w:r>
    </w:p>
    <w:p w14:paraId="124077FB" w14:textId="7F018BD9" w:rsidR="005273B3" w:rsidRPr="00116581" w:rsidRDefault="005273B3"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(17)</w:t>
      </w:r>
      <w:r w:rsidR="00D81C19" w:rsidRPr="00116581">
        <w:rPr>
          <w:rFonts w:ascii="Arial" w:eastAsia="Times New Roman" w:hAnsi="Arial" w:cs="Arial"/>
          <w:sz w:val="20"/>
          <w:szCs w:val="20"/>
          <w:lang w:eastAsia="cs-CZ" w:bidi="en-US"/>
        </w:rPr>
        <w:t xml:space="preserve"> </w:t>
      </w:r>
      <w:r w:rsidRPr="00116581">
        <w:rPr>
          <w:rFonts w:ascii="Arial" w:eastAsia="Times New Roman" w:hAnsi="Arial" w:cs="Arial"/>
          <w:sz w:val="20"/>
          <w:szCs w:val="20"/>
          <w:lang w:eastAsia="cs-CZ" w:bidi="en-US"/>
        </w:rPr>
        <w:t>vytváří podmínky pro hospodářský rozvoj obce vymezením plochy pro výrobu</w:t>
      </w:r>
      <w:r w:rsidR="009D7272" w:rsidRPr="00116581">
        <w:rPr>
          <w:rFonts w:ascii="Arial" w:eastAsia="Times New Roman" w:hAnsi="Arial" w:cs="Arial"/>
          <w:sz w:val="20"/>
          <w:szCs w:val="20"/>
          <w:lang w:eastAsia="cs-CZ" w:bidi="en-US"/>
        </w:rPr>
        <w:t xml:space="preserve"> a vymezením ploch se smíšeným využitím</w:t>
      </w:r>
      <w:r w:rsidR="00D81C19" w:rsidRPr="00116581">
        <w:rPr>
          <w:rFonts w:ascii="Arial" w:eastAsia="Times New Roman" w:hAnsi="Arial" w:cs="Arial"/>
          <w:sz w:val="20"/>
          <w:szCs w:val="20"/>
          <w:lang w:eastAsia="cs-CZ" w:bidi="en-US"/>
        </w:rPr>
        <w:t>, změnou č. 1 není tato koncepce s ohledem na blízkost pracovních příležitostí v bezprostředním okolí a ochranu ZPF, dále rozvíjena.</w:t>
      </w:r>
    </w:p>
    <w:p w14:paraId="0E54787D" w14:textId="4EB1EB1A" w:rsidR="007D1590" w:rsidRPr="00116581" w:rsidRDefault="002C1504" w:rsidP="00A618F4">
      <w:pPr>
        <w:autoSpaceDE w:val="0"/>
        <w:autoSpaceDN w:val="0"/>
        <w:adjustRightInd w:val="0"/>
        <w:spacing w:after="0" w:line="240" w:lineRule="auto"/>
        <w:jc w:val="both"/>
        <w:rPr>
          <w:rFonts w:ascii="Arial" w:eastAsia="Times New Roman" w:hAnsi="Arial" w:cs="Arial"/>
          <w:sz w:val="20"/>
          <w:szCs w:val="20"/>
          <w:lang w:eastAsia="cs-CZ"/>
        </w:rPr>
      </w:pPr>
      <w:r w:rsidRPr="00116581">
        <w:rPr>
          <w:rFonts w:ascii="Arial" w:eastAsia="Times New Roman" w:hAnsi="Arial" w:cs="Arial"/>
          <w:sz w:val="20"/>
          <w:szCs w:val="20"/>
          <w:lang w:eastAsia="cs-CZ" w:bidi="en-US"/>
        </w:rPr>
        <w:lastRenderedPageBreak/>
        <w:t>(18</w:t>
      </w:r>
      <w:r w:rsidR="007D1590" w:rsidRPr="00116581">
        <w:rPr>
          <w:rFonts w:ascii="Arial" w:eastAsia="Times New Roman" w:hAnsi="Arial" w:cs="Arial"/>
          <w:sz w:val="20"/>
          <w:szCs w:val="20"/>
          <w:lang w:eastAsia="cs-CZ" w:bidi="en-US"/>
        </w:rPr>
        <w:t>, 19</w:t>
      </w:r>
      <w:r w:rsidRPr="00116581">
        <w:rPr>
          <w:rFonts w:ascii="Arial" w:eastAsia="Times New Roman" w:hAnsi="Arial" w:cs="Arial"/>
          <w:sz w:val="20"/>
          <w:szCs w:val="20"/>
          <w:lang w:eastAsia="cs-CZ" w:bidi="en-US"/>
        </w:rPr>
        <w:t xml:space="preserve">)  </w:t>
      </w:r>
      <w:r w:rsidR="008D33C4" w:rsidRPr="00116581">
        <w:rPr>
          <w:rFonts w:ascii="Arial" w:eastAsia="Times New Roman" w:hAnsi="Arial" w:cs="Arial"/>
          <w:sz w:val="20"/>
          <w:szCs w:val="20"/>
          <w:lang w:eastAsia="cs-CZ" w:bidi="en-US"/>
        </w:rPr>
        <w:t>Platný ÚP řeší vyvážený rozvoj sídelní struktury</w:t>
      </w:r>
      <w:r w:rsidRPr="00116581">
        <w:rPr>
          <w:rFonts w:ascii="Arial" w:eastAsia="Times New Roman" w:hAnsi="Arial" w:cs="Arial"/>
          <w:sz w:val="20"/>
          <w:szCs w:val="20"/>
          <w:lang w:eastAsia="cs-CZ" w:bidi="en-US"/>
        </w:rPr>
        <w:t xml:space="preserve"> se zachováním venkovského charakteru sídla</w:t>
      </w:r>
      <w:r w:rsidR="008D33C4" w:rsidRPr="00116581">
        <w:rPr>
          <w:rFonts w:ascii="Arial" w:eastAsia="Times New Roman" w:hAnsi="Arial" w:cs="Arial"/>
          <w:sz w:val="20"/>
          <w:szCs w:val="20"/>
          <w:lang w:eastAsia="cs-CZ" w:bidi="en-US"/>
        </w:rPr>
        <w:t>, který je však ovlivněn blízkostí města Blanska (školství, kultura, pracovní příležitosti). Z tohoto důvodu v urbanizovaném území obce převládají plochy s možností bydlení (plochy bydlení, plochy smíšené obytné) a z ostatních funkcí převládají plochy pro sport.</w:t>
      </w:r>
      <w:r w:rsidRPr="00116581">
        <w:rPr>
          <w:rFonts w:ascii="Arial" w:eastAsia="Times New Roman" w:hAnsi="Arial" w:cs="Arial"/>
          <w:sz w:val="20"/>
          <w:szCs w:val="20"/>
          <w:lang w:eastAsia="cs-CZ" w:bidi="en-US"/>
        </w:rPr>
        <w:t xml:space="preserve"> Plochy se smíšeným využitím umožňují doplnění chybějících služeb, možnosti podnikání při splnění definovaných podmínek. </w:t>
      </w:r>
      <w:r w:rsidRPr="00116581">
        <w:rPr>
          <w:rFonts w:ascii="Arial" w:eastAsia="Times New Roman" w:hAnsi="Arial" w:cs="Arial"/>
          <w:sz w:val="20"/>
          <w:szCs w:val="20"/>
          <w:lang w:eastAsia="cs-CZ"/>
        </w:rPr>
        <w:t>Změnou č. 1 je tento trend respektován</w:t>
      </w:r>
      <w:r w:rsidR="007D1590" w:rsidRPr="00116581">
        <w:rPr>
          <w:rFonts w:ascii="Arial" w:eastAsia="Times New Roman" w:hAnsi="Arial" w:cs="Arial"/>
          <w:sz w:val="20"/>
          <w:szCs w:val="20"/>
          <w:lang w:eastAsia="cs-CZ"/>
        </w:rPr>
        <w:t>, dále viz odůvodnění, kap. 2.2.1.</w:t>
      </w:r>
    </w:p>
    <w:p w14:paraId="4E47806B" w14:textId="77777777" w:rsidR="005273B3" w:rsidRPr="00116581" w:rsidRDefault="005273B3"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(19) – změna č. 1 pouze v omezeném rozsahu vymezuje zastavitelné plochy nad rámec platného ÚP</w:t>
      </w:r>
    </w:p>
    <w:p w14:paraId="381207BA" w14:textId="6279D9E0" w:rsidR="002452E4" w:rsidRPr="00116581" w:rsidRDefault="005273B3" w:rsidP="00A618F4">
      <w:pPr>
        <w:suppressAutoHyphens/>
        <w:spacing w:after="120" w:line="240" w:lineRule="atLeast"/>
        <w:jc w:val="both"/>
        <w:rPr>
          <w:rFonts w:ascii="Arial" w:eastAsia="Times New Roman" w:hAnsi="Arial" w:cs="Times New Roman"/>
          <w:sz w:val="20"/>
          <w:szCs w:val="20"/>
          <w:lang w:eastAsia="cs-CZ"/>
        </w:rPr>
      </w:pPr>
      <w:r w:rsidRPr="00116581">
        <w:rPr>
          <w:rFonts w:ascii="Arial" w:eastAsia="Times New Roman" w:hAnsi="Arial" w:cs="Arial"/>
          <w:sz w:val="20"/>
          <w:szCs w:val="20"/>
          <w:lang w:eastAsia="cs-CZ" w:bidi="en-US"/>
        </w:rPr>
        <w:t>(20a) – nenavrhuje zastavitelné plochy, které by narušily územní podmínky pro zajištění migrační propustnosti krajiny pro volně žijící živočichy a prostupnost krajiny pro člověka; rozvojové plochy (vyjma ploch rekreace) situuje s vazbou na zastavěné území</w:t>
      </w:r>
      <w:r w:rsidR="007D1590" w:rsidRPr="00116581">
        <w:rPr>
          <w:rFonts w:ascii="Arial" w:eastAsia="Times New Roman" w:hAnsi="Arial" w:cs="Arial"/>
          <w:sz w:val="20"/>
          <w:szCs w:val="20"/>
          <w:lang w:eastAsia="cs-CZ" w:bidi="en-US"/>
        </w:rPr>
        <w:t xml:space="preserve">. Změnou č. 1 </w:t>
      </w:r>
      <w:r w:rsidR="002452E4" w:rsidRPr="00116581">
        <w:rPr>
          <w:rFonts w:ascii="Arial" w:eastAsia="Times New Roman" w:hAnsi="Arial" w:cs="Arial"/>
          <w:sz w:val="20"/>
          <w:szCs w:val="20"/>
          <w:lang w:eastAsia="cs-CZ" w:bidi="en-US"/>
        </w:rPr>
        <w:t xml:space="preserve">navržený </w:t>
      </w:r>
      <w:r w:rsidR="007D1590" w:rsidRPr="00116581">
        <w:rPr>
          <w:rFonts w:ascii="Arial" w:eastAsia="Times New Roman" w:hAnsi="Arial" w:cs="Arial"/>
          <w:sz w:val="20"/>
          <w:szCs w:val="20"/>
          <w:lang w:eastAsia="cs-CZ" w:bidi="en-US"/>
        </w:rPr>
        <w:t xml:space="preserve">regionální biokoridor </w:t>
      </w:r>
      <w:r w:rsidR="002452E4" w:rsidRPr="00116581">
        <w:rPr>
          <w:rFonts w:ascii="Arial" w:eastAsia="Times New Roman" w:hAnsi="Arial" w:cs="Times New Roman"/>
          <w:sz w:val="20"/>
          <w:szCs w:val="20"/>
          <w:lang w:eastAsia="cs-CZ"/>
        </w:rPr>
        <w:t xml:space="preserve">RBK 1416B </w:t>
      </w:r>
      <w:r w:rsidR="002452E4" w:rsidRPr="00116581">
        <w:rPr>
          <w:rFonts w:ascii="Arial" w:eastAsia="Times New Roman" w:hAnsi="Arial" w:cs="Arial"/>
          <w:sz w:val="20"/>
          <w:szCs w:val="20"/>
          <w:lang w:eastAsia="cs-CZ" w:bidi="en-US"/>
        </w:rPr>
        <w:t xml:space="preserve">vymezený </w:t>
      </w:r>
      <w:r w:rsidR="007D1590" w:rsidRPr="00116581">
        <w:rPr>
          <w:rFonts w:ascii="Arial" w:eastAsia="Times New Roman" w:hAnsi="Arial" w:cs="Arial"/>
          <w:sz w:val="20"/>
          <w:szCs w:val="20"/>
          <w:lang w:eastAsia="cs-CZ" w:bidi="en-US"/>
        </w:rPr>
        <w:t>po</w:t>
      </w:r>
      <w:r w:rsidR="002452E4" w:rsidRPr="00116581">
        <w:rPr>
          <w:rFonts w:ascii="Arial" w:eastAsia="Times New Roman" w:hAnsi="Arial" w:cs="Arial"/>
          <w:sz w:val="20"/>
          <w:szCs w:val="20"/>
          <w:lang w:eastAsia="cs-CZ" w:bidi="en-US"/>
        </w:rPr>
        <w:t>dél</w:t>
      </w:r>
      <w:r w:rsidR="007D1590" w:rsidRPr="00116581">
        <w:rPr>
          <w:rFonts w:ascii="Arial" w:eastAsia="Times New Roman" w:hAnsi="Arial" w:cs="Arial"/>
          <w:sz w:val="20"/>
          <w:szCs w:val="20"/>
          <w:lang w:eastAsia="cs-CZ" w:bidi="en-US"/>
        </w:rPr>
        <w:t xml:space="preserve"> pravé</w:t>
      </w:r>
      <w:r w:rsidR="002452E4" w:rsidRPr="00116581">
        <w:rPr>
          <w:rFonts w:ascii="Arial" w:eastAsia="Times New Roman" w:hAnsi="Arial" w:cs="Arial"/>
          <w:sz w:val="20"/>
          <w:szCs w:val="20"/>
          <w:lang w:eastAsia="cs-CZ" w:bidi="en-US"/>
        </w:rPr>
        <w:t xml:space="preserve">ho </w:t>
      </w:r>
      <w:r w:rsidR="007D1590" w:rsidRPr="00116581">
        <w:rPr>
          <w:rFonts w:ascii="Arial" w:eastAsia="Times New Roman" w:hAnsi="Arial" w:cs="Arial"/>
          <w:sz w:val="20"/>
          <w:szCs w:val="20"/>
          <w:lang w:eastAsia="cs-CZ" w:bidi="en-US"/>
        </w:rPr>
        <w:t>břehu Svitavy tvoří spolu s vodním tokem</w:t>
      </w:r>
      <w:r w:rsidR="002452E4" w:rsidRPr="00116581">
        <w:rPr>
          <w:rFonts w:ascii="Arial" w:eastAsia="Times New Roman" w:hAnsi="Arial" w:cs="Arial"/>
          <w:sz w:val="20"/>
          <w:szCs w:val="20"/>
          <w:lang w:eastAsia="cs-CZ" w:bidi="en-US"/>
        </w:rPr>
        <w:t xml:space="preserve"> bariéru zabraňující srůst</w:t>
      </w:r>
      <w:r w:rsidR="0036669F" w:rsidRPr="00116581">
        <w:rPr>
          <w:rFonts w:ascii="Arial" w:eastAsia="Times New Roman" w:hAnsi="Arial" w:cs="Arial"/>
          <w:sz w:val="20"/>
          <w:szCs w:val="20"/>
          <w:lang w:eastAsia="cs-CZ" w:bidi="en-US"/>
        </w:rPr>
        <w:t>á</w:t>
      </w:r>
      <w:r w:rsidR="002452E4" w:rsidRPr="00116581">
        <w:rPr>
          <w:rFonts w:ascii="Arial" w:eastAsia="Times New Roman" w:hAnsi="Arial" w:cs="Arial"/>
          <w:sz w:val="20"/>
          <w:szCs w:val="20"/>
          <w:lang w:eastAsia="cs-CZ" w:bidi="en-US"/>
        </w:rPr>
        <w:t xml:space="preserve">ní sídla Spešov se sídlem Ráječko a zajistí tak současně koridor pro migraci živočichů i člověka (v ploše biokoridoru je umožněn </w:t>
      </w:r>
      <w:r w:rsidR="002452E4" w:rsidRPr="00116581">
        <w:rPr>
          <w:rFonts w:ascii="Arial" w:eastAsia="Times New Roman" w:hAnsi="Arial" w:cs="Times New Roman"/>
          <w:sz w:val="20"/>
          <w:szCs w:val="20"/>
          <w:lang w:eastAsia="cs-CZ"/>
        </w:rPr>
        <w:t xml:space="preserve">cyklokoridor za podmínky, že budou dodrženy minimální šířkové parametry regionálního biokoridoru). </w:t>
      </w:r>
    </w:p>
    <w:p w14:paraId="00F1EDF8" w14:textId="7EB1D9BA" w:rsidR="005273B3" w:rsidRPr="00116581" w:rsidRDefault="005273B3"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 xml:space="preserve">(22) vytváří podmínky pro rozvoj a využití předpokladů území pro různé formy cestovního ruchu (např. cykloturistika, agroturistika, poznávací turistika), při zachování a rozvoji hodnot území. Podporuje propojení míst, atraktivních z hlediska cestovního ruchu, turistickými cestami, které umožňují celoroční využití pro různé formy turistiky. </w:t>
      </w:r>
    </w:p>
    <w:p w14:paraId="1A97CA26" w14:textId="34B72721" w:rsidR="00276DAC" w:rsidRPr="00116581" w:rsidRDefault="005273B3" w:rsidP="00A618F4">
      <w:pPr>
        <w:spacing w:after="120" w:line="240" w:lineRule="auto"/>
        <w:jc w:val="both"/>
        <w:rPr>
          <w:rFonts w:ascii="Arial" w:eastAsia="Times New Roman" w:hAnsi="Arial" w:cs="Times New Roman"/>
          <w:sz w:val="20"/>
          <w:szCs w:val="20"/>
          <w:lang w:eastAsia="cs-CZ"/>
        </w:rPr>
      </w:pPr>
      <w:r w:rsidRPr="00116581">
        <w:rPr>
          <w:rFonts w:ascii="Arial" w:eastAsia="Times New Roman" w:hAnsi="Arial" w:cs="Arial"/>
          <w:sz w:val="20"/>
          <w:szCs w:val="20"/>
          <w:lang w:eastAsia="cs-CZ" w:bidi="en-US"/>
        </w:rPr>
        <w:t>(24) vytváří podmínky pro zlepšování dostupnosti území rozšiřováním a zkvalitňováním dopravní infrastruktury s ohledem na potřeby veřejné dopravy</w:t>
      </w:r>
      <w:r w:rsidR="00DD0DE5" w:rsidRPr="00116581">
        <w:rPr>
          <w:rFonts w:ascii="Arial" w:eastAsia="Times New Roman" w:hAnsi="Arial" w:cs="Arial"/>
          <w:sz w:val="20"/>
          <w:szCs w:val="20"/>
          <w:lang w:eastAsia="cs-CZ" w:bidi="en-US"/>
        </w:rPr>
        <w:t xml:space="preserve"> včetně železniční</w:t>
      </w:r>
      <w:r w:rsidR="00276DAC" w:rsidRPr="00116581">
        <w:rPr>
          <w:rFonts w:ascii="Arial" w:eastAsia="Times New Roman" w:hAnsi="Arial" w:cs="Arial"/>
          <w:sz w:val="20"/>
          <w:szCs w:val="20"/>
          <w:lang w:eastAsia="cs-CZ" w:bidi="en-US"/>
        </w:rPr>
        <w:t xml:space="preserve"> (v rámci </w:t>
      </w:r>
      <w:r w:rsidR="00276DAC" w:rsidRPr="00116581">
        <w:rPr>
          <w:rFonts w:ascii="Arial" w:eastAsia="Times New Roman" w:hAnsi="Arial" w:cs="Times New Roman"/>
          <w:sz w:val="20"/>
          <w:szCs w:val="20"/>
          <w:lang w:eastAsia="cs-CZ"/>
        </w:rPr>
        <w:t>koridoru celostátní železniční trati DZ12 bude prověřován záměr situování železniční zastávky Spešov</w:t>
      </w:r>
      <w:r w:rsidR="00405A3A" w:rsidRPr="00116581">
        <w:rPr>
          <w:rFonts w:ascii="Arial" w:eastAsia="Times New Roman" w:hAnsi="Arial" w:cs="Times New Roman"/>
          <w:sz w:val="20"/>
          <w:szCs w:val="20"/>
          <w:lang w:eastAsia="cs-CZ"/>
        </w:rPr>
        <w:t>; jsou vytvořeny podmínky pro rozvoj cyklistické dopravy, dále viz odůvodnění, kap. 2.2.1., priorita č. 8.</w:t>
      </w:r>
    </w:p>
    <w:p w14:paraId="1D62571E" w14:textId="45E5BCA6" w:rsidR="005410FB" w:rsidRPr="00116581" w:rsidRDefault="008E48A1" w:rsidP="00A618F4">
      <w:pPr>
        <w:spacing w:after="120" w:line="240" w:lineRule="auto"/>
        <w:jc w:val="both"/>
        <w:rPr>
          <w:rFonts w:ascii="Arial" w:hAnsi="Arial" w:cs="Arial"/>
          <w:kern w:val="3"/>
          <w:sz w:val="20"/>
          <w:szCs w:val="20"/>
        </w:rPr>
      </w:pPr>
      <w:r w:rsidRPr="00116581">
        <w:rPr>
          <w:rFonts w:ascii="Arial" w:hAnsi="Arial" w:cs="Arial"/>
          <w:sz w:val="20"/>
          <w:szCs w:val="20"/>
        </w:rPr>
        <w:t>(</w:t>
      </w:r>
      <w:r w:rsidR="00405A3A" w:rsidRPr="00116581">
        <w:rPr>
          <w:rFonts w:ascii="Arial" w:hAnsi="Arial" w:cs="Arial"/>
          <w:sz w:val="20"/>
          <w:szCs w:val="20"/>
        </w:rPr>
        <w:t>24a</w:t>
      </w:r>
      <w:r w:rsidRPr="00116581">
        <w:rPr>
          <w:rFonts w:ascii="Arial" w:hAnsi="Arial" w:cs="Arial"/>
          <w:sz w:val="20"/>
          <w:szCs w:val="20"/>
        </w:rPr>
        <w:t xml:space="preserve">) </w:t>
      </w:r>
      <w:r w:rsidR="00405A3A" w:rsidRPr="00116581">
        <w:rPr>
          <w:rFonts w:ascii="Arial" w:hAnsi="Arial" w:cs="Arial"/>
          <w:sz w:val="20"/>
          <w:szCs w:val="20"/>
        </w:rPr>
        <w:t xml:space="preserve"> </w:t>
      </w:r>
      <w:r w:rsidRPr="00116581">
        <w:rPr>
          <w:rFonts w:ascii="Arial" w:hAnsi="Arial" w:cs="Arial"/>
          <w:sz w:val="20"/>
          <w:szCs w:val="20"/>
        </w:rPr>
        <w:t xml:space="preserve">rozvojové </w:t>
      </w:r>
      <w:r w:rsidR="00DD6C30" w:rsidRPr="00116581">
        <w:rPr>
          <w:rFonts w:ascii="Arial" w:hAnsi="Arial" w:cs="Arial"/>
          <w:sz w:val="20"/>
          <w:szCs w:val="20"/>
        </w:rPr>
        <w:t xml:space="preserve">plochy </w:t>
      </w:r>
      <w:r w:rsidRPr="00116581">
        <w:rPr>
          <w:rFonts w:ascii="Arial" w:hAnsi="Arial" w:cs="Arial"/>
          <w:sz w:val="20"/>
          <w:szCs w:val="20"/>
        </w:rPr>
        <w:t xml:space="preserve">bydlení </w:t>
      </w:r>
      <w:r w:rsidR="00DD6C30" w:rsidRPr="00116581">
        <w:rPr>
          <w:rFonts w:ascii="Arial" w:hAnsi="Arial" w:cs="Arial"/>
          <w:sz w:val="20"/>
          <w:szCs w:val="20"/>
        </w:rPr>
        <w:t>jsou uspořádány</w:t>
      </w:r>
      <w:r w:rsidRPr="00116581">
        <w:rPr>
          <w:rFonts w:ascii="Arial" w:hAnsi="Arial" w:cs="Arial"/>
          <w:sz w:val="20"/>
          <w:szCs w:val="20"/>
        </w:rPr>
        <w:t xml:space="preserve"> tak, aby byl zachován dostatečný odstup od ploch výroby; změnou č. 1 jsou doplněny podmínky na ochranu zdraví obyvatel</w:t>
      </w:r>
      <w:r w:rsidR="00091E09" w:rsidRPr="00116581">
        <w:rPr>
          <w:rFonts w:ascii="Arial" w:hAnsi="Arial" w:cs="Arial"/>
          <w:sz w:val="20"/>
          <w:szCs w:val="20"/>
        </w:rPr>
        <w:t xml:space="preserve"> týkající se zejména výstavby v blízkosti ploch dopravní infrastruktury procházejících řešeným území, </w:t>
      </w:r>
      <w:r w:rsidRPr="00116581">
        <w:rPr>
          <w:rFonts w:ascii="Arial" w:hAnsi="Arial" w:cs="Arial"/>
          <w:kern w:val="3"/>
          <w:sz w:val="20"/>
          <w:szCs w:val="20"/>
        </w:rPr>
        <w:t xml:space="preserve">u </w:t>
      </w:r>
      <w:r w:rsidR="00091E09" w:rsidRPr="00116581">
        <w:rPr>
          <w:rFonts w:ascii="Arial" w:hAnsi="Arial" w:cs="Arial"/>
          <w:kern w:val="3"/>
          <w:sz w:val="20"/>
          <w:szCs w:val="20"/>
        </w:rPr>
        <w:t>kterých</w:t>
      </w:r>
      <w:r w:rsidRPr="00116581">
        <w:rPr>
          <w:rFonts w:ascii="Arial" w:hAnsi="Arial" w:cs="Arial"/>
          <w:kern w:val="3"/>
          <w:sz w:val="20"/>
          <w:szCs w:val="20"/>
        </w:rPr>
        <w:t xml:space="preserve"> lze důvodně předjímat, že budou zdrojem hluku a vibrací po uvedení do provozu, zejména z provozu na pozemních komunikacích nebo železničních drahách</w:t>
      </w:r>
      <w:r w:rsidR="005410FB" w:rsidRPr="00116581">
        <w:rPr>
          <w:rFonts w:ascii="Arial" w:hAnsi="Arial" w:cs="Arial"/>
          <w:kern w:val="3"/>
          <w:sz w:val="20"/>
          <w:szCs w:val="20"/>
        </w:rPr>
        <w:t>, viz</w:t>
      </w:r>
      <w:r w:rsidR="00091E09" w:rsidRPr="00116581">
        <w:rPr>
          <w:rFonts w:ascii="Arial" w:hAnsi="Arial" w:cs="Arial"/>
          <w:sz w:val="20"/>
          <w:szCs w:val="20"/>
        </w:rPr>
        <w:t xml:space="preserve"> výrok, kap. </w:t>
      </w:r>
      <w:r w:rsidR="005410FB" w:rsidRPr="00116581">
        <w:rPr>
          <w:rFonts w:ascii="Arial" w:hAnsi="Arial" w:cs="Arial"/>
          <w:sz w:val="20"/>
          <w:szCs w:val="20"/>
        </w:rPr>
        <w:t>O</w:t>
      </w:r>
      <w:r w:rsidR="005410FB" w:rsidRPr="00116581">
        <w:rPr>
          <w:rFonts w:ascii="Arial" w:hAnsi="Arial" w:cs="Arial"/>
          <w:kern w:val="3"/>
          <w:sz w:val="20"/>
          <w:szCs w:val="20"/>
        </w:rPr>
        <w:t>chrana zdraví obyvatel - obecné podmínky.</w:t>
      </w:r>
    </w:p>
    <w:p w14:paraId="3D0A5B42" w14:textId="5F6EC49C" w:rsidR="0016722F" w:rsidRPr="00116581" w:rsidRDefault="005273B3"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(25)  vytváří podmínky pro preventivní ochranu území a obyvatelstva před potenciálními riziky a přírodními katastrofami v území (záplavy, eroze</w:t>
      </w:r>
      <w:r w:rsidR="00B73169" w:rsidRPr="00116581">
        <w:rPr>
          <w:rFonts w:ascii="Arial" w:eastAsia="Times New Roman" w:hAnsi="Arial" w:cs="Arial"/>
          <w:sz w:val="20"/>
          <w:szCs w:val="20"/>
          <w:lang w:eastAsia="cs-CZ" w:bidi="en-US"/>
        </w:rPr>
        <w:t>, sucho, změna klimatu...</w:t>
      </w:r>
      <w:r w:rsidRPr="00116581">
        <w:rPr>
          <w:rFonts w:ascii="Arial" w:eastAsia="Times New Roman" w:hAnsi="Arial" w:cs="Arial"/>
          <w:sz w:val="20"/>
          <w:szCs w:val="20"/>
          <w:lang w:eastAsia="cs-CZ" w:bidi="en-US"/>
        </w:rPr>
        <w:t xml:space="preserve"> atd.) s cílem minimalizovat rozsah případných škod, v zastavěném území a zastavitelných plochách vytváří podmínky pro zadržování, vsakování i využívání dešťových vod jako zdroje vody a s cílem zmírňování účinků povodní</w:t>
      </w:r>
      <w:r w:rsidR="00B73169" w:rsidRPr="00116581">
        <w:rPr>
          <w:rFonts w:ascii="Arial" w:eastAsia="Times New Roman" w:hAnsi="Arial" w:cs="Arial"/>
          <w:sz w:val="20"/>
          <w:szCs w:val="20"/>
          <w:lang w:eastAsia="cs-CZ" w:bidi="en-US"/>
        </w:rPr>
        <w:t xml:space="preserve">, a to vymezením ploch </w:t>
      </w:r>
      <w:r w:rsidR="00303440" w:rsidRPr="00116581">
        <w:rPr>
          <w:rFonts w:ascii="Arial" w:eastAsia="Times New Roman" w:hAnsi="Arial" w:cs="Arial"/>
          <w:sz w:val="20"/>
          <w:szCs w:val="20"/>
          <w:lang w:eastAsia="cs-CZ" w:bidi="en-US"/>
        </w:rPr>
        <w:t>protierozních opatření a opatření proti přívalovým dešťům (Y1 – Y4) s definovanými zásadami pro využívání vymezeného území</w:t>
      </w:r>
      <w:r w:rsidR="00A2320F" w:rsidRPr="00116581">
        <w:rPr>
          <w:rFonts w:ascii="Arial" w:eastAsia="Times New Roman" w:hAnsi="Arial" w:cs="Arial"/>
          <w:sz w:val="20"/>
          <w:szCs w:val="20"/>
          <w:lang w:eastAsia="cs-CZ" w:bidi="en-US"/>
        </w:rPr>
        <w:t>, viz výrok, kap.</w:t>
      </w:r>
      <w:r w:rsidR="00A2320F" w:rsidRPr="00116581">
        <w:rPr>
          <w:rFonts w:ascii="Arial" w:eastAsia="Times New Roman" w:hAnsi="Arial" w:cs="Times New Roman"/>
          <w:bCs/>
          <w:iCs/>
          <w:sz w:val="20"/>
          <w:szCs w:val="20"/>
          <w:lang w:eastAsia="cs-CZ"/>
        </w:rPr>
        <w:t xml:space="preserve"> F)3; </w:t>
      </w:r>
      <w:r w:rsidR="00303440" w:rsidRPr="00116581">
        <w:rPr>
          <w:rFonts w:ascii="Arial" w:eastAsia="Times New Roman" w:hAnsi="Arial" w:cs="Arial"/>
          <w:sz w:val="20"/>
          <w:szCs w:val="20"/>
          <w:lang w:eastAsia="cs-CZ" w:bidi="en-US"/>
        </w:rPr>
        <w:t xml:space="preserve">vymezením </w:t>
      </w:r>
      <w:r w:rsidR="00A2320F" w:rsidRPr="00116581">
        <w:rPr>
          <w:rFonts w:ascii="Arial" w:eastAsia="Times New Roman" w:hAnsi="Arial" w:cs="Arial"/>
          <w:sz w:val="20"/>
          <w:szCs w:val="20"/>
          <w:lang w:eastAsia="cs-CZ" w:bidi="en-US"/>
        </w:rPr>
        <w:t xml:space="preserve">ploch </w:t>
      </w:r>
      <w:r w:rsidR="00303440" w:rsidRPr="00116581">
        <w:rPr>
          <w:rFonts w:ascii="Arial" w:eastAsia="Times New Roman" w:hAnsi="Arial" w:cs="Arial"/>
          <w:sz w:val="20"/>
          <w:szCs w:val="20"/>
          <w:lang w:eastAsia="cs-CZ" w:bidi="en-US"/>
        </w:rPr>
        <w:t>protipovodňových hrází</w:t>
      </w:r>
      <w:r w:rsidR="00A2320F" w:rsidRPr="00116581">
        <w:rPr>
          <w:rFonts w:ascii="Arial" w:eastAsia="Times New Roman" w:hAnsi="Arial" w:cs="Arial"/>
          <w:sz w:val="20"/>
          <w:szCs w:val="20"/>
          <w:lang w:eastAsia="cs-CZ" w:bidi="en-US"/>
        </w:rPr>
        <w:t>,...</w:t>
      </w:r>
      <w:r w:rsidR="00A2320F" w:rsidRPr="00116581">
        <w:rPr>
          <w:rFonts w:ascii="Arial" w:eastAsia="Times New Roman" w:hAnsi="Arial" w:cs="Times New Roman"/>
          <w:sz w:val="20"/>
          <w:szCs w:val="20"/>
          <w:lang w:val="x-none" w:eastAsia="x-none"/>
        </w:rPr>
        <w:t xml:space="preserve"> viz</w:t>
      </w:r>
      <w:r w:rsidR="00A2320F" w:rsidRPr="00116581">
        <w:rPr>
          <w:rFonts w:ascii="Arial" w:eastAsia="Times New Roman" w:hAnsi="Arial" w:cs="Times New Roman"/>
          <w:sz w:val="20"/>
          <w:szCs w:val="20"/>
          <w:lang w:eastAsia="x-none"/>
        </w:rPr>
        <w:t xml:space="preserve"> výrok,</w:t>
      </w:r>
      <w:r w:rsidR="00A2320F" w:rsidRPr="00116581">
        <w:rPr>
          <w:rFonts w:ascii="Arial" w:eastAsia="Times New Roman" w:hAnsi="Arial" w:cs="Times New Roman"/>
          <w:sz w:val="20"/>
          <w:szCs w:val="20"/>
          <w:lang w:val="x-none" w:eastAsia="x-none"/>
        </w:rPr>
        <w:t xml:space="preserve"> kap. d)2.1.</w:t>
      </w:r>
      <w:r w:rsidR="0016722F" w:rsidRPr="00116581">
        <w:rPr>
          <w:rFonts w:ascii="Arial" w:eastAsia="Times New Roman" w:hAnsi="Arial" w:cs="Times New Roman"/>
          <w:sz w:val="20"/>
          <w:szCs w:val="20"/>
          <w:lang w:eastAsia="x-none"/>
        </w:rPr>
        <w:t xml:space="preserve"> </w:t>
      </w:r>
      <w:r w:rsidR="00785687" w:rsidRPr="00116581">
        <w:rPr>
          <w:rFonts w:ascii="Arial" w:eastAsia="Times New Roman" w:hAnsi="Arial" w:cs="Arial"/>
          <w:sz w:val="20"/>
          <w:szCs w:val="20"/>
          <w:lang w:eastAsia="cs-CZ" w:bidi="en-US"/>
        </w:rPr>
        <w:t>Změnou č. 1 je tato koncepce respektována a dále rozvíjena, např.</w:t>
      </w:r>
      <w:r w:rsidR="00785687" w:rsidRPr="00116581">
        <w:rPr>
          <w:rFonts w:ascii="Arial" w:eastAsia="Times New Roman" w:hAnsi="Arial" w:cs="Times New Roman"/>
          <w:sz w:val="20"/>
          <w:szCs w:val="20"/>
          <w:lang w:eastAsia="x-none"/>
        </w:rPr>
        <w:t xml:space="preserve"> </w:t>
      </w:r>
      <w:r w:rsidR="0016722F" w:rsidRPr="00116581">
        <w:rPr>
          <w:rFonts w:ascii="Arial" w:eastAsia="Times New Roman" w:hAnsi="Arial" w:cs="Times New Roman"/>
          <w:sz w:val="20"/>
          <w:szCs w:val="20"/>
          <w:lang w:eastAsia="x-none"/>
        </w:rPr>
        <w:t>vymezením sítě účelových komunikací o šířce umožňující doplně</w:t>
      </w:r>
      <w:r w:rsidR="00405A3A" w:rsidRPr="00116581">
        <w:rPr>
          <w:rFonts w:ascii="Arial" w:eastAsia="Times New Roman" w:hAnsi="Arial" w:cs="Times New Roman"/>
          <w:sz w:val="20"/>
          <w:szCs w:val="20"/>
          <w:lang w:eastAsia="x-none"/>
        </w:rPr>
        <w:t>n</w:t>
      </w:r>
      <w:r w:rsidR="0016722F" w:rsidRPr="00116581">
        <w:rPr>
          <w:rFonts w:ascii="Arial" w:eastAsia="Times New Roman" w:hAnsi="Arial" w:cs="Times New Roman"/>
          <w:sz w:val="20"/>
          <w:szCs w:val="20"/>
          <w:lang w:eastAsia="x-none"/>
        </w:rPr>
        <w:t>í o zasakovací příkopy, průlehy, liniovou zeleň</w:t>
      </w:r>
      <w:r w:rsidR="00785687" w:rsidRPr="00116581">
        <w:rPr>
          <w:rFonts w:ascii="Arial" w:eastAsia="Times New Roman" w:hAnsi="Arial" w:cs="Times New Roman"/>
          <w:sz w:val="20"/>
          <w:szCs w:val="20"/>
          <w:lang w:eastAsia="x-none"/>
        </w:rPr>
        <w:t>;</w:t>
      </w:r>
      <w:r w:rsidR="0016722F" w:rsidRPr="00116581">
        <w:rPr>
          <w:rFonts w:ascii="Arial" w:eastAsia="Times New Roman" w:hAnsi="Arial" w:cs="Times New Roman"/>
          <w:sz w:val="20"/>
          <w:szCs w:val="20"/>
          <w:lang w:eastAsia="x-none"/>
        </w:rPr>
        <w:t xml:space="preserve"> </w:t>
      </w:r>
      <w:r w:rsidR="00785687" w:rsidRPr="00116581">
        <w:rPr>
          <w:rFonts w:ascii="Arial" w:eastAsia="Times New Roman" w:hAnsi="Arial" w:cs="Times New Roman"/>
          <w:sz w:val="20"/>
          <w:szCs w:val="20"/>
          <w:lang w:eastAsia="x-none"/>
        </w:rPr>
        <w:t xml:space="preserve">dále </w:t>
      </w:r>
      <w:r w:rsidR="0016722F" w:rsidRPr="00116581">
        <w:rPr>
          <w:rFonts w:ascii="Arial" w:eastAsia="Times New Roman" w:hAnsi="Arial" w:cs="Times New Roman"/>
          <w:sz w:val="20"/>
          <w:szCs w:val="20"/>
          <w:lang w:eastAsia="x-none"/>
        </w:rPr>
        <w:t xml:space="preserve">viz odůvodnění, kap. </w:t>
      </w:r>
      <w:r w:rsidR="00785687" w:rsidRPr="00116581">
        <w:rPr>
          <w:rFonts w:ascii="Arial" w:eastAsia="Times New Roman" w:hAnsi="Arial" w:cs="Times New Roman"/>
          <w:sz w:val="20"/>
          <w:szCs w:val="20"/>
          <w:lang w:eastAsia="x-none"/>
        </w:rPr>
        <w:t>10.2.1.</w:t>
      </w:r>
    </w:p>
    <w:p w14:paraId="287A56DA" w14:textId="4D0F63DA" w:rsidR="005306BF" w:rsidRPr="00116581" w:rsidRDefault="005273B3"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(26)  vymezuje zastavitelné plochy v záplavových územích ve zcela výjimečných a odůvodněných případech</w:t>
      </w:r>
      <w:r w:rsidR="005306BF" w:rsidRPr="00116581">
        <w:rPr>
          <w:rFonts w:ascii="Arial" w:eastAsia="Times New Roman" w:hAnsi="Arial" w:cs="Arial"/>
          <w:sz w:val="20"/>
          <w:szCs w:val="20"/>
          <w:lang w:eastAsia="cs-CZ" w:bidi="en-US"/>
        </w:rPr>
        <w:t xml:space="preserve"> (střet bude řešen v navazujících řízeních);</w:t>
      </w:r>
      <w:r w:rsidRPr="00116581">
        <w:rPr>
          <w:rFonts w:ascii="Arial" w:eastAsia="Times New Roman" w:hAnsi="Arial" w:cs="Arial"/>
          <w:sz w:val="20"/>
          <w:szCs w:val="20"/>
          <w:lang w:eastAsia="cs-CZ" w:bidi="en-US"/>
        </w:rPr>
        <w:t xml:space="preserve"> definuje podmínky, které umožňují budování protierozních a protipovodňových opatření a opatření na zvýšení retence krajiny – vodních ploch, mokřadů apod. s cílem zmírňování účinků povodní.</w:t>
      </w:r>
      <w:r w:rsidR="005306BF" w:rsidRPr="00116581">
        <w:rPr>
          <w:rFonts w:ascii="Arial" w:eastAsia="Times New Roman" w:hAnsi="Arial" w:cs="Arial"/>
          <w:sz w:val="20"/>
          <w:szCs w:val="20"/>
          <w:lang w:eastAsia="cs-CZ" w:bidi="en-US"/>
        </w:rPr>
        <w:t xml:space="preserve"> Změnou č. 1 je tato koncepce respektována, viz odůvodnění, kap. 10.2.12.</w:t>
      </w:r>
    </w:p>
    <w:p w14:paraId="45AE1583" w14:textId="685E64A9" w:rsidR="00C2085F" w:rsidRPr="00116581" w:rsidRDefault="00C2085F" w:rsidP="00A618F4">
      <w:pPr>
        <w:spacing w:after="120" w:line="240" w:lineRule="auto"/>
        <w:jc w:val="both"/>
        <w:rPr>
          <w:rFonts w:ascii="Arial" w:eastAsia="Times New Roman" w:hAnsi="Arial" w:cs="Arial"/>
          <w:sz w:val="20"/>
          <w:szCs w:val="20"/>
          <w:lang w:eastAsia="cs-CZ" w:bidi="en-US"/>
        </w:rPr>
      </w:pPr>
      <w:r w:rsidRPr="00116581">
        <w:rPr>
          <w:rFonts w:ascii="Arial" w:eastAsia="Times New Roman" w:hAnsi="Arial" w:cs="Arial"/>
          <w:sz w:val="20"/>
          <w:szCs w:val="20"/>
          <w:lang w:eastAsia="cs-CZ" w:bidi="en-US"/>
        </w:rPr>
        <w:t xml:space="preserve">(28)  platný ÚP přispívá k zajištění kvality života – rozvojové plochy pro bydlení vymezuje do okrajových částí sídla vně negativních vlivů dopravy a výroby. Změnou č. 1 je tato koncepce respektována. Dále viz odůvodnění, priorita (15) v této kapitole. </w:t>
      </w:r>
    </w:p>
    <w:p w14:paraId="5D12E8C9" w14:textId="209E291A" w:rsidR="000E74C2" w:rsidRPr="00116581" w:rsidRDefault="00A618F4" w:rsidP="00A618F4">
      <w:pPr>
        <w:spacing w:after="120" w:line="240" w:lineRule="auto"/>
        <w:jc w:val="both"/>
        <w:rPr>
          <w:rFonts w:ascii="Arial" w:hAnsi="Arial" w:cs="Arial"/>
          <w:sz w:val="20"/>
          <w:szCs w:val="20"/>
        </w:rPr>
      </w:pPr>
      <w:r w:rsidRPr="00116581">
        <w:rPr>
          <w:rFonts w:ascii="Arial" w:hAnsi="Arial" w:cs="Arial"/>
          <w:sz w:val="20"/>
          <w:szCs w:val="20"/>
        </w:rPr>
        <w:t xml:space="preserve">(29)  </w:t>
      </w:r>
      <w:r w:rsidR="005C4178" w:rsidRPr="00116581">
        <w:rPr>
          <w:rFonts w:ascii="Arial" w:hAnsi="Arial" w:cs="Arial"/>
          <w:sz w:val="20"/>
          <w:szCs w:val="20"/>
        </w:rPr>
        <w:t>platný ÚP vytváří podmínky pro návaznost různých druhů</w:t>
      </w:r>
      <w:r w:rsidRPr="00116581">
        <w:rPr>
          <w:rFonts w:ascii="Arial" w:hAnsi="Arial" w:cs="Arial"/>
          <w:sz w:val="20"/>
          <w:szCs w:val="20"/>
        </w:rPr>
        <w:t xml:space="preserve"> </w:t>
      </w:r>
      <w:r w:rsidR="005C4178" w:rsidRPr="00116581">
        <w:rPr>
          <w:rFonts w:ascii="Arial" w:hAnsi="Arial" w:cs="Arial"/>
          <w:sz w:val="20"/>
          <w:szCs w:val="20"/>
        </w:rPr>
        <w:t>dopravy včetně pěší a cyklistické</w:t>
      </w:r>
      <w:r w:rsidRPr="00116581">
        <w:rPr>
          <w:rFonts w:ascii="Arial" w:hAnsi="Arial" w:cs="Arial"/>
          <w:sz w:val="20"/>
          <w:szCs w:val="20"/>
        </w:rPr>
        <w:t>, které umožňují účelné propojení ploch bydlení, ploch rekreace, občanského vybavení, veřejných prostranství, pracovních příležitostí,...</w:t>
      </w:r>
      <w:r w:rsidR="005C4178" w:rsidRPr="00116581">
        <w:rPr>
          <w:rFonts w:ascii="Arial" w:hAnsi="Arial" w:cs="Arial"/>
          <w:sz w:val="20"/>
          <w:szCs w:val="20"/>
        </w:rPr>
        <w:t>Dále viz odůvodnění, kap. 2.2.1., priorita (8).</w:t>
      </w:r>
    </w:p>
    <w:p w14:paraId="10A530CC" w14:textId="5973C3D0" w:rsidR="005273B3" w:rsidRPr="005273B3" w:rsidRDefault="005273B3" w:rsidP="000E74C2">
      <w:pPr>
        <w:numPr>
          <w:ilvl w:val="0"/>
          <w:numId w:val="8"/>
        </w:numPr>
        <w:suppressAutoHyphens/>
        <w:autoSpaceDE w:val="0"/>
        <w:autoSpaceDN w:val="0"/>
        <w:adjustRightInd w:val="0"/>
        <w:spacing w:before="120" w:after="120" w:line="240" w:lineRule="atLeast"/>
        <w:jc w:val="both"/>
        <w:rPr>
          <w:rFonts w:ascii="Arial" w:eastAsia="Times New Roman" w:hAnsi="Arial" w:cs="Times New Roman"/>
          <w:spacing w:val="-4"/>
          <w:sz w:val="20"/>
          <w:szCs w:val="20"/>
          <w:lang w:eastAsia="cs-CZ"/>
        </w:rPr>
      </w:pPr>
      <w:r w:rsidRPr="005273B3">
        <w:rPr>
          <w:rFonts w:ascii="Arial" w:eastAsia="Times New Roman" w:hAnsi="Arial" w:cs="Times New Roman"/>
          <w:spacing w:val="-2"/>
          <w:sz w:val="20"/>
          <w:szCs w:val="20"/>
          <w:lang w:eastAsia="cs-CZ"/>
        </w:rPr>
        <w:t>Návrh řešení ÚP neomezuje budoucí využití koridorů řešených v </w:t>
      </w:r>
      <w:r w:rsidR="00A23432">
        <w:rPr>
          <w:rFonts w:ascii="Arial" w:eastAsia="Times New Roman" w:hAnsi="Arial" w:cs="Times New Roman"/>
          <w:spacing w:val="-2"/>
          <w:sz w:val="20"/>
          <w:szCs w:val="20"/>
          <w:lang w:eastAsia="cs-CZ"/>
        </w:rPr>
        <w:t>A</w:t>
      </w:r>
      <w:r w:rsidRPr="005273B3">
        <w:rPr>
          <w:rFonts w:ascii="Arial" w:eastAsia="Times New Roman" w:hAnsi="Arial" w:cs="Times New Roman"/>
          <w:spacing w:val="-2"/>
          <w:sz w:val="20"/>
          <w:szCs w:val="20"/>
          <w:lang w:eastAsia="cs-CZ"/>
        </w:rPr>
        <w:t>PÚR ČR. Kromě splněných obecných republikových priorit územního plánování pro zajištění udržitelného rozvoje území nevyplývají pro obec z aktualizované PÚR ČR žádné specifické požadavky.</w:t>
      </w:r>
      <w:r w:rsidRPr="005273B3">
        <w:rPr>
          <w:rFonts w:ascii="Arial" w:eastAsia="Times New Roman" w:hAnsi="Arial" w:cs="Times New Roman"/>
          <w:spacing w:val="-4"/>
          <w:sz w:val="20"/>
          <w:szCs w:val="20"/>
          <w:lang w:eastAsia="cs-CZ"/>
        </w:rPr>
        <w:t xml:space="preserve"> </w:t>
      </w:r>
    </w:p>
    <w:p w14:paraId="2C4DC014" w14:textId="77777777" w:rsidR="005273B3" w:rsidRDefault="005273B3" w:rsidP="005273B3">
      <w:pPr>
        <w:numPr>
          <w:ilvl w:val="0"/>
          <w:numId w:val="8"/>
        </w:numPr>
        <w:suppressAutoHyphens/>
        <w:autoSpaceDE w:val="0"/>
        <w:autoSpaceDN w:val="0"/>
        <w:adjustRightInd w:val="0"/>
        <w:spacing w:before="120" w:after="12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Řešením změny č. 1 n</w:t>
      </w:r>
      <w:bookmarkStart w:id="16" w:name="_Toc152495901"/>
      <w:r w:rsidRPr="005273B3">
        <w:rPr>
          <w:rFonts w:ascii="Arial" w:eastAsia="Times New Roman" w:hAnsi="Arial" w:cs="Arial"/>
          <w:sz w:val="20"/>
          <w:szCs w:val="20"/>
          <w:lang w:eastAsia="ar-SA"/>
        </w:rPr>
        <w:t xml:space="preserve">ejsou dotčeny podmínky pro ochranu a rozvoj hodnot území, </w:t>
      </w:r>
      <w:bookmarkEnd w:id="16"/>
      <w:r w:rsidRPr="005273B3">
        <w:rPr>
          <w:rFonts w:ascii="Arial" w:eastAsia="Times New Roman" w:hAnsi="Arial" w:cs="Arial"/>
          <w:sz w:val="20"/>
          <w:szCs w:val="20"/>
          <w:lang w:eastAsia="ar-SA"/>
        </w:rPr>
        <w:t>podmínky udržitelného rozvoje území, urbanistická koncepce a koncepce krajiny.</w:t>
      </w:r>
    </w:p>
    <w:p w14:paraId="3DCE7B0F" w14:textId="77777777" w:rsidR="005273B3" w:rsidRPr="00BB531B" w:rsidRDefault="005273B3" w:rsidP="006E2562">
      <w:pPr>
        <w:pStyle w:val="Heading2"/>
        <w:rPr>
          <w:rFonts w:ascii="Arial Narrow" w:hAnsi="Arial Narrow"/>
          <w:caps/>
          <w:sz w:val="24"/>
          <w:szCs w:val="24"/>
        </w:rPr>
      </w:pPr>
      <w:bookmarkStart w:id="17" w:name="_Toc120257012"/>
      <w:r w:rsidRPr="00BB531B">
        <w:rPr>
          <w:rFonts w:ascii="Arial Narrow" w:hAnsi="Arial Narrow"/>
          <w:caps/>
          <w:sz w:val="24"/>
          <w:szCs w:val="24"/>
        </w:rPr>
        <w:lastRenderedPageBreak/>
        <w:t>2.2.</w:t>
      </w:r>
      <w:r w:rsidRPr="00BB531B">
        <w:rPr>
          <w:rFonts w:ascii="Arial Narrow" w:hAnsi="Arial Narrow"/>
          <w:caps/>
          <w:sz w:val="24"/>
          <w:szCs w:val="24"/>
        </w:rPr>
        <w:tab/>
        <w:t>soulad s ÚPD vydanou krajem</w:t>
      </w:r>
      <w:bookmarkEnd w:id="8"/>
      <w:bookmarkEnd w:id="17"/>
    </w:p>
    <w:p w14:paraId="3553C657" w14:textId="77777777" w:rsidR="005273B3" w:rsidRPr="005273B3" w:rsidRDefault="005273B3" w:rsidP="0087322A">
      <w:pPr>
        <w:spacing w:before="240" w:after="120" w:line="240" w:lineRule="auto"/>
        <w:jc w:val="both"/>
        <w:rPr>
          <w:rFonts w:ascii="Arial Narrow" w:eastAsia="Calibri" w:hAnsi="Arial Narrow" w:cs="Times New Roman"/>
          <w:b/>
          <w:caps/>
          <w:noProof/>
          <w:sz w:val="24"/>
          <w:szCs w:val="24"/>
          <w:lang w:eastAsia="cs-CZ"/>
        </w:rPr>
      </w:pPr>
      <w:r w:rsidRPr="005273B3">
        <w:rPr>
          <w:rFonts w:ascii="Arial Narrow" w:eastAsia="Calibri" w:hAnsi="Arial Narrow" w:cs="Times New Roman"/>
          <w:b/>
          <w:caps/>
          <w:noProof/>
          <w:sz w:val="24"/>
          <w:szCs w:val="24"/>
          <w:lang w:eastAsia="cs-CZ"/>
        </w:rPr>
        <w:t xml:space="preserve">Změna Sp1 – uvedení ÚP Spešov do souladu s nadřazenou územně plánovací dokumentací </w:t>
      </w:r>
    </w:p>
    <w:p w14:paraId="69ECD3EA" w14:textId="77777777" w:rsidR="005273B3" w:rsidRDefault="005273B3" w:rsidP="005273B3">
      <w:pPr>
        <w:suppressAutoHyphens/>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Zásady územního rozvoje Jihomoravského kraje ve znění aktualizací č. 1 a č. 2 (dále jen AZÚR JMK, příp. AZÚR) byly vydány Zastupitelstvem Jihomoravského kraje dne 17. 9. 2020. Nabyly účinnosti dne 31. 10. 2020. </w:t>
      </w:r>
    </w:p>
    <w:p w14:paraId="3D8AAFD2" w14:textId="77777777" w:rsidR="005273B3" w:rsidRPr="005273B3" w:rsidRDefault="005273B3" w:rsidP="005273B3">
      <w:pPr>
        <w:suppressAutoHyphens/>
        <w:spacing w:after="120" w:line="240" w:lineRule="auto"/>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Poznámka: v době řešení ÚP Spešov neexistovala pro správní území obce Spešov územně plánovací dokumentace vydaná krajem ani žádná jiná platná nadřazená územně plánovací dokumentace.</w:t>
      </w:r>
    </w:p>
    <w:p w14:paraId="0C87CFC7" w14:textId="77777777" w:rsidR="005273B3" w:rsidRPr="005273B3" w:rsidRDefault="005273B3" w:rsidP="005273B3">
      <w:pPr>
        <w:keepNext/>
        <w:numPr>
          <w:ilvl w:val="2"/>
          <w:numId w:val="0"/>
        </w:numPr>
        <w:tabs>
          <w:tab w:val="num" w:pos="720"/>
        </w:tabs>
        <w:spacing w:before="240" w:after="60" w:line="240" w:lineRule="auto"/>
        <w:ind w:left="720" w:hanging="720"/>
        <w:jc w:val="both"/>
        <w:outlineLvl w:val="2"/>
        <w:rPr>
          <w:rFonts w:ascii="Arial" w:eastAsia="Times New Roman" w:hAnsi="Arial" w:cs="Times New Roman"/>
          <w:b/>
          <w:snapToGrid w:val="0"/>
          <w:sz w:val="20"/>
          <w:szCs w:val="20"/>
          <w:u w:val="single"/>
          <w:lang w:eastAsia="cs-CZ"/>
        </w:rPr>
      </w:pPr>
      <w:bookmarkStart w:id="18" w:name="_Toc80682417"/>
      <w:bookmarkStart w:id="19" w:name="_Toc120257013"/>
      <w:r w:rsidRPr="00BB531B">
        <w:rPr>
          <w:rStyle w:val="Heading3Char"/>
          <w:rFonts w:eastAsiaTheme="minorHAnsi"/>
        </w:rPr>
        <w:t>2.2.1.</w:t>
      </w:r>
      <w:r w:rsidRPr="00BB531B">
        <w:rPr>
          <w:rStyle w:val="Heading3Char"/>
          <w:rFonts w:eastAsiaTheme="minorHAnsi"/>
        </w:rPr>
        <w:tab/>
        <w:t>Stanovení priorit územního plánování JMK pro zajištění udržitelného rozvoje území včetně zohlednění priorit stanovených v politice územního rozvoje (A</w:t>
      </w:r>
      <w:bookmarkEnd w:id="19"/>
      <w:r w:rsidRPr="00BB531B">
        <w:rPr>
          <w:rFonts w:ascii="Arial" w:eastAsia="Times New Roman" w:hAnsi="Arial" w:cs="Times New Roman"/>
          <w:b/>
          <w:snapToGrid w:val="0"/>
          <w:sz w:val="20"/>
          <w:szCs w:val="20"/>
          <w:u w:val="single"/>
          <w:lang w:eastAsia="cs-CZ"/>
        </w:rPr>
        <w:t>)</w:t>
      </w:r>
      <w:bookmarkEnd w:id="18"/>
    </w:p>
    <w:p w14:paraId="513AB984" w14:textId="77777777" w:rsidR="005273B3" w:rsidRPr="005273B3" w:rsidRDefault="005273B3" w:rsidP="005273B3">
      <w:pPr>
        <w:suppressAutoHyphens/>
        <w:spacing w:before="10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AZÚR JMK k dosažení udržitelného rozvoje území kraje stanovují (pro územně plánovací činnost kraje a obcí a pro rozhodování v území) priority územního plánování Jihomoravského kraje, které konkretizují cíle a úkoly územního plánování pro zajištění udržitelného rozvoje území Jihomoravského kraje a zohledňují republikové priority územního plánování obsažené v politice územního rozvoje. </w:t>
      </w:r>
    </w:p>
    <w:p w14:paraId="54EBEDF2" w14:textId="77777777" w:rsidR="005273B3" w:rsidRPr="005273B3" w:rsidRDefault="005273B3" w:rsidP="005273B3">
      <w:pPr>
        <w:tabs>
          <w:tab w:val="left" w:pos="378"/>
        </w:tabs>
        <w:spacing w:before="120" w:after="0" w:line="240" w:lineRule="atLeast"/>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Platný ÚP a změny Sp1-Sp9 (dále též změna č. 1) vychází z priorit územního plánování Jihomoravského kraje (těch, které se ke správnímu území Spešova vztahují) a řeší je takto:</w:t>
      </w:r>
    </w:p>
    <w:p w14:paraId="7A143374"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(1) – Platný ÚP vč. změny </w:t>
      </w:r>
      <w:r w:rsidRPr="005273B3">
        <w:rPr>
          <w:rFonts w:ascii="Arial" w:eastAsia="Times New Roman" w:hAnsi="Arial" w:cs="Arial"/>
          <w:sz w:val="20"/>
          <w:szCs w:val="20"/>
          <w:lang w:eastAsia="cs-CZ"/>
        </w:rPr>
        <w:t xml:space="preserve">č. 1 </w:t>
      </w:r>
      <w:r w:rsidRPr="005273B3">
        <w:rPr>
          <w:rFonts w:ascii="Arial" w:eastAsia="Times New Roman" w:hAnsi="Arial" w:cs="Times New Roman"/>
          <w:sz w:val="20"/>
          <w:szCs w:val="20"/>
          <w:lang w:eastAsia="cs-CZ"/>
        </w:rPr>
        <w:t>vytváří územní podmínky podporující rozvoj ekonomické prosperity regionu, zejména podmínky pro realizaci záměrů nadmístní dopravní infrastruktury při zachování prostoru pro kvalitní život, viz odůvodnění, kap. 2.2.1., priorita (12, 13), dále viz kap. 2.2.3., odst. Dopravní infrastruktura.</w:t>
      </w:r>
    </w:p>
    <w:p w14:paraId="7406E179"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(3) – Platný ÚP reaguje na polohu obce v rámci sídelní struktury kraje (v </w:t>
      </w:r>
      <w:r w:rsidRPr="005273B3">
        <w:rPr>
          <w:rFonts w:ascii="Arial" w:eastAsia="Times New Roman" w:hAnsi="Arial" w:cs="Times New Roman"/>
          <w:sz w:val="20"/>
          <w:szCs w:val="20"/>
          <w:lang w:eastAsia="cs-CZ" w:bidi="en-US"/>
        </w:rPr>
        <w:t xml:space="preserve">rozvojové ose Brno – Svitavy / Moravská Třebová </w:t>
      </w:r>
      <w:r w:rsidRPr="005273B3">
        <w:rPr>
          <w:rFonts w:ascii="Arial" w:eastAsia="Times New Roman" w:hAnsi="Arial" w:cs="Times New Roman"/>
          <w:b/>
          <w:sz w:val="20"/>
          <w:szCs w:val="20"/>
          <w:bdr w:val="single" w:sz="4" w:space="0" w:color="auto" w:frame="1"/>
          <w:lang w:eastAsia="cs-CZ" w:bidi="en-US"/>
        </w:rPr>
        <w:t>OS9</w:t>
      </w:r>
      <w:r w:rsidRPr="005273B3">
        <w:rPr>
          <w:rFonts w:ascii="Arial" w:eastAsia="Times New Roman" w:hAnsi="Arial" w:cs="Times New Roman"/>
          <w:sz w:val="20"/>
          <w:szCs w:val="20"/>
          <w:lang w:eastAsia="cs-CZ" w:bidi="en-US"/>
        </w:rPr>
        <w:t xml:space="preserve"> s výraznou vazbou na významné dopravní cesty, </w:t>
      </w:r>
      <w:r w:rsidRPr="005273B3">
        <w:rPr>
          <w:rFonts w:ascii="Arial" w:eastAsia="Times New Roman" w:hAnsi="Arial" w:cs="Times New Roman"/>
          <w:sz w:val="20"/>
          <w:szCs w:val="20"/>
          <w:lang w:eastAsia="cs-CZ"/>
        </w:rPr>
        <w:t>a to vyváženou nabídkou stabilizovaných a rozvojových ploch pro bydlení, veřejnou infrastrukturu a v omezeném rozsahu pro výrobu. Platný ÚP doplněný změnou Sp1 vytváří územní podmínky pro kvalitní dopravní napojení Jihomoravského kraje na evropskou dopravní síť, viz kap. 2.2.3., odst. Dopravní infrastruktura.</w:t>
      </w:r>
    </w:p>
    <w:p w14:paraId="4704D45F" w14:textId="77777777" w:rsidR="005273B3" w:rsidRPr="005273B3" w:rsidRDefault="005273B3" w:rsidP="005273B3">
      <w:p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(4) – Platný ÚP vytváří podmínky pro zvýšení životní úrovně obyvatel (rozvoj ploch bydlení, občanského vybavení, sportu a rekreace, ploch pracovních příležitostí) s ohledem na ochranu přírody a navazující krajiny:</w:t>
      </w:r>
    </w:p>
    <w:p w14:paraId="766758AD" w14:textId="77777777" w:rsidR="005273B3" w:rsidRPr="005273B3" w:rsidRDefault="005273B3" w:rsidP="005273B3">
      <w:pPr>
        <w:autoSpaceDE w:val="0"/>
        <w:autoSpaceDN w:val="0"/>
        <w:adjustRightInd w:val="0"/>
        <w:spacing w:after="0" w:line="240" w:lineRule="auto"/>
        <w:rPr>
          <w:rFonts w:ascii="Arial" w:eastAsia="Times New Roman" w:hAnsi="Arial" w:cs="Arial"/>
          <w:bCs/>
          <w:i/>
          <w:iCs/>
          <w:sz w:val="20"/>
          <w:szCs w:val="20"/>
          <w:u w:val="single"/>
          <w:lang w:eastAsia="cs-CZ"/>
        </w:rPr>
      </w:pPr>
      <w:r w:rsidRPr="005273B3">
        <w:rPr>
          <w:rFonts w:ascii="Arial" w:eastAsia="Times New Roman" w:hAnsi="Arial" w:cs="Arial"/>
          <w:bCs/>
          <w:i/>
          <w:iCs/>
          <w:sz w:val="20"/>
          <w:szCs w:val="20"/>
          <w:u w:val="single"/>
          <w:lang w:eastAsia="cs-CZ"/>
        </w:rPr>
        <w:t>podmínky pro příznivé životního prostředí:</w:t>
      </w:r>
    </w:p>
    <w:p w14:paraId="75C1EC17" w14:textId="77777777" w:rsidR="005273B3" w:rsidRPr="005273B3" w:rsidRDefault="005273B3" w:rsidP="00BA1903">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 xml:space="preserve">V řešeném území jsou příznivé životní podmínky. Celková hygienická situace v řešeném území je dobrá. Nadměrným znečištěním ovzduší, což je jeden z hlavních faktorů při posuzování úrovně životního prostředí, řešené území postiženo není. Řešení územního plánu respektuje historický vývoj území a charakter krajiny. </w:t>
      </w:r>
    </w:p>
    <w:p w14:paraId="2B8B2950" w14:textId="77777777" w:rsidR="005273B3" w:rsidRPr="005273B3" w:rsidRDefault="005273B3" w:rsidP="00BA1903">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Důraz je kladen na rozvíjení příznivé kvality obytného prostředí v součinnosti s rozvojem a podporou rekreačního potenciálu území.</w:t>
      </w:r>
    </w:p>
    <w:p w14:paraId="14BCBEC0" w14:textId="77777777" w:rsidR="005273B3" w:rsidRPr="005273B3" w:rsidRDefault="005273B3" w:rsidP="00BA1903">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 xml:space="preserve">Zrušení bariér v území – realizováním přeložky silnice II/374 dojde ke snížení intenzity dopravy na stávající silnici III/37435, což bude mít vliv na zklidnění části obce v prostoru </w:t>
      </w:r>
      <w:r w:rsidRPr="005273B3">
        <w:rPr>
          <w:rFonts w:ascii="Arial" w:hAnsi="Arial" w:cs="Arial"/>
          <w:sz w:val="20"/>
          <w:szCs w:val="20"/>
        </w:rPr>
        <w:t>obecního úřadu.</w:t>
      </w:r>
    </w:p>
    <w:p w14:paraId="27EE99AD" w14:textId="77777777" w:rsidR="005273B3" w:rsidRPr="005273B3" w:rsidRDefault="005273B3" w:rsidP="00BA1903">
      <w:pPr>
        <w:numPr>
          <w:ilvl w:val="0"/>
          <w:numId w:val="23"/>
        </w:numPr>
        <w:autoSpaceDE w:val="0"/>
        <w:autoSpaceDN w:val="0"/>
        <w:adjustRightInd w:val="0"/>
        <w:spacing w:after="0" w:line="240" w:lineRule="auto"/>
        <w:ind w:left="360"/>
        <w:jc w:val="both"/>
        <w:rPr>
          <w:rFonts w:ascii="Arial" w:hAnsi="Arial" w:cs="Arial"/>
          <w:sz w:val="20"/>
          <w:szCs w:val="20"/>
        </w:rPr>
      </w:pPr>
      <w:r w:rsidRPr="005273B3">
        <w:rPr>
          <w:rFonts w:ascii="Arial" w:hAnsi="Arial" w:cs="Arial"/>
          <w:sz w:val="20"/>
          <w:szCs w:val="20"/>
        </w:rPr>
        <w:t xml:space="preserve">Změnou č. 1 je tento trend respektován – plochy pro rozvoj bydlení jsou situovány do klidových lokalit v okrajových částech obce (změna Sp2, Sp3). Navržený koridor pro optimalizaci železniční trati č.260 (změna Sp1) je vymezen v šířce umožňující řešení protihlukových opatření (např. protihlukové stěny, zemní valy). </w:t>
      </w:r>
    </w:p>
    <w:p w14:paraId="078A5818" w14:textId="77777777" w:rsidR="005273B3" w:rsidRPr="005273B3" w:rsidRDefault="005273B3" w:rsidP="005273B3">
      <w:pPr>
        <w:autoSpaceDE w:val="0"/>
        <w:autoSpaceDN w:val="0"/>
        <w:adjustRightInd w:val="0"/>
        <w:spacing w:after="0" w:line="240" w:lineRule="auto"/>
        <w:jc w:val="both"/>
        <w:rPr>
          <w:rFonts w:ascii="Arial" w:eastAsia="Times New Roman" w:hAnsi="Arial" w:cs="Arial"/>
          <w:sz w:val="20"/>
          <w:szCs w:val="20"/>
          <w:u w:val="single"/>
          <w:lang w:eastAsia="cs-CZ"/>
        </w:rPr>
      </w:pPr>
      <w:r w:rsidRPr="005273B3">
        <w:rPr>
          <w:rFonts w:ascii="Arial" w:eastAsia="Times New Roman" w:hAnsi="Arial" w:cs="Arial"/>
          <w:bCs/>
          <w:i/>
          <w:iCs/>
          <w:sz w:val="20"/>
          <w:szCs w:val="20"/>
          <w:u w:val="single"/>
          <w:lang w:eastAsia="cs-CZ"/>
        </w:rPr>
        <w:t>podmínky pro soudržnosti společenství obyvatel</w:t>
      </w:r>
    </w:p>
    <w:p w14:paraId="616246D1" w14:textId="76EC3D1F" w:rsidR="005273B3" w:rsidRPr="005273B3" w:rsidRDefault="005273B3" w:rsidP="00BA1903">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ÚP vytváří podmínky pro obnovení příznivého trendu – mírného nárůstu počtu obyvatel a zvrácení zvyšujícího se věku obyvatel – vymezením nových ploch pro bydlení doplněných plochami pro odpočinek a setkávání; vymezení kapacitní plochy občanského vybavení v centru obce umož</w:t>
      </w:r>
      <w:r w:rsidR="0036669F">
        <w:rPr>
          <w:rFonts w:ascii="Arial" w:eastAsia="Times New Roman" w:hAnsi="Arial" w:cs="Arial"/>
          <w:sz w:val="20"/>
          <w:szCs w:val="20"/>
          <w:lang w:eastAsia="cs-CZ"/>
        </w:rPr>
        <w:t>nilo</w:t>
      </w:r>
      <w:r w:rsidRPr="005273B3">
        <w:rPr>
          <w:rFonts w:ascii="Arial" w:eastAsia="Times New Roman" w:hAnsi="Arial" w:cs="Arial"/>
          <w:sz w:val="20"/>
          <w:szCs w:val="20"/>
          <w:lang w:eastAsia="cs-CZ"/>
        </w:rPr>
        <w:t xml:space="preserve"> víceúčelové využití této plochy dle aktuálních požadavků obce  pro centrální veřejné prostranství, zeleň, dětské hřiště, </w:t>
      </w:r>
      <w:r w:rsidR="0036669F">
        <w:rPr>
          <w:rFonts w:ascii="Arial" w:eastAsia="Times New Roman" w:hAnsi="Arial" w:cs="Arial"/>
          <w:sz w:val="20"/>
          <w:szCs w:val="20"/>
          <w:lang w:eastAsia="cs-CZ"/>
        </w:rPr>
        <w:t>MŠ</w:t>
      </w:r>
      <w:r w:rsidRPr="005273B3">
        <w:rPr>
          <w:rFonts w:ascii="Arial" w:eastAsia="Times New Roman" w:hAnsi="Arial" w:cs="Arial"/>
          <w:sz w:val="20"/>
          <w:szCs w:val="20"/>
          <w:lang w:eastAsia="cs-CZ"/>
        </w:rPr>
        <w:t xml:space="preserve"> s využitím pozemku staré školy</w:t>
      </w:r>
      <w:r w:rsidR="0036669F">
        <w:rPr>
          <w:rFonts w:ascii="Arial" w:eastAsia="Times New Roman" w:hAnsi="Arial" w:cs="Arial"/>
          <w:sz w:val="20"/>
          <w:szCs w:val="20"/>
          <w:lang w:eastAsia="cs-CZ"/>
        </w:rPr>
        <w:t xml:space="preserve"> (vše zrealizováno</w:t>
      </w:r>
      <w:r w:rsidRPr="005273B3">
        <w:rPr>
          <w:rFonts w:ascii="Arial" w:eastAsia="Times New Roman" w:hAnsi="Arial" w:cs="Arial"/>
          <w:sz w:val="20"/>
          <w:szCs w:val="20"/>
          <w:lang w:eastAsia="cs-CZ"/>
        </w:rPr>
        <w:t>); vymezením ploch pro podnikání, vymezením ploch pro sport (revitalizace a rozšíření sportovního areálu s možností široké škály sportovních aktivit včetně dětských hřišť) a rekreaci (rozvoj areálu koupaliště) vytváří podmínky pro udržení obyvatel, zvláště mladých rodin, v obci.</w:t>
      </w:r>
    </w:p>
    <w:p w14:paraId="12439F50" w14:textId="77777777" w:rsidR="005273B3" w:rsidRPr="00116581" w:rsidRDefault="005273B3" w:rsidP="00BA1903">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 xml:space="preserve">Otázku sociálního bydlení, bydlení seniorů, mateřské školy – řeší stabilizováním kapacitní plochy občanského vybavení v centru obce s možností budoucího umístění těchto aktivit, dále vhodnými regulativy umožňujícími situování těchto zařízení i v rámci ploch se smíšeným využitím – ploch </w:t>
      </w:r>
      <w:r w:rsidRPr="005273B3">
        <w:rPr>
          <w:rFonts w:ascii="Arial" w:eastAsia="Times New Roman" w:hAnsi="Arial" w:cs="Arial"/>
          <w:sz w:val="20"/>
          <w:szCs w:val="20"/>
          <w:lang w:eastAsia="cs-CZ"/>
        </w:rPr>
        <w:lastRenderedPageBreak/>
        <w:t xml:space="preserve">smíšených obytných. (další veřejné občanské vybavení lze v případě potřeby budovat v rámci ploch se smíšeným využitím), zohledňující ochranu přírody, hospodářský rozvoj i životní úroveň </w:t>
      </w:r>
      <w:r w:rsidRPr="00116581">
        <w:rPr>
          <w:rFonts w:ascii="Arial" w:eastAsia="Times New Roman" w:hAnsi="Arial" w:cs="Arial"/>
          <w:sz w:val="20"/>
          <w:szCs w:val="20"/>
          <w:lang w:eastAsia="cs-CZ"/>
        </w:rPr>
        <w:t xml:space="preserve">obyvatel. </w:t>
      </w:r>
    </w:p>
    <w:p w14:paraId="53008B9D" w14:textId="09AF934B" w:rsidR="004D1CC8" w:rsidRPr="00116581" w:rsidRDefault="005273B3" w:rsidP="00C2085F">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116581">
        <w:rPr>
          <w:rFonts w:ascii="Arial" w:eastAsia="Times New Roman" w:hAnsi="Arial" w:cs="Arial"/>
          <w:sz w:val="20"/>
          <w:szCs w:val="20"/>
          <w:lang w:eastAsia="cs-CZ"/>
        </w:rPr>
        <w:t xml:space="preserve">Změnou č. 1 je tento trend respektován </w:t>
      </w:r>
      <w:r w:rsidR="002C1504" w:rsidRPr="00116581">
        <w:rPr>
          <w:rFonts w:ascii="Arial" w:eastAsia="Times New Roman" w:hAnsi="Arial" w:cs="Arial"/>
          <w:sz w:val="20"/>
          <w:szCs w:val="20"/>
          <w:lang w:eastAsia="cs-CZ"/>
        </w:rPr>
        <w:t xml:space="preserve">- změnou </w:t>
      </w:r>
      <w:r w:rsidR="004D1CC8" w:rsidRPr="00116581">
        <w:rPr>
          <w:rFonts w:ascii="Arial" w:eastAsia="Times New Roman" w:hAnsi="Arial" w:cs="Arial"/>
          <w:sz w:val="20"/>
          <w:szCs w:val="20"/>
          <w:lang w:eastAsia="cs-CZ"/>
        </w:rPr>
        <w:t xml:space="preserve">jsou </w:t>
      </w:r>
      <w:r w:rsidR="002C1504" w:rsidRPr="00116581">
        <w:rPr>
          <w:rFonts w:ascii="Arial" w:eastAsia="Times New Roman" w:hAnsi="Arial" w:cs="Arial"/>
          <w:sz w:val="20"/>
          <w:szCs w:val="20"/>
          <w:lang w:eastAsia="cs-CZ"/>
        </w:rPr>
        <w:t>navržen</w:t>
      </w:r>
      <w:r w:rsidR="004D1CC8" w:rsidRPr="00116581">
        <w:rPr>
          <w:rFonts w:ascii="Arial" w:eastAsia="Times New Roman" w:hAnsi="Arial" w:cs="Arial"/>
          <w:sz w:val="20"/>
          <w:szCs w:val="20"/>
          <w:lang w:eastAsia="cs-CZ"/>
        </w:rPr>
        <w:t>y</w:t>
      </w:r>
      <w:r w:rsidR="002C1504" w:rsidRPr="00116581">
        <w:rPr>
          <w:rFonts w:ascii="Arial" w:eastAsia="Times New Roman" w:hAnsi="Arial" w:cs="Arial"/>
          <w:sz w:val="20"/>
          <w:szCs w:val="20"/>
          <w:lang w:eastAsia="cs-CZ"/>
        </w:rPr>
        <w:t xml:space="preserve"> plochy bydlení </w:t>
      </w:r>
      <w:r w:rsidR="004D1CC8" w:rsidRPr="00116581">
        <w:rPr>
          <w:rFonts w:ascii="Arial" w:eastAsia="Times New Roman" w:hAnsi="Arial" w:cs="Arial"/>
          <w:sz w:val="20"/>
          <w:szCs w:val="20"/>
          <w:lang w:eastAsia="cs-CZ"/>
        </w:rPr>
        <w:t>(jedná se pouze o přeskupení těchto rozvojových ploch do lokalit s vhodnějšími podmínkami pro výstavbu</w:t>
      </w:r>
      <w:r w:rsidR="007D1590" w:rsidRPr="00116581">
        <w:rPr>
          <w:rFonts w:ascii="Arial" w:eastAsia="Times New Roman" w:hAnsi="Arial" w:cs="Arial"/>
          <w:sz w:val="20"/>
          <w:szCs w:val="20"/>
          <w:lang w:eastAsia="cs-CZ"/>
        </w:rPr>
        <w:t xml:space="preserve">, </w:t>
      </w:r>
      <w:r w:rsidR="004D1CC8" w:rsidRPr="00116581">
        <w:rPr>
          <w:rFonts w:ascii="Arial" w:eastAsia="Times New Roman" w:hAnsi="Arial" w:cs="Arial"/>
          <w:sz w:val="20"/>
          <w:szCs w:val="20"/>
          <w:lang w:eastAsia="cs-CZ"/>
        </w:rPr>
        <w:t xml:space="preserve">např. bezproblémové majetkoprávní vztahy, </w:t>
      </w:r>
      <w:r w:rsidR="007D1590" w:rsidRPr="00116581">
        <w:rPr>
          <w:rFonts w:ascii="Arial" w:eastAsia="Times New Roman" w:hAnsi="Arial" w:cs="Arial"/>
          <w:sz w:val="20"/>
          <w:szCs w:val="20"/>
          <w:lang w:eastAsia="cs-CZ"/>
        </w:rPr>
        <w:t>napojení na dopravní a technickou infrastrukturu,...(změna Sp2, Sp3)</w:t>
      </w:r>
    </w:p>
    <w:p w14:paraId="030497AD" w14:textId="77777777" w:rsidR="005273B3" w:rsidRPr="005273B3" w:rsidRDefault="005273B3" w:rsidP="005273B3">
      <w:pPr>
        <w:autoSpaceDE w:val="0"/>
        <w:autoSpaceDN w:val="0"/>
        <w:adjustRightInd w:val="0"/>
        <w:spacing w:after="0" w:line="240" w:lineRule="auto"/>
        <w:rPr>
          <w:rFonts w:ascii="Arial" w:eastAsia="Times New Roman" w:hAnsi="Arial" w:cs="Arial"/>
          <w:bCs/>
          <w:i/>
          <w:iCs/>
          <w:sz w:val="20"/>
          <w:szCs w:val="20"/>
          <w:u w:val="single"/>
          <w:lang w:eastAsia="cs-CZ"/>
        </w:rPr>
      </w:pPr>
      <w:r w:rsidRPr="005273B3">
        <w:rPr>
          <w:rFonts w:ascii="Arial" w:eastAsia="Times New Roman" w:hAnsi="Arial" w:cs="Arial"/>
          <w:bCs/>
          <w:i/>
          <w:iCs/>
          <w:sz w:val="20"/>
          <w:szCs w:val="20"/>
          <w:u w:val="single"/>
          <w:lang w:eastAsia="cs-CZ"/>
        </w:rPr>
        <w:t>podmínky pro hospodářský rozvoj</w:t>
      </w:r>
    </w:p>
    <w:p w14:paraId="623B8B6E" w14:textId="77777777" w:rsidR="005273B3" w:rsidRPr="005273B3" w:rsidRDefault="005273B3" w:rsidP="00BA1903">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Převážná část obyvatel řešeného území za prací vyjíždí, převážně do blízkého okolí (Blansko, Rájec – Jestřebí), kam je přijatelné spojení autobusovou, příp. železniční dopravou. Obec v současnosti nedisponuje plochami výroby, pracovní příležitosti jsou v obci díky několika firmám, které svou činnost provozují v rámci zastavěného území. ÚP vytváří podmínky pro nová pracovní místa – na východním okraji obce ve vazbě na hlavní komunikace navrhuje plochy smíšené výrobní pro situování podnikatelských aktivit typu malé a střední firmy. Nekonfliktním provozovnám umožňuje podnikání v rámci stabilizovaných a rozvojových ploch v celém řešeném území. Možnost dalších pracovních příležitostí lze hledat v souvislosti s navrženými plochami sportu a zvláště rekreace, která je jedním z nosných pilířů rozvoje řešeného území.</w:t>
      </w:r>
    </w:p>
    <w:p w14:paraId="2160F506" w14:textId="62E532DA" w:rsidR="005273B3" w:rsidRPr="005273B3" w:rsidRDefault="005273B3" w:rsidP="00BA1903">
      <w:pPr>
        <w:numPr>
          <w:ilvl w:val="0"/>
          <w:numId w:val="23"/>
        </w:numPr>
        <w:autoSpaceDE w:val="0"/>
        <w:autoSpaceDN w:val="0"/>
        <w:adjustRightInd w:val="0"/>
        <w:spacing w:after="0" w:line="240" w:lineRule="auto"/>
        <w:ind w:left="360"/>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Změnou č. 1 je tato koncepce zachována; vybrané rozvojové plochy pro bydlení jsou začleněny do ploch se smíšeným využitím – smíšených obytných – SO (změna Sp2, Sp3).</w:t>
      </w:r>
    </w:p>
    <w:p w14:paraId="1FA4AD8A" w14:textId="6DC63C45"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(5) – Platný ÚP přispívá k podpoře integrovaného rozvoje území zejména vymezením ploch bydlení se smíšeným využitím (plochy smíšené obytné – bydlení, občanské vybavení, podnikatelské aktivity), které jsou vymezeny v centru obce a v jeho návaznosti a s vazbou na hlavní komunikace. Změnou č. 1 jsou tyto plochy respektovány a dále rozšířeny (změna Sp2, Sp3). </w:t>
      </w:r>
    </w:p>
    <w:p w14:paraId="0BA2501E"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(6) – Ve správním území Spešova nepřevažují socioekonomické aktivity nad přírodními hodnotami – plochy vymezené pro rozvoj bydlení, sportu, rekreace a podnikatelských aktivit, vymezené v platném ÚP, jsou vyváženy přírodním rámcem (sídlo je obklopeno ze západu krajinou se souvislými lesními porosty). Změnou č. 1 je tento princip zachován – změnou č. 1 jsou vymezeny plochy pro bydlení v omezeném rozsahu. </w:t>
      </w:r>
    </w:p>
    <w:p w14:paraId="6CE83F3A"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(7) – Platný ÚP podpořen změnou č. 1 vytvářet územní podmínky pro kvalitní dopravní napojení regionu a Jihomoravského kraje na evropskou dopravní síť včetně zajištění požadované úrovně a parametrů procházejících dopravních koridorů, dále viz kap. 2.2.3., odst. Dopravní infrastruktura.</w:t>
      </w:r>
    </w:p>
    <w:p w14:paraId="24CE73FB"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(8) – Platný ÚP podpořený změnou č. 1 (změna Sp1) vytváří územní podmínky pro zkvalitnění a rozvoj provázané dopravní infrastruktury zajišťující dostupnost všech částí kraje a dosažení optimální obslužnosti území integrovaným dopravním systémem a individuální dopravou:</w:t>
      </w:r>
    </w:p>
    <w:p w14:paraId="1F442AD8" w14:textId="77777777" w:rsidR="005273B3" w:rsidRPr="005273B3" w:rsidRDefault="005273B3" w:rsidP="005273B3">
      <w:pPr>
        <w:numPr>
          <w:ilvl w:val="0"/>
          <w:numId w:val="14"/>
        </w:numPr>
        <w:suppressAutoHyphens/>
        <w:spacing w:before="6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Změna č. 1 (změna Sp1) vymezuje plochy a koridor dopravní infrastruktury – silniční doprava a vytváří tak územní podmínky pro rozvoj a zkvalitnění krajské silniční sítě; dále vymezuje koridor dopravní infrastruktury – železniční doprava a vytváří tak územní podmínky pro rozvoj a zkvalitnění krajské a celostátní železniční dopravy; současně vytváří územní podmínky pro rozvoj integrovaného dopravního systému, zejména při zajišťování dostupnosti pracovních a obslužných center v systému osídlení kraje.</w:t>
      </w:r>
    </w:p>
    <w:p w14:paraId="152C5EF6" w14:textId="77777777" w:rsidR="005273B3" w:rsidRPr="005273B3" w:rsidRDefault="005273B3" w:rsidP="005273B3">
      <w:pPr>
        <w:numPr>
          <w:ilvl w:val="0"/>
          <w:numId w:val="14"/>
        </w:numPr>
        <w:suppressAutoHyphens/>
        <w:spacing w:before="6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Platný ÚP podpořený změnou č. 1 vytváří podmínky pro rozvoj a zkvalitnění infrastruktury pro cyklistickou dopravu jako alternativní formy každodenní dopravy na kratší vzdálenosti, a to definováním podmínek pro plochy s rozdílným způsobem využití, které umožňují v celém řešeném území realizovat trasy a stezky pro pěší a cyklisty (změnou č. 1 doplněno do Koncepce rekreačního využívání krajiny).</w:t>
      </w:r>
    </w:p>
    <w:p w14:paraId="6243C993"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(9) – Platný ÚP vytváří podmínky pro zajištění obslužnosti území technickou infrastrukturou – stabilizací stávajících zařízení a vymezením ploch a koridorů technické infrastruktury pro zajištění zásobování obce a rozvojových ploch vodou, pro odkanalizování. Zastavitelné plochy řešené změnou č. 1 jsou charakteru a rozsahu nevyžadujícím napojení na technickou infrastrukturu nad rámec platného ÚP. Řešením změny č. 1 je koncepce zásobování obce pitnou vodou doplněna o nové řešení, koncepce čištění odpadních vod v obci zachována, dále viz odůvodnění, kap. 10.2.16.</w:t>
      </w:r>
    </w:p>
    <w:p w14:paraId="5D98EDCF"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(10) – Platný ÚP svou urbanistickou koncepcí podporuje přístupnost a prostupnost krajiny – stabilizované a zastavitelné plochy vymezuje tak, aby byl průchod do krajiny zachován. Platný ÚP podpořen změnou č. 1 (změna Sp9) řeší prostupnost krajiny jednak vymezením stabilizovaných a navržených ploch dopravní infrastruktury (účelových komunikací – nově navržených dle Pozemkových úprav, zajišťujících obsluhu navazujícího území, přístup na pozemky a přístup do </w:t>
      </w:r>
      <w:r w:rsidRPr="005273B3">
        <w:rPr>
          <w:rFonts w:ascii="Arial" w:eastAsia="Times New Roman" w:hAnsi="Arial" w:cs="Times New Roman"/>
          <w:sz w:val="20"/>
          <w:szCs w:val="20"/>
          <w:lang w:eastAsia="cs-CZ"/>
        </w:rPr>
        <w:lastRenderedPageBreak/>
        <w:t>přírodního zázemí včetně řešení obsluhy PUPFL; umožňujících realizaci pěších a cyklistických tras a stezek a propojení na sousední obce s vazbou na značené trasy nebo navržené cyklotrasy. Je respektováno migračně významné území procházející lesními porosty Hořického hřbetu v západní části k.ú. Spešov.</w:t>
      </w:r>
    </w:p>
    <w:p w14:paraId="4EE7FD22" w14:textId="77777777" w:rsidR="005273B3" w:rsidRPr="005273B3" w:rsidRDefault="005273B3" w:rsidP="005273B3">
      <w:pPr>
        <w:tabs>
          <w:tab w:val="num" w:pos="360"/>
          <w:tab w:val="num" w:pos="426"/>
        </w:tabs>
        <w:suppressAutoHyphens/>
        <w:spacing w:before="120" w:after="0" w:line="240" w:lineRule="atLeast"/>
        <w:ind w:left="360"/>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Změnou č. 1 není navržena nová fragmentace krajiny v důsledku vymezení rozvojových koridorů dopravní infrastruktury – koridory jsou vázány na stávající tělesa drážní a silniční dopravy.</w:t>
      </w:r>
    </w:p>
    <w:p w14:paraId="34E6E083"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(11) – Platný ÚP vytváří územní podmínky pro zajištění a podporu optimalizované obslužnosti občanským vybavením – stabilizuje plochy veřejného občanského vybavení a vymezuje plochy pro ostatní druhy občanského vybavení včetně sportu. ÚP vytváří podmínky pro další rozvoj občanského vybavení, a to vymezením ploch se smíšeným využitím – plochy smíšené obytné určené k polyfunkčnímu využití, umožňující realizaci občanského vybavení. Tento princip je změnou č. 1 respektován a podpořen řešením změny Sp2 (možnost vybudování plochy smíšené obytné u koupaliště). </w:t>
      </w:r>
    </w:p>
    <w:p w14:paraId="183FCF4B"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(12, 13) – Urbanistická koncepce a uspořádání ploch s rozdílným způsobem využití je v rámci platného ÚP navržena tak, aby byly minimalizovány stávající i potenciální negativní vlivy, které by mohly ovlivnit zdravé životní podmínky nebo životní prostředí. Plochy a koridory dopravní infrastruktury (stávající a navržené změnou č. 1) jsou vymezeny v rozsahu umožňujícím řešení protihlukových opatření; budování opatření je podmínkou realizace koridoru drážní dopravy, který prochází urbanizovaným územím. Rozvojové plochy výroby jsou vymezeny v okrajové části obce s těsnou vazbou na silnici II. třídy – jedná se o výrobu takového druhu, která svou činností neovlivní negativně životní prostředí. V platném ÚP jsou vymezeny různé formy zeleně (veřejná, izolační, zeleň zahrad) jako významný faktor eliminující prašnost a zlepšující kvalitu ovzduší. Podmínky využití ploch dopravní infrastruktury umožňují doplnění dopravních staveb různými formami zeleně (izolační krajinné…), podmínky využití krajiny umožňují pestřejší využití krajiny např. pro krajinnou zeleň; ekologická funkce krajiny je podpořena vymezením prvků ÚSES. Změnou č. 1 je tato koncepce respektována a podpořena vymezením dalších ploch zeleně zahrad (změna Sp2, Sp7) a doplněním regionálního biokoridoru (změna Sp1).</w:t>
      </w:r>
    </w:p>
    <w:p w14:paraId="63003195"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(14) – Platný ÚP respektuje hodnoty území chráněné legislativně a vymezuje místní hodnoty odrážející místní charakteristické znaky území, na jejichž ochranu definuje podmínky; změnou č. 1 je koncepce ochrany hodnot respektována a dále rozvíjena, dále viz odůvodnění, kap. 10.2.2.</w:t>
      </w:r>
    </w:p>
    <w:p w14:paraId="197B09F5"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(15) – Platný ÚP je řešen jako kompromis mezi požadavky a tlaky vyplývajícími z polohy obce vůči městu Blansku (centra regionu a obce s rozšířenou působností, začleněné do území Metropolitní rozvojové oblasti Brno OB3), tlaky na vymezení dalších ploch pro bydlení s ohledem na výbornou dopravní dostupnost a dojížďkovou vzdálenost města Blanska s občanským vybavením a pracovními příležitostmi...) a požadavky na ochranu životního prostředí. Sídlo je obklopeno kulturní zemědělskou krajinou převážně intenzivně využívanou a lesními pozemky. Rozvojové plochy jsou vymezeny v návaznosti na zastavěné území s cílem max. šetřit kvalitní zemědělskou půdu. Ekologická funkce krajiny je podpořena definováním podmínek umožňujících zvýšení ekologické funkce krajiny – je podpořena zejména vymezením prvků ÚSES, možností realizací opatření přispívajících k vyšší retenci krajiny, zachycení přívalových dešťů, budování protipovodňových a protierozních opatření, výstavba menších vodních nádrží, … Změnou č. 1 je tato koncepce respektována – v krajině nejsou navrženy zastavitelné plochy bez vazby na zastavěné území.</w:t>
      </w:r>
    </w:p>
    <w:p w14:paraId="2039B3E7"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(16) – Platný ÚP na podporu hospodářských funkcí a sociální soudržnosti území kraje řeší:</w:t>
      </w:r>
    </w:p>
    <w:p w14:paraId="60B76BB9" w14:textId="77777777" w:rsidR="005273B3" w:rsidRPr="005273B3" w:rsidRDefault="005273B3" w:rsidP="005273B3">
      <w:pPr>
        <w:numPr>
          <w:ilvl w:val="1"/>
          <w:numId w:val="7"/>
        </w:num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Vymezuje plochy pro zabezpečení kvality života obyvatel a obytného prostředí, včetně ploch veřejné infrastruktury a dostatečných ploch pro veřejnou zeleň, umožňuje prostupnost do krajiny; vymezuje plochy pro odpočinek a setkávání ve vazbě na rozvojové plochy bydlení, vymezuje plochu pro rozšíření sportovního areálu, v centru obce stabilizuje plochu občanského vybavení pro víceúčelové využití; pro krátkodobou rekreaci obyvatel obce areál koupaliště rozvíjí o další plochy pro rekreační využití; řeší přístup do krajiny  – vymezuje plochy pro průchod pěších a cyklistických tras. Změnou č. 1 je tato koncepce respektována a podpořena vymezením další odpočinkové plochy v západní části obce (změna Sp2). </w:t>
      </w:r>
    </w:p>
    <w:p w14:paraId="77AC8AFE" w14:textId="77777777" w:rsidR="005273B3" w:rsidRPr="005273B3" w:rsidRDefault="005273B3" w:rsidP="005273B3">
      <w:pPr>
        <w:numPr>
          <w:ilvl w:val="1"/>
          <w:numId w:val="7"/>
        </w:num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Podporuje rozvoj hospodářských funkcí – pro podnikání vymezuje plochy na okraji obce s vazbou na silnici II. třídy (s ohledem na záplavové území a ochranu kvalitní zemědělské půdy jsou možnosti rozvoje výroby omezené. Z tohoto důvodu je kladen důraz na využití </w:t>
      </w:r>
      <w:r w:rsidRPr="005273B3">
        <w:rPr>
          <w:rFonts w:ascii="Arial" w:eastAsia="Times New Roman" w:hAnsi="Arial" w:cs="Times New Roman"/>
          <w:sz w:val="20"/>
          <w:szCs w:val="20"/>
          <w:lang w:eastAsia="cs-CZ"/>
        </w:rPr>
        <w:lastRenderedPageBreak/>
        <w:t xml:space="preserve">území původní zástavby (začleněno do ploch se smíšeným využitím – plochy SO), jejichž podmínky využití umožňují hospodárně využít zastavěné území nejen pro bydlení, ale zejména pro podnikání nekonfliktním provozovnám. Změnou č. 1 je tato koncepce respektována a rozvíjena vymezením plochy se smíšeným využitím u areálu koupaliště (změna Sp2). Brownfields se v obci nenacházejí. </w:t>
      </w:r>
    </w:p>
    <w:p w14:paraId="315D3CF8" w14:textId="77777777" w:rsidR="005273B3" w:rsidRPr="005273B3" w:rsidRDefault="005273B3" w:rsidP="005273B3">
      <w:pPr>
        <w:numPr>
          <w:ilvl w:val="1"/>
          <w:numId w:val="7"/>
        </w:num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Možnost dalších pracovních příležitostí lze hledat v souvislosti s v platném ÚP navrženými plochami sportu (rozšíření sportovního areálu) a zejména rekreace (plochy hromadné rekreace v návaznosti na areál koupaliště), která může být jedním z nosných pilířů rozvoje řešeného území a zdrojem nových pracovních příležitostí. Změnou č. 1 je tato koncepce respektována.</w:t>
      </w:r>
    </w:p>
    <w:p w14:paraId="25CA1061" w14:textId="56A96C8B" w:rsidR="0099174D" w:rsidRPr="0099174D" w:rsidRDefault="005273B3" w:rsidP="00E06EC8">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99174D">
        <w:rPr>
          <w:rFonts w:ascii="Arial" w:eastAsia="Times New Roman" w:hAnsi="Arial" w:cs="Times New Roman"/>
          <w:sz w:val="20"/>
          <w:szCs w:val="20"/>
          <w:lang w:eastAsia="cs-CZ"/>
        </w:rPr>
        <w:t>(18) – V k.ú. Spešov je stanovena aktivní zóna záplavového území podél vodního toku Svitavy, do východní části k.ú. zasahuje hranice zvláštní povodně pod vodním dílem. Vyjma navržených staveb dopravní infrastruktury (koridory pro silniční a železniční dopravu) a rozvojové plochy pro výrobu (podmínkou využití plochy je řešení střetu se záplavovým územím v navazujících řízeních – jedná se o plochu stěžejní pro rozvoj obce, vhodnější plocha vně záplavy nebyla nalezena), nezasahuje aktivní zóna do urbanizovaného území. Platný ÚP řeší plochy protipovodňových opatření ve východní části obce, v rámci nichž byly zrealizovány ochranné hráze (změnou č. 1 začleněny do stabilizovaných ploch technické infrastruktury)</w:t>
      </w:r>
      <w:r w:rsidR="0099174D" w:rsidRPr="0099174D">
        <w:rPr>
          <w:rFonts w:ascii="Arial" w:eastAsia="Times New Roman" w:hAnsi="Arial" w:cs="Times New Roman"/>
          <w:sz w:val="20"/>
          <w:szCs w:val="20"/>
          <w:lang w:eastAsia="cs-CZ"/>
        </w:rPr>
        <w:t>.</w:t>
      </w:r>
    </w:p>
    <w:p w14:paraId="3BE5F81B" w14:textId="380E2467" w:rsidR="0099174D" w:rsidRPr="00116581" w:rsidRDefault="0099174D" w:rsidP="00EC740D">
      <w:pPr>
        <w:tabs>
          <w:tab w:val="num" w:pos="426"/>
        </w:tabs>
        <w:suppressAutoHyphens/>
        <w:spacing w:before="120" w:after="0" w:line="240" w:lineRule="atLeast"/>
        <w:ind w:left="360"/>
        <w:jc w:val="both"/>
        <w:rPr>
          <w:rFonts w:ascii="Arial" w:eastAsia="Times New Roman" w:hAnsi="Arial" w:cs="Times New Roman"/>
          <w:sz w:val="20"/>
          <w:szCs w:val="20"/>
          <w:lang w:eastAsia="cs-CZ"/>
        </w:rPr>
      </w:pPr>
      <w:r w:rsidRPr="00116581">
        <w:rPr>
          <w:rFonts w:ascii="Arial" w:eastAsia="Times New Roman" w:hAnsi="Arial" w:cs="Times New Roman"/>
          <w:sz w:val="20"/>
          <w:szCs w:val="20"/>
          <w:lang w:eastAsia="cs-CZ"/>
        </w:rPr>
        <w:t>J</w:t>
      </w:r>
      <w:r w:rsidR="005273B3" w:rsidRPr="00116581">
        <w:rPr>
          <w:rFonts w:ascii="Arial" w:eastAsia="Times New Roman" w:hAnsi="Arial" w:cs="Times New Roman"/>
          <w:sz w:val="20"/>
          <w:szCs w:val="20"/>
          <w:lang w:eastAsia="cs-CZ"/>
        </w:rPr>
        <w:t>sou vytvořeny podmínky pro zajištění preventivní ochrany území před potenciálními riziky a přírodními katastrofami v území (sesuvy, eroze, zadržení vody v krajině, sucho,</w:t>
      </w:r>
      <w:r w:rsidR="00EC740D" w:rsidRPr="00116581">
        <w:rPr>
          <w:rFonts w:ascii="Arial" w:eastAsia="Times New Roman" w:hAnsi="Arial" w:cs="Times New Roman"/>
          <w:sz w:val="20"/>
          <w:szCs w:val="20"/>
          <w:lang w:eastAsia="cs-CZ"/>
        </w:rPr>
        <w:t xml:space="preserve"> změna klimatu,</w:t>
      </w:r>
      <w:r w:rsidR="005273B3" w:rsidRPr="00116581">
        <w:rPr>
          <w:rFonts w:ascii="Arial" w:eastAsia="Times New Roman" w:hAnsi="Arial" w:cs="Times New Roman"/>
          <w:sz w:val="20"/>
          <w:szCs w:val="20"/>
          <w:lang w:eastAsia="cs-CZ"/>
        </w:rPr>
        <w:t xml:space="preserve">…), především v rámci </w:t>
      </w:r>
      <w:r w:rsidR="006817B6" w:rsidRPr="00116581">
        <w:rPr>
          <w:rFonts w:ascii="Arial" w:eastAsia="Times New Roman" w:hAnsi="Arial" w:cs="Times New Roman"/>
          <w:sz w:val="20"/>
          <w:szCs w:val="20"/>
          <w:lang w:eastAsia="cs-CZ"/>
        </w:rPr>
        <w:t xml:space="preserve">urbanistické koncepce, </w:t>
      </w:r>
      <w:r w:rsidR="005273B3" w:rsidRPr="00116581">
        <w:rPr>
          <w:rFonts w:ascii="Arial" w:eastAsia="Times New Roman" w:hAnsi="Arial" w:cs="Times New Roman"/>
          <w:sz w:val="20"/>
          <w:szCs w:val="20"/>
          <w:lang w:eastAsia="cs-CZ"/>
        </w:rPr>
        <w:t>koncepce uspořádání krajiny a podmínkami definovanými pro využití ploch v krajině v platném ÚP a doplněném změnou č. 1.</w:t>
      </w:r>
      <w:r w:rsidR="00EC740D" w:rsidRPr="00116581">
        <w:rPr>
          <w:rFonts w:ascii="Arial" w:eastAsia="Times New Roman" w:hAnsi="Arial" w:cs="Times New Roman"/>
          <w:sz w:val="20"/>
          <w:szCs w:val="20"/>
          <w:lang w:eastAsia="cs-CZ"/>
        </w:rPr>
        <w:t xml:space="preserve"> </w:t>
      </w:r>
    </w:p>
    <w:p w14:paraId="744A2D65" w14:textId="3C7AE225" w:rsidR="00AE6FB1" w:rsidRPr="00116581" w:rsidRDefault="00EC740D" w:rsidP="00EC740D">
      <w:pPr>
        <w:tabs>
          <w:tab w:val="num" w:pos="426"/>
        </w:tabs>
        <w:suppressAutoHyphens/>
        <w:spacing w:before="120" w:after="0" w:line="240" w:lineRule="atLeast"/>
        <w:ind w:left="360"/>
        <w:jc w:val="both"/>
        <w:rPr>
          <w:rFonts w:ascii="Arial" w:eastAsia="Times New Roman" w:hAnsi="Arial" w:cs="Times New Roman"/>
          <w:sz w:val="20"/>
          <w:szCs w:val="20"/>
          <w:lang w:eastAsia="cs-CZ"/>
        </w:rPr>
      </w:pPr>
      <w:r w:rsidRPr="00116581">
        <w:rPr>
          <w:rFonts w:ascii="Arial" w:eastAsia="Times New Roman" w:hAnsi="Arial" w:cs="Times New Roman"/>
          <w:sz w:val="20"/>
          <w:szCs w:val="20"/>
          <w:lang w:eastAsia="cs-CZ"/>
        </w:rPr>
        <w:t>N</w:t>
      </w:r>
      <w:r w:rsidR="005273B3" w:rsidRPr="00116581">
        <w:rPr>
          <w:rFonts w:ascii="Arial" w:eastAsia="Times New Roman" w:hAnsi="Arial" w:cs="Times New Roman"/>
          <w:sz w:val="20"/>
          <w:szCs w:val="20"/>
          <w:lang w:eastAsia="cs-CZ"/>
        </w:rPr>
        <w:t>apř. na svažitých pozemcích svažujících se do zastavěného území obce a v místech soustředěného odtoku povrchových vod – byly v platném ÚP vymezeny plochy protierozních opatření Y1-Y4 s definovanými podmínkami využití, nepřipouštějícími činnosti, opatření a funkční využití, které by zrychlily odtokové poměry. Změnou č. 1 je tato koncepce respektována a dále rozvíjena – pro zvýšení prostupnosti krajiny je navržena obnova a doplnění účelových komunikací (polních cest) v šířce umožňující řešení opatření na zadržení vody v krajině a opatření na eliminaci přívalových vod – požadavek na realizaci těchto opatření je jednou z podmínek upravených Zásad koncepce uspořádání krajiny</w:t>
      </w:r>
      <w:r w:rsidR="00AE6FB1" w:rsidRPr="00116581">
        <w:rPr>
          <w:rFonts w:ascii="Arial" w:eastAsia="Times New Roman" w:hAnsi="Arial" w:cs="Times New Roman"/>
          <w:sz w:val="20"/>
          <w:szCs w:val="20"/>
          <w:lang w:eastAsia="cs-CZ"/>
        </w:rPr>
        <w:t>:</w:t>
      </w:r>
      <w:r w:rsidRPr="00116581">
        <w:rPr>
          <w:rFonts w:ascii="Arial" w:eastAsia="Times New Roman" w:hAnsi="Arial" w:cs="Times New Roman"/>
          <w:sz w:val="20"/>
          <w:szCs w:val="20"/>
          <w:lang w:eastAsia="cs-CZ"/>
        </w:rPr>
        <w:t xml:space="preserve"> </w:t>
      </w:r>
    </w:p>
    <w:p w14:paraId="76F42496" w14:textId="77777777" w:rsidR="00AE6FB1" w:rsidRPr="00116581" w:rsidRDefault="00EC740D" w:rsidP="00C65B50">
      <w:pPr>
        <w:numPr>
          <w:ilvl w:val="0"/>
          <w:numId w:val="47"/>
        </w:numPr>
        <w:tabs>
          <w:tab w:val="num" w:pos="785"/>
        </w:tabs>
        <w:spacing w:before="60" w:after="60" w:line="240" w:lineRule="atLeast"/>
        <w:ind w:left="850" w:hanging="425"/>
        <w:jc w:val="both"/>
        <w:rPr>
          <w:rFonts w:ascii="Arial" w:eastAsia="Times New Roman" w:hAnsi="Arial" w:cs="Times New Roman"/>
          <w:i/>
          <w:sz w:val="20"/>
          <w:szCs w:val="20"/>
          <w:lang w:eastAsia="x-none"/>
        </w:rPr>
      </w:pPr>
      <w:r w:rsidRPr="00116581">
        <w:rPr>
          <w:rFonts w:ascii="Arial" w:eastAsia="Times New Roman" w:hAnsi="Arial" w:cs="Times New Roman"/>
          <w:i/>
          <w:sz w:val="20"/>
          <w:szCs w:val="20"/>
          <w:lang w:val="x-none" w:eastAsia="x-none"/>
        </w:rPr>
        <w:t>Posílit ekologickou stabilitu krajiny a prostorové struktury krajiny - velké bloky orné půdy členit prvky rozptýlené krajinné zeleně</w:t>
      </w:r>
    </w:p>
    <w:p w14:paraId="2D723B5D" w14:textId="0C05FE6B" w:rsidR="00AE6FB1" w:rsidRPr="00116581" w:rsidRDefault="00AE6FB1" w:rsidP="00C65B50">
      <w:pPr>
        <w:numPr>
          <w:ilvl w:val="0"/>
          <w:numId w:val="47"/>
        </w:numPr>
        <w:tabs>
          <w:tab w:val="num" w:pos="785"/>
        </w:tabs>
        <w:spacing w:before="60" w:after="60" w:line="240" w:lineRule="atLeast"/>
        <w:ind w:left="850" w:hanging="425"/>
        <w:jc w:val="both"/>
        <w:rPr>
          <w:rFonts w:ascii="Arial" w:eastAsia="Times New Roman" w:hAnsi="Arial" w:cs="Times New Roman"/>
          <w:i/>
          <w:sz w:val="20"/>
          <w:szCs w:val="20"/>
          <w:lang w:eastAsia="x-none"/>
        </w:rPr>
      </w:pPr>
      <w:r w:rsidRPr="00116581">
        <w:rPr>
          <w:rFonts w:ascii="Arial" w:eastAsia="Times New Roman" w:hAnsi="Arial" w:cs="Times New Roman"/>
          <w:i/>
          <w:sz w:val="20"/>
          <w:szCs w:val="20"/>
          <w:lang w:eastAsia="x-none"/>
        </w:rPr>
        <w:t>P</w:t>
      </w:r>
      <w:r w:rsidR="00EC740D" w:rsidRPr="00116581">
        <w:rPr>
          <w:rFonts w:ascii="Arial" w:eastAsia="Times New Roman" w:hAnsi="Arial" w:cs="Times New Roman"/>
          <w:i/>
          <w:sz w:val="20"/>
          <w:szCs w:val="20"/>
          <w:lang w:val="x-none" w:eastAsia="x-none"/>
        </w:rPr>
        <w:t>osilovat retenční schopnost krajiny v celém řešeném území</w:t>
      </w:r>
      <w:r w:rsidR="00EC740D" w:rsidRPr="00116581">
        <w:rPr>
          <w:rFonts w:ascii="Arial" w:eastAsia="Times New Roman" w:hAnsi="Arial" w:cs="Times New Roman"/>
          <w:i/>
          <w:sz w:val="20"/>
          <w:szCs w:val="20"/>
          <w:lang w:eastAsia="x-none"/>
        </w:rPr>
        <w:t>“</w:t>
      </w:r>
    </w:p>
    <w:p w14:paraId="1C8F0E30" w14:textId="77777777" w:rsidR="00AE6FB1" w:rsidRPr="00116581" w:rsidRDefault="00AE6FB1" w:rsidP="00C65B50">
      <w:pPr>
        <w:numPr>
          <w:ilvl w:val="0"/>
          <w:numId w:val="48"/>
        </w:numPr>
        <w:spacing w:before="60" w:after="60" w:line="240" w:lineRule="atLeast"/>
        <w:jc w:val="both"/>
        <w:rPr>
          <w:rFonts w:ascii="Arial" w:eastAsia="Times New Roman" w:hAnsi="Arial" w:cs="Times New Roman"/>
          <w:bCs/>
          <w:i/>
          <w:iCs/>
          <w:sz w:val="20"/>
          <w:szCs w:val="20"/>
          <w:lang w:eastAsia="cs-CZ"/>
        </w:rPr>
      </w:pPr>
      <w:r w:rsidRPr="00116581">
        <w:rPr>
          <w:rFonts w:ascii="Arial" w:eastAsia="Times New Roman" w:hAnsi="Arial" w:cs="Times New Roman"/>
          <w:bCs/>
          <w:i/>
          <w:iCs/>
          <w:sz w:val="20"/>
          <w:szCs w:val="20"/>
          <w:lang w:eastAsia="cs-CZ"/>
        </w:rPr>
        <w:t>budováním rybníků, tůní, mokřadů, průlehů jako protipovodňových a prorotierozní opatření, zejména v plochách intenzivně zemědělsky využívaných, ve svažitých terénech</w:t>
      </w:r>
    </w:p>
    <w:p w14:paraId="372016B6" w14:textId="77777777" w:rsidR="00AE6FB1" w:rsidRPr="00116581" w:rsidRDefault="00AE6FB1" w:rsidP="00C65B50">
      <w:pPr>
        <w:numPr>
          <w:ilvl w:val="0"/>
          <w:numId w:val="48"/>
        </w:numPr>
        <w:spacing w:before="60" w:after="60" w:line="240" w:lineRule="atLeast"/>
        <w:jc w:val="both"/>
        <w:rPr>
          <w:rFonts w:ascii="Arial" w:eastAsia="Times New Roman" w:hAnsi="Arial" w:cs="Times New Roman"/>
          <w:bCs/>
          <w:i/>
          <w:iCs/>
          <w:sz w:val="20"/>
          <w:szCs w:val="20"/>
          <w:lang w:eastAsia="cs-CZ"/>
        </w:rPr>
      </w:pPr>
      <w:r w:rsidRPr="00116581">
        <w:rPr>
          <w:rFonts w:ascii="Arial" w:eastAsia="Times New Roman" w:hAnsi="Arial" w:cs="Times New Roman"/>
          <w:bCs/>
          <w:i/>
          <w:iCs/>
          <w:sz w:val="20"/>
          <w:szCs w:val="20"/>
          <w:lang w:eastAsia="cs-CZ"/>
        </w:rPr>
        <w:t>řešit obnovu přirozeného vodního režimu vodních toků</w:t>
      </w:r>
    </w:p>
    <w:p w14:paraId="651424B3" w14:textId="77777777" w:rsidR="00AE6FB1" w:rsidRPr="00116581" w:rsidRDefault="00AE6FB1" w:rsidP="00C65B50">
      <w:pPr>
        <w:numPr>
          <w:ilvl w:val="0"/>
          <w:numId w:val="48"/>
        </w:numPr>
        <w:spacing w:before="60" w:after="60" w:line="240" w:lineRule="atLeast"/>
        <w:jc w:val="both"/>
        <w:rPr>
          <w:rFonts w:ascii="Arial" w:eastAsia="Times New Roman" w:hAnsi="Arial" w:cs="Times New Roman"/>
          <w:bCs/>
          <w:i/>
          <w:iCs/>
          <w:sz w:val="20"/>
          <w:szCs w:val="20"/>
          <w:lang w:eastAsia="cs-CZ"/>
        </w:rPr>
      </w:pPr>
      <w:r w:rsidRPr="00116581">
        <w:rPr>
          <w:rFonts w:ascii="Arial" w:eastAsia="Times New Roman" w:hAnsi="Arial" w:cs="Times New Roman"/>
          <w:bCs/>
          <w:i/>
          <w:iCs/>
          <w:sz w:val="20"/>
          <w:szCs w:val="20"/>
          <w:lang w:eastAsia="cs-CZ"/>
        </w:rPr>
        <w:t>realizovat účelové komunikace navržené v krajině, doplnit je o liniovou zeleň a opatření na zadržení vody v krajině a opatření na eliminaci přívalových vod (průlehy, travnaté pásy, meze,...)</w:t>
      </w:r>
    </w:p>
    <w:p w14:paraId="50D0C609" w14:textId="79CEFAAC" w:rsidR="00AE6FB1" w:rsidRPr="00116581" w:rsidRDefault="00AE6FB1" w:rsidP="00C65B50">
      <w:pPr>
        <w:numPr>
          <w:ilvl w:val="0"/>
          <w:numId w:val="48"/>
        </w:numPr>
        <w:spacing w:before="60" w:after="60" w:line="240" w:lineRule="atLeast"/>
        <w:jc w:val="both"/>
        <w:rPr>
          <w:rFonts w:ascii="Arial" w:eastAsia="Times New Roman" w:hAnsi="Arial" w:cs="Times New Roman"/>
          <w:bCs/>
          <w:i/>
          <w:iCs/>
          <w:sz w:val="20"/>
          <w:szCs w:val="20"/>
          <w:lang w:eastAsia="cs-CZ"/>
        </w:rPr>
      </w:pPr>
      <w:r w:rsidRPr="00116581">
        <w:rPr>
          <w:rFonts w:ascii="Arial" w:eastAsia="Times New Roman" w:hAnsi="Arial" w:cs="Times New Roman"/>
          <w:bCs/>
          <w:i/>
          <w:iCs/>
          <w:sz w:val="20"/>
          <w:szCs w:val="20"/>
          <w:lang w:eastAsia="cs-CZ"/>
        </w:rPr>
        <w:t>v plochách protierozních opatření a opatřeních proti přívalovým dešťům Y1 – Y4 řešit opatření dle zásad definovaných v kap. F)3.</w:t>
      </w:r>
      <w:r w:rsidR="00F03F93" w:rsidRPr="00116581">
        <w:rPr>
          <w:rFonts w:ascii="Arial" w:eastAsia="Times New Roman" w:hAnsi="Arial" w:cs="Times New Roman"/>
          <w:bCs/>
          <w:i/>
          <w:iCs/>
          <w:sz w:val="20"/>
          <w:szCs w:val="20"/>
          <w:lang w:eastAsia="cs-CZ"/>
        </w:rPr>
        <w:t xml:space="preserve"> výroku</w:t>
      </w:r>
    </w:p>
    <w:p w14:paraId="3FD0093A" w14:textId="2F0440BE" w:rsidR="005273B3" w:rsidRPr="00116581"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116581">
        <w:rPr>
          <w:rFonts w:ascii="Arial" w:eastAsia="Times New Roman" w:hAnsi="Arial" w:cs="Times New Roman"/>
          <w:sz w:val="20"/>
          <w:szCs w:val="20"/>
          <w:lang w:eastAsia="cs-CZ"/>
        </w:rPr>
        <w:t>(19) – Využívání ekologicky šetrnějších primárních energetických zdrojů nebo obnovitelných zdrojů energie platný ÚP umožňuje přípustností technické infrastruktury v rámci ploch s rozdílným způsobem využití (související technická infrastruktura). Změnou č. 1 je umožněno řešení fotovoltaické elektrárny, ale pouze v plochách výroby při stanovení omezujících podmínek.</w:t>
      </w:r>
    </w:p>
    <w:p w14:paraId="2AFECE43" w14:textId="77777777"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(20) – Platný ÚP vytváří podmínky pro ochranu povrchových a podzemních vod a zadržení vody v krajině jednak stanovením podmínek pro plochy s rozdílným způsobem využití, stanovením podmínek využití rozvojových ploch s ohledem na ochranu vodních zdrojů (řešeno změnou Sp5); vymezením prvků ÚSES a vymezením Ploch protierozních opatření a opatření proti přívalovým dešťům (Y1-Y4), jejichž funkcí je i zadržení vody v krajině. CHOPAV do správního území obce nezasahuje. Změnou č. 1 tato koncepce respektována.</w:t>
      </w:r>
    </w:p>
    <w:p w14:paraId="0C3BB22A" w14:textId="762B1453" w:rsidR="005273B3" w:rsidRPr="005273B3" w:rsidRDefault="005273B3" w:rsidP="005273B3">
      <w:pPr>
        <w:numPr>
          <w:ilvl w:val="0"/>
          <w:numId w:val="7"/>
        </w:numPr>
        <w:tabs>
          <w:tab w:val="num" w:pos="426"/>
        </w:tabs>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(21) – Vymezením ploch s rozdílným způsobem využití (zejména veřejné dopravní a technické infrastruktury o dostatečné kapacitě) a stanovení podmínek jejich využití; dále řešení staveb a </w:t>
      </w:r>
      <w:r w:rsidRPr="005273B3">
        <w:rPr>
          <w:rFonts w:ascii="Arial" w:eastAsia="Times New Roman" w:hAnsi="Arial" w:cs="Times New Roman"/>
          <w:sz w:val="20"/>
          <w:szCs w:val="20"/>
          <w:lang w:eastAsia="cs-CZ"/>
        </w:rPr>
        <w:lastRenderedPageBreak/>
        <w:t>opatření proti povodním, vlastní urbanistickou koncepcí, platný ÚP vytváří podmínky k zabezpečení ochrany obyvatelstva a majetku, k zajištění bezpečnosti území (zejména z hlediska zájmů obrany státu a civilní o</w:t>
      </w:r>
      <w:r w:rsidR="00524FEC">
        <w:rPr>
          <w:rFonts w:ascii="Arial" w:eastAsia="Times New Roman" w:hAnsi="Arial" w:cs="Times New Roman"/>
          <w:sz w:val="20"/>
          <w:szCs w:val="20"/>
          <w:lang w:eastAsia="cs-CZ"/>
        </w:rPr>
        <w:t>ch</w:t>
      </w:r>
      <w:r w:rsidRPr="005273B3">
        <w:rPr>
          <w:rFonts w:ascii="Arial" w:eastAsia="Times New Roman" w:hAnsi="Arial" w:cs="Times New Roman"/>
          <w:sz w:val="20"/>
          <w:szCs w:val="20"/>
          <w:lang w:eastAsia="cs-CZ"/>
        </w:rPr>
        <w:t>rany) a k eliminaci rizik vzniklých mimořádnou událostí způsobenou činností člověka. Změnou č. 1 je tato koncepce respektována.</w:t>
      </w:r>
    </w:p>
    <w:p w14:paraId="692EB638" w14:textId="77777777" w:rsidR="005273B3" w:rsidRPr="00BB531B"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20" w:name="_Toc80682418"/>
      <w:bookmarkStart w:id="21" w:name="_Toc120257014"/>
      <w:r w:rsidRPr="00BB531B">
        <w:rPr>
          <w:rStyle w:val="Heading3Char"/>
          <w:rFonts w:eastAsiaTheme="minorHAnsi"/>
          <w:snapToGrid/>
        </w:rPr>
        <w:t>2.2.2.</w:t>
      </w:r>
      <w:r w:rsidRPr="00BB531B">
        <w:rPr>
          <w:rStyle w:val="Heading3Char"/>
          <w:rFonts w:eastAsiaTheme="minorHAnsi"/>
          <w:snapToGrid/>
        </w:rPr>
        <w:tab/>
        <w:t>Zpřesnění vymezení rozvojových a specifických oblastí a rozvojových os (B)</w:t>
      </w:r>
      <w:bookmarkEnd w:id="20"/>
      <w:bookmarkEnd w:id="21"/>
    </w:p>
    <w:p w14:paraId="40116EB1" w14:textId="77777777" w:rsidR="005273B3" w:rsidRPr="005273B3" w:rsidRDefault="005273B3" w:rsidP="005273B3">
      <w:pPr>
        <w:spacing w:after="0" w:line="240" w:lineRule="auto"/>
        <w:jc w:val="both"/>
        <w:rPr>
          <w:rFonts w:ascii="Arial" w:eastAsia="Times New Roman" w:hAnsi="Arial" w:cs="Times New Roman"/>
          <w:sz w:val="20"/>
          <w:szCs w:val="20"/>
          <w:lang w:eastAsia="cs-CZ" w:bidi="en-US"/>
        </w:rPr>
      </w:pPr>
      <w:r w:rsidRPr="005273B3">
        <w:rPr>
          <w:rFonts w:ascii="Arial" w:eastAsia="Times New Roman" w:hAnsi="Arial" w:cs="Times New Roman"/>
          <w:sz w:val="20"/>
          <w:szCs w:val="20"/>
          <w:lang w:eastAsia="cs-CZ" w:bidi="en-US"/>
        </w:rPr>
        <w:t xml:space="preserve">Správní území obce bylo dle ZÚR JMK zařazeno do rozvojové osy Brno – Svitavy / Moravská Třebová označené </w:t>
      </w:r>
      <w:r w:rsidRPr="005273B3">
        <w:rPr>
          <w:rFonts w:ascii="Arial" w:eastAsia="Times New Roman" w:hAnsi="Arial" w:cs="Times New Roman"/>
          <w:b/>
          <w:sz w:val="20"/>
          <w:szCs w:val="20"/>
          <w:bdr w:val="single" w:sz="4" w:space="0" w:color="auto" w:frame="1"/>
          <w:lang w:eastAsia="cs-CZ" w:bidi="en-US"/>
        </w:rPr>
        <w:t>OS9</w:t>
      </w:r>
      <w:r w:rsidRPr="005273B3">
        <w:rPr>
          <w:rFonts w:ascii="Arial" w:eastAsia="Times New Roman" w:hAnsi="Arial" w:cs="Times New Roman"/>
          <w:sz w:val="20"/>
          <w:szCs w:val="20"/>
          <w:lang w:eastAsia="cs-CZ" w:bidi="en-US"/>
        </w:rPr>
        <w:t xml:space="preserve"> s výraznou vazbou na významné dopravní cesty (v tomto případě železniční trať č. 260). Obec Spešov nebyla zařazena mezi centra osídlení.</w:t>
      </w:r>
    </w:p>
    <w:p w14:paraId="77D048CD"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ZÚR JMK stanovují požadavky na uspořádání a využití území a úkoly pro územní plánování (text kurzívou):</w:t>
      </w:r>
    </w:p>
    <w:p w14:paraId="0C85CBC6"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Požadavky na uspořádání a využití území</w:t>
      </w:r>
      <w:r w:rsidRPr="005273B3">
        <w:rPr>
          <w:rFonts w:ascii="Arial" w:eastAsia="Times New Roman" w:hAnsi="Arial" w:cs="Times New Roman"/>
          <w:sz w:val="20"/>
          <w:szCs w:val="20"/>
          <w:lang w:eastAsia="cs-CZ"/>
        </w:rPr>
        <w:t xml:space="preserve"> (vztahující se ke k.ú. Spešov – text kurzívou) jsou řešeny takto:</w:t>
      </w:r>
    </w:p>
    <w:p w14:paraId="03E7229B" w14:textId="77777777" w:rsidR="005273B3" w:rsidRPr="005273B3" w:rsidRDefault="005273B3" w:rsidP="00BA1903">
      <w:pPr>
        <w:numPr>
          <w:ilvl w:val="0"/>
          <w:numId w:val="19"/>
        </w:numPr>
        <w:spacing w:before="120" w:after="0" w:line="240" w:lineRule="auto"/>
        <w:jc w:val="both"/>
        <w:rPr>
          <w:rFonts w:ascii="Arial" w:eastAsia="Times New Roman" w:hAnsi="Arial" w:cs="Times New Roman"/>
          <w:sz w:val="20"/>
          <w:szCs w:val="20"/>
          <w:lang w:eastAsia="cs-CZ" w:bidi="en-US"/>
        </w:rPr>
      </w:pPr>
      <w:r w:rsidRPr="005273B3">
        <w:rPr>
          <w:rFonts w:ascii="Arial" w:eastAsia="Times New Roman" w:hAnsi="Arial" w:cs="Times New Roman"/>
          <w:i/>
          <w:sz w:val="20"/>
          <w:szCs w:val="20"/>
          <w:lang w:eastAsia="cs-CZ"/>
        </w:rPr>
        <w:t>Podporovat rozvoj ekonomických aktivit především v plochách brownfields a plochách s vazbou na silnice nadřazené sítě a železnice</w:t>
      </w:r>
      <w:r w:rsidRPr="005273B3">
        <w:rPr>
          <w:rFonts w:ascii="Arial" w:eastAsia="Times New Roman" w:hAnsi="Arial" w:cs="Times New Roman"/>
          <w:sz w:val="20"/>
          <w:szCs w:val="20"/>
          <w:lang w:eastAsia="cs-CZ"/>
        </w:rPr>
        <w:t xml:space="preserve"> – platný ÚP podporuje rozvoj ekonomických aktivit v plochách s vazbou na silnice II. třídy a železnice (návrh ploch smíšených výrobních mezi silnicí II. třídy a železničním koridorem). Změnou č. 1 je plocha výroby respektována; z důvodu návrhu koridoru pro optimalizaci železniční trati </w:t>
      </w:r>
      <w:r w:rsidRPr="005273B3">
        <w:rPr>
          <w:rFonts w:ascii="Arial" w:eastAsia="Times New Roman" w:hAnsi="Arial" w:cs="Times New Roman"/>
          <w:b/>
          <w:sz w:val="20"/>
          <w:szCs w:val="20"/>
          <w:lang w:eastAsia="cs-CZ"/>
        </w:rPr>
        <w:t>DZ12</w:t>
      </w:r>
      <w:r w:rsidRPr="005273B3">
        <w:rPr>
          <w:rFonts w:ascii="Arial" w:eastAsia="Times New Roman" w:hAnsi="Arial" w:cs="Times New Roman"/>
          <w:sz w:val="20"/>
          <w:szCs w:val="20"/>
          <w:lang w:eastAsia="cs-CZ"/>
        </w:rPr>
        <w:t xml:space="preserve"> je využití plochy omezeno.</w:t>
      </w:r>
    </w:p>
    <w:p w14:paraId="55274636"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Úkoly pro územní plánování</w:t>
      </w:r>
      <w:r w:rsidRPr="005273B3">
        <w:rPr>
          <w:rFonts w:ascii="Arial" w:eastAsia="Times New Roman" w:hAnsi="Arial" w:cs="Times New Roman"/>
          <w:sz w:val="20"/>
          <w:szCs w:val="20"/>
          <w:lang w:eastAsia="cs-CZ"/>
        </w:rPr>
        <w:t xml:space="preserve"> </w:t>
      </w:r>
    </w:p>
    <w:p w14:paraId="5EBD5E68" w14:textId="77777777" w:rsidR="005273B3" w:rsidRPr="005273B3" w:rsidRDefault="005273B3" w:rsidP="00BA1903">
      <w:pPr>
        <w:numPr>
          <w:ilvl w:val="0"/>
          <w:numId w:val="19"/>
        </w:num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eastAsia="cs-CZ"/>
        </w:rPr>
        <w:t xml:space="preserve">Vytvářet a udržovat územní připravenost na případné zvýšené požadavky na změny v území </w:t>
      </w:r>
      <w:r w:rsidRPr="005273B3">
        <w:rPr>
          <w:rFonts w:ascii="Arial" w:eastAsia="Times New Roman" w:hAnsi="Arial" w:cs="Times New Roman"/>
          <w:sz w:val="20"/>
          <w:szCs w:val="20"/>
          <w:lang w:eastAsia="cs-CZ"/>
        </w:rPr>
        <w:t>– platný ÚP vč. návrhu změny č. 1</w:t>
      </w:r>
      <w:r w:rsidRPr="005273B3">
        <w:rPr>
          <w:rFonts w:ascii="Arial" w:eastAsia="Times New Roman" w:hAnsi="Arial" w:cs="Arial"/>
          <w:sz w:val="20"/>
          <w:szCs w:val="20"/>
          <w:lang w:eastAsia="cs-CZ"/>
        </w:rPr>
        <w:t xml:space="preserve"> </w:t>
      </w:r>
      <w:r w:rsidRPr="005273B3">
        <w:rPr>
          <w:rFonts w:ascii="Arial" w:eastAsia="Times New Roman" w:hAnsi="Arial" w:cs="Times New Roman"/>
          <w:sz w:val="20"/>
          <w:szCs w:val="20"/>
          <w:lang w:eastAsia="cs-CZ"/>
        </w:rPr>
        <w:t>vytváří územní připravenost na případné zvýšené požadavky na změny v území a jejich udržitelnost, zejména pro realizaci záměrů nadmístní dopravní infrastruktury při zachování prostoru pro kvalitní život, viz kap. 2.2.3., odst. dopravní infrastruktura; viz odůvodnění, kap. 2.2.1., priorita (12, 13).</w:t>
      </w:r>
    </w:p>
    <w:p w14:paraId="21DB9EFD" w14:textId="77777777" w:rsidR="005273B3" w:rsidRPr="005273B3" w:rsidRDefault="005273B3" w:rsidP="005273B3">
      <w:pPr>
        <w:spacing w:before="24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Pro správní území Spešova se zařazením do rozvojové osy OS9 konkrétní požadavky nevyplývají.</w:t>
      </w:r>
    </w:p>
    <w:p w14:paraId="016F1646" w14:textId="77777777" w:rsidR="005273B3" w:rsidRPr="005273B3" w:rsidRDefault="005273B3" w:rsidP="005273B3">
      <w:pPr>
        <w:spacing w:before="24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Správní území obce Spešov není zařazeno do specifické oblasti.</w:t>
      </w:r>
    </w:p>
    <w:p w14:paraId="1DB61E0D" w14:textId="77777777" w:rsidR="005273B3" w:rsidRPr="000E2A4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22" w:name="_Toc80682419"/>
      <w:bookmarkStart w:id="23" w:name="_Toc120257015"/>
      <w:r w:rsidRPr="000E2A47">
        <w:rPr>
          <w:rStyle w:val="Heading3Char"/>
          <w:rFonts w:eastAsiaTheme="minorHAnsi"/>
          <w:snapToGrid/>
        </w:rPr>
        <w:t>2.2.3.</w:t>
      </w:r>
      <w:r w:rsidRPr="000E2A47">
        <w:rPr>
          <w:rStyle w:val="Heading3Char"/>
          <w:rFonts w:eastAsiaTheme="minorHAnsi"/>
          <w:snapToGrid/>
        </w:rPr>
        <w:tab/>
        <w:t>Zpřesnění vymezení ploch a koridorů vymezených v politice územního rozvoje a vymezení ploch a koridorů nadmístního významu, včetně ploch a koridorů veřejné infrastruktury, územního systému ekologické stability a územních rezerv, u ploch územních rezerv stanovení využití, které má být prověřeno (D)</w:t>
      </w:r>
      <w:bookmarkEnd w:id="22"/>
      <w:bookmarkEnd w:id="23"/>
    </w:p>
    <w:p w14:paraId="6EAB890D" w14:textId="54A1AB20" w:rsidR="005273B3" w:rsidRPr="005273B3" w:rsidRDefault="005273B3" w:rsidP="005273B3">
      <w:pPr>
        <w:spacing w:before="120" w:after="120" w:line="240" w:lineRule="auto"/>
        <w:jc w:val="both"/>
        <w:rPr>
          <w:rFonts w:ascii="Arial" w:eastAsia="Calibri" w:hAnsi="Arial" w:cs="Times New Roman"/>
          <w:noProof/>
          <w:sz w:val="20"/>
          <w:szCs w:val="20"/>
          <w:lang w:eastAsia="cs-CZ"/>
        </w:rPr>
      </w:pPr>
      <w:r w:rsidRPr="00116581">
        <w:rPr>
          <w:rFonts w:ascii="Arial" w:eastAsia="Calibri" w:hAnsi="Arial" w:cs="Times New Roman"/>
          <w:noProof/>
          <w:sz w:val="20"/>
          <w:szCs w:val="20"/>
          <w:lang w:eastAsia="cs-CZ"/>
        </w:rPr>
        <w:t>Dílčí změnou Sp1 jsou z důvodu souladu ÚP s nadřazenou dokumentací do řešeného území zapracovány záměry zasahující do správního území Spešova, vymezené v</w:t>
      </w:r>
      <w:r w:rsidR="00371ED2" w:rsidRPr="00116581">
        <w:rPr>
          <w:rFonts w:ascii="Arial" w:eastAsia="Calibri" w:hAnsi="Arial" w:cs="Times New Roman"/>
          <w:noProof/>
          <w:sz w:val="20"/>
          <w:szCs w:val="20"/>
          <w:lang w:eastAsia="cs-CZ"/>
        </w:rPr>
        <w:t xml:space="preserve"> APÚR ČR a </w:t>
      </w:r>
      <w:r w:rsidRPr="00116581">
        <w:rPr>
          <w:rFonts w:ascii="Arial" w:eastAsia="Calibri" w:hAnsi="Arial" w:cs="Times New Roman"/>
          <w:noProof/>
          <w:sz w:val="20"/>
          <w:szCs w:val="20"/>
          <w:lang w:eastAsia="cs-CZ"/>
        </w:rPr>
        <w:t>AZÚR JMK, a to prostřednictvím koridorů (koridory pro dopravní infrastrukturu</w:t>
      </w:r>
      <w:r w:rsidR="00371ED2" w:rsidRPr="00116581">
        <w:rPr>
          <w:rFonts w:ascii="Arial" w:eastAsia="Calibri" w:hAnsi="Arial" w:cs="Times New Roman"/>
          <w:noProof/>
          <w:sz w:val="20"/>
          <w:szCs w:val="20"/>
          <w:lang w:eastAsia="cs-CZ"/>
        </w:rPr>
        <w:t>); vymezené v AZÚR JMK</w:t>
      </w:r>
      <w:r w:rsidRPr="00116581">
        <w:rPr>
          <w:rFonts w:ascii="Arial" w:eastAsia="Calibri" w:hAnsi="Arial" w:cs="Times New Roman"/>
          <w:noProof/>
          <w:sz w:val="20"/>
          <w:szCs w:val="20"/>
          <w:lang w:eastAsia="cs-CZ"/>
        </w:rPr>
        <w:t xml:space="preserve"> </w:t>
      </w:r>
      <w:r w:rsidR="00371ED2" w:rsidRPr="00116581">
        <w:rPr>
          <w:rFonts w:ascii="Arial" w:eastAsia="Calibri" w:hAnsi="Arial" w:cs="Times New Roman"/>
          <w:noProof/>
          <w:sz w:val="20"/>
          <w:szCs w:val="20"/>
          <w:lang w:eastAsia="cs-CZ"/>
        </w:rPr>
        <w:t>(</w:t>
      </w:r>
      <w:r w:rsidRPr="00116581">
        <w:rPr>
          <w:rFonts w:ascii="Arial" w:eastAsia="Calibri" w:hAnsi="Arial" w:cs="Times New Roman"/>
          <w:noProof/>
          <w:sz w:val="20"/>
          <w:szCs w:val="20"/>
          <w:lang w:eastAsia="cs-CZ"/>
        </w:rPr>
        <w:t>biokoridor pro průchod regionálního ÚSES):</w:t>
      </w:r>
    </w:p>
    <w:p w14:paraId="45B5A322" w14:textId="77777777" w:rsidR="005273B3" w:rsidRPr="005273B3" w:rsidRDefault="005273B3" w:rsidP="005273B3">
      <w:pPr>
        <w:keepNext/>
        <w:snapToGrid w:val="0"/>
        <w:spacing w:before="120" w:after="0" w:line="240" w:lineRule="auto"/>
        <w:outlineLvl w:val="4"/>
        <w:rPr>
          <w:rFonts w:ascii="Arial Narrow" w:eastAsia="Times New Roman" w:hAnsi="Arial Narrow" w:cs="Times New Roman"/>
          <w:caps/>
          <w:sz w:val="20"/>
          <w:szCs w:val="20"/>
          <w:lang w:eastAsia="cs-CZ"/>
        </w:rPr>
      </w:pPr>
      <w:r w:rsidRPr="005273B3">
        <w:rPr>
          <w:rFonts w:ascii="Arial Narrow" w:eastAsia="Times New Roman" w:hAnsi="Arial Narrow" w:cs="Times New Roman"/>
          <w:caps/>
          <w:sz w:val="20"/>
          <w:szCs w:val="20"/>
          <w:lang w:eastAsia="cs-CZ"/>
        </w:rPr>
        <w:t>dopravní infrastruktura</w:t>
      </w:r>
    </w:p>
    <w:p w14:paraId="644024B1"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u w:val="single"/>
          <w:lang w:eastAsia="cs-CZ"/>
        </w:rPr>
        <w:t>koridor DZ12</w:t>
      </w:r>
      <w:r w:rsidRPr="005273B3">
        <w:rPr>
          <w:rFonts w:ascii="Arial" w:eastAsia="Calibri" w:hAnsi="Arial" w:cs="Times New Roman"/>
          <w:b/>
          <w:noProof/>
          <w:sz w:val="20"/>
          <w:szCs w:val="20"/>
          <w:lang w:eastAsia="cs-CZ"/>
        </w:rPr>
        <w:t xml:space="preserve"> – </w:t>
      </w:r>
      <w:r w:rsidRPr="005273B3">
        <w:rPr>
          <w:rFonts w:ascii="Arial" w:eastAsia="Calibri" w:hAnsi="Arial" w:cs="Times New Roman"/>
          <w:noProof/>
          <w:sz w:val="20"/>
          <w:szCs w:val="20"/>
          <w:lang w:eastAsia="cs-CZ"/>
        </w:rPr>
        <w:t xml:space="preserve">změnou je navržen koridor pro dopravní infrastrukturu – drážní doprava (DZ12) pro realizaci záměru z AZÚR – koridor celostátní železniční trati </w:t>
      </w:r>
      <w:r w:rsidRPr="005273B3">
        <w:rPr>
          <w:rFonts w:ascii="Arial" w:eastAsia="Calibri" w:hAnsi="Arial" w:cs="Times New Roman"/>
          <w:b/>
          <w:noProof/>
          <w:sz w:val="20"/>
          <w:szCs w:val="20"/>
          <w:bdr w:val="single" w:sz="4" w:space="0" w:color="auto" w:frame="1"/>
          <w:lang w:eastAsia="cs-CZ"/>
        </w:rPr>
        <w:t>DZ12</w:t>
      </w:r>
      <w:r w:rsidRPr="005273B3">
        <w:rPr>
          <w:rFonts w:ascii="Arial" w:eastAsia="Calibri" w:hAnsi="Arial" w:cs="Times New Roman"/>
          <w:noProof/>
          <w:sz w:val="20"/>
          <w:szCs w:val="20"/>
          <w:lang w:eastAsia="cs-CZ"/>
        </w:rPr>
        <w:t xml:space="preserve"> Trať  č.260  Brno – Letovice – hranice kraje (–Česká Třebová), optimalizace. Koridor je v AZÚR v úseku Blansko – Skalice nad Svitavou vymezen o šířce 120 m, ve vazbě na zástavbu zúženo na 90 m a 60 m). Změnou Sp1 je zapracován takto:</w:t>
      </w:r>
    </w:p>
    <w:p w14:paraId="0BCC963C"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v krajině je vymezen v šířce 120 m (t.j. v šířce OP dráhy)</w:t>
      </w:r>
    </w:p>
    <w:p w14:paraId="42AC3FE8"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v urbanizovaném území (plochy stabilizované a rozvojové) je vymezen v šířce 60 m;  koridor zasahuje okrajově do zastavitelné plochy z platného ÚP – výroba (32-SV), sport (12-A – v realizaci), pro které jsou změnou doplněny specifické koncepční podmínky týkající se respektování koridoru </w:t>
      </w:r>
    </w:p>
    <w:p w14:paraId="651C8564" w14:textId="77777777" w:rsidR="005273B3" w:rsidRPr="005273B3" w:rsidRDefault="005273B3" w:rsidP="005273B3">
      <w:pPr>
        <w:spacing w:before="120" w:after="6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odůvodnění:</w:t>
      </w:r>
    </w:p>
    <w:p w14:paraId="12362C91"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ZÚR JMK dosud vymezovaly pro konvenční celostátní železniční trať územní rezervu RDZ07. Tato územní rezerva byla v AZÚR zrušena a nahrazena návrhovým </w:t>
      </w:r>
      <w:r w:rsidRPr="005273B3">
        <w:rPr>
          <w:rFonts w:ascii="Arial" w:eastAsia="Times New Roman" w:hAnsi="Arial" w:cs="Times New Roman"/>
          <w:sz w:val="20"/>
          <w:szCs w:val="20"/>
          <w:u w:val="single"/>
          <w:lang w:eastAsia="cs-CZ"/>
        </w:rPr>
        <w:t xml:space="preserve">koridorem DZ12 na trati č. 260 Brno – Letovice – hranice kraje (– Česká Třebová) optimalizace. </w:t>
      </w:r>
      <w:r w:rsidRPr="005273B3">
        <w:rPr>
          <w:rFonts w:ascii="Arial" w:eastAsia="Times New Roman" w:hAnsi="Arial" w:cs="Times New Roman"/>
          <w:sz w:val="20"/>
          <w:szCs w:val="20"/>
          <w:lang w:eastAsia="cs-CZ"/>
        </w:rPr>
        <w:t xml:space="preserve"> Pro plánování a usměrňování územního rozvoje v návrhovém koridoru DZ12 Trať č.260 Brno –Letovice – hranice kraje (– Česká Třebová), </w:t>
      </w:r>
      <w:r w:rsidRPr="005273B3">
        <w:rPr>
          <w:rFonts w:ascii="Arial" w:eastAsia="Times New Roman" w:hAnsi="Arial" w:cs="Times New Roman"/>
          <w:sz w:val="20"/>
          <w:szCs w:val="20"/>
          <w:lang w:eastAsia="cs-CZ"/>
        </w:rPr>
        <w:lastRenderedPageBreak/>
        <w:t>optimalizace na území JMK, se stanovují požadavky na uspořádání a využití území a úkoly pro územní plánování:</w:t>
      </w:r>
    </w:p>
    <w:p w14:paraId="435864FB"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Požadavky na uspořádání a využití území</w:t>
      </w:r>
      <w:r w:rsidRPr="005273B3">
        <w:rPr>
          <w:rFonts w:ascii="Arial" w:eastAsia="Times New Roman" w:hAnsi="Arial" w:cs="Times New Roman"/>
          <w:sz w:val="20"/>
          <w:szCs w:val="20"/>
          <w:lang w:eastAsia="cs-CZ"/>
        </w:rPr>
        <w:t xml:space="preserve"> (vztahující se ke k.ú. Spešov – text kurzívou) jsou řešeny takto:</w:t>
      </w:r>
    </w:p>
    <w:p w14:paraId="3126D4C4" w14:textId="6DB1FD1D" w:rsidR="005273B3" w:rsidRPr="005273B3" w:rsidRDefault="005273B3" w:rsidP="00BA1903">
      <w:pPr>
        <w:numPr>
          <w:ilvl w:val="0"/>
          <w:numId w:val="19"/>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eastAsia="cs-CZ"/>
        </w:rPr>
        <w:t>Vytvořit územní podmínky pro optimalizaci železniční tratě č. 260 Brno – Letovice – hranice kraje (– Česká Třebová) včetně všech souvisejících staveb; vytvořit územní podmínky pro vedení koridoru s cílem zkvalitnit úroveň ekologicky šetrné kolejové dopravy a obsluhu území včetně ztrojkolejnění tratě v úseku Blansko – Skalice nad Svitavou.</w:t>
      </w:r>
      <w:r w:rsidRPr="005273B3">
        <w:rPr>
          <w:rFonts w:ascii="Arial" w:eastAsia="Times New Roman" w:hAnsi="Arial" w:cs="Times New Roman"/>
          <w:sz w:val="20"/>
          <w:szCs w:val="20"/>
          <w:lang w:eastAsia="cs-CZ"/>
        </w:rPr>
        <w:t xml:space="preserve"> Ve správním území Spešov je pro realizaci optimalizace železniční trati vymezen koridor pro dopravní infrastrukturu – drážní doprava (DZ12) o dostatečném rozsahu, který umožňuje záměr realizovat v rámci navazujících řízení dle podrobnější dokumentace. </w:t>
      </w:r>
    </w:p>
    <w:p w14:paraId="39BD260A"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Úkoly pro územní plánování</w:t>
      </w:r>
      <w:r w:rsidRPr="005273B3">
        <w:rPr>
          <w:rFonts w:ascii="Arial" w:eastAsia="Times New Roman" w:hAnsi="Arial" w:cs="Times New Roman"/>
          <w:sz w:val="20"/>
          <w:szCs w:val="20"/>
          <w:lang w:eastAsia="cs-CZ"/>
        </w:rPr>
        <w:t xml:space="preserve"> (vztahující se ke k.ú. Spešov – text kurzívou) jsou řešeny takto:</w:t>
      </w:r>
    </w:p>
    <w:p w14:paraId="2869285F" w14:textId="77777777" w:rsidR="005273B3" w:rsidRPr="005273B3" w:rsidRDefault="005273B3" w:rsidP="00BA1903">
      <w:pPr>
        <w:numPr>
          <w:ilvl w:val="0"/>
          <w:numId w:val="19"/>
        </w:numPr>
        <w:spacing w:before="120" w:after="0" w:line="240" w:lineRule="auto"/>
        <w:jc w:val="both"/>
        <w:rPr>
          <w:rFonts w:ascii="Arial" w:eastAsia="Calibri" w:hAnsi="Arial" w:cs="Times New Roman"/>
          <w:noProof/>
          <w:sz w:val="20"/>
          <w:szCs w:val="20"/>
          <w:lang w:eastAsia="cs-CZ"/>
        </w:rPr>
      </w:pPr>
      <w:r w:rsidRPr="005273B3">
        <w:rPr>
          <w:rFonts w:ascii="Arial" w:eastAsia="Times New Roman" w:hAnsi="Arial" w:cs="Times New Roman"/>
          <w:i/>
          <w:sz w:val="20"/>
          <w:szCs w:val="20"/>
          <w:lang w:eastAsia="cs-CZ"/>
        </w:rPr>
        <w:t xml:space="preserve">Zpřesnit a vymezit koridor s ohledem na přepravní funkci tratě, konkurenceschopnost ekologicky šetrnějšího druhu dopravy ve vztahu k silniční dopravě; zpřesnit a vymezit koridor DZ12 s ohledem na potřebu protihlukových opatření (např. protihlukové stěny, zemní valy). </w:t>
      </w:r>
      <w:r w:rsidRPr="005273B3">
        <w:rPr>
          <w:rFonts w:ascii="Arial" w:eastAsia="Times New Roman" w:hAnsi="Arial" w:cs="Times New Roman"/>
          <w:sz w:val="20"/>
          <w:szCs w:val="20"/>
          <w:lang w:eastAsia="cs-CZ"/>
        </w:rPr>
        <w:t>Šířka koridoru je vymezena dle AZÚR bez zpřesnění, a to v rozsahu, který umožňuje realizaci daného záměru a dalších souvisejících a vyvolaných staveb – koridor bude zpřesněn až na základě podrobnější dokumentace, která zohlední protihluková opatření a umístění plánované železniční zastávky Spešov.</w:t>
      </w:r>
    </w:p>
    <w:p w14:paraId="653E9D13" w14:textId="77777777" w:rsidR="005273B3" w:rsidRPr="005273B3" w:rsidRDefault="005273B3" w:rsidP="00BA1903">
      <w:pPr>
        <w:numPr>
          <w:ilvl w:val="0"/>
          <w:numId w:val="19"/>
        </w:numPr>
        <w:spacing w:before="120"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Zajistit územní koordinaci a ochranu koridoru pro optimalizaci železniční tratě č. 260 Brno – Letovice – hranice kraje (– Česká Třebová) v ÚPD dotčených obcí</w:t>
      </w:r>
      <w:r w:rsidRPr="005273B3">
        <w:rPr>
          <w:rFonts w:ascii="Arial" w:eastAsia="Times New Roman" w:hAnsi="Arial" w:cs="Times New Roman"/>
          <w:sz w:val="20"/>
          <w:szCs w:val="20"/>
          <w:lang w:eastAsia="cs-CZ"/>
        </w:rPr>
        <w:t xml:space="preserve">    koridor DZ12 navazuje na koridor dopravní infrastruktury drážní z rozpracované změny B2019 ÚP Blansko, pod označením ZK9.</w:t>
      </w:r>
    </w:p>
    <w:p w14:paraId="2E1CD691" w14:textId="77777777" w:rsidR="005273B3" w:rsidRPr="005273B3" w:rsidRDefault="005273B3" w:rsidP="005273B3">
      <w:pPr>
        <w:spacing w:before="24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u w:val="single"/>
          <w:lang w:eastAsia="cs-CZ"/>
        </w:rPr>
        <w:t>koridor DS28</w:t>
      </w:r>
      <w:r w:rsidRPr="005273B3">
        <w:rPr>
          <w:rFonts w:ascii="Arial" w:eastAsia="Calibri" w:hAnsi="Arial" w:cs="Times New Roman"/>
          <w:noProof/>
          <w:sz w:val="20"/>
          <w:szCs w:val="20"/>
          <w:lang w:eastAsia="cs-CZ"/>
        </w:rPr>
        <w:t xml:space="preserve"> – změnou je navržen koridor pro dopravní infrastrukturu – silniční doprava (DS28), pro realizaci záměru z AZÚR – koridor </w:t>
      </w:r>
      <w:r w:rsidRPr="005273B3">
        <w:rPr>
          <w:rFonts w:ascii="Arial" w:eastAsia="Calibri" w:hAnsi="Arial" w:cs="Times New Roman"/>
          <w:b/>
          <w:noProof/>
          <w:sz w:val="20"/>
          <w:szCs w:val="20"/>
          <w:bdr w:val="single" w:sz="4" w:space="0" w:color="auto"/>
          <w:lang w:eastAsia="cs-CZ"/>
        </w:rPr>
        <w:t>DS28</w:t>
      </w:r>
      <w:r w:rsidRPr="005273B3">
        <w:rPr>
          <w:rFonts w:ascii="Arial" w:eastAsia="Calibri" w:hAnsi="Arial" w:cs="Times New Roman"/>
          <w:noProof/>
          <w:sz w:val="20"/>
          <w:szCs w:val="20"/>
          <w:bdr w:val="single" w:sz="4" w:space="0" w:color="auto"/>
          <w:lang w:eastAsia="cs-CZ"/>
        </w:rPr>
        <w:t xml:space="preserve"> </w:t>
      </w:r>
      <w:r w:rsidRPr="005273B3">
        <w:rPr>
          <w:rFonts w:ascii="Arial" w:eastAsia="Calibri" w:hAnsi="Arial" w:cs="Times New Roman"/>
          <w:noProof/>
          <w:sz w:val="20"/>
          <w:szCs w:val="20"/>
          <w:lang w:eastAsia="cs-CZ"/>
        </w:rPr>
        <w:t>Spešov – Rájec-Jestřebí, přeložka. Koridor je v AZÚR vymezen mimo zastavěné území – 150 m). Změnou Sp1 je koridor zapracován a zpřesněn takto:</w:t>
      </w:r>
    </w:p>
    <w:p w14:paraId="23604B66"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v krajině je vymezen v šířce 120 m (koridor je vymezen pouze v krajině)</w:t>
      </w:r>
    </w:p>
    <w:p w14:paraId="40394FE9" w14:textId="77777777" w:rsidR="005273B3" w:rsidRPr="005273B3" w:rsidRDefault="005273B3" w:rsidP="005273B3">
      <w:pPr>
        <w:spacing w:before="120" w:after="6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odůvodnění:</w:t>
      </w:r>
    </w:p>
    <w:p w14:paraId="71BB7EE6" w14:textId="06CC9BCF" w:rsidR="005273B3" w:rsidRPr="005273B3" w:rsidRDefault="005273B3" w:rsidP="005273B3">
      <w:pPr>
        <w:spacing w:after="0" w:line="240" w:lineRule="auto"/>
        <w:jc w:val="both"/>
        <w:rPr>
          <w:rFonts w:ascii="Arial" w:eastAsia="Times New Roman" w:hAnsi="Arial" w:cs="Times New Roman"/>
          <w:sz w:val="20"/>
          <w:szCs w:val="20"/>
          <w:lang w:eastAsia="cs-CZ"/>
        </w:rPr>
      </w:pPr>
      <w:r w:rsidRPr="00116581">
        <w:rPr>
          <w:rFonts w:ascii="Arial" w:eastAsia="Times New Roman" w:hAnsi="Arial" w:cs="Times New Roman"/>
          <w:sz w:val="20"/>
          <w:szCs w:val="20"/>
          <w:u w:val="single"/>
          <w:lang w:eastAsia="cs-CZ"/>
        </w:rPr>
        <w:t xml:space="preserve">Přeložka silnice II/374 Spešov – Rájec-Jestřebí (DS28) </w:t>
      </w:r>
      <w:r w:rsidRPr="00116581">
        <w:rPr>
          <w:rFonts w:ascii="Arial" w:eastAsia="Times New Roman" w:hAnsi="Arial" w:cs="Times New Roman"/>
          <w:sz w:val="20"/>
          <w:szCs w:val="20"/>
          <w:lang w:eastAsia="cs-CZ"/>
        </w:rPr>
        <w:t xml:space="preserve">– ve správním území obce je dle AZÚR JMK navržen koridor DS28 – přeložka silnice II/374 Spešov – Rájec-Jestřebí. Přeložka silnice II/374 procházející k.ú. Spešov je z větší části realizována (je realizována směrem od Blanska po křižovatku se silnicí </w:t>
      </w:r>
      <w:r w:rsidR="00524FEC" w:rsidRPr="00116581">
        <w:rPr>
          <w:rFonts w:ascii="Arial" w:eastAsia="Times New Roman" w:hAnsi="Arial" w:cs="Times New Roman"/>
          <w:sz w:val="20"/>
          <w:szCs w:val="20"/>
          <w:lang w:eastAsia="cs-CZ"/>
        </w:rPr>
        <w:t xml:space="preserve">III/37435 </w:t>
      </w:r>
      <w:r w:rsidRPr="00116581">
        <w:rPr>
          <w:rFonts w:ascii="Arial" w:eastAsia="Times New Roman" w:hAnsi="Arial" w:cs="Times New Roman"/>
          <w:sz w:val="20"/>
          <w:szCs w:val="20"/>
          <w:lang w:eastAsia="cs-CZ"/>
        </w:rPr>
        <w:t>– změnou Sp1 začleněna do stabilizovaných ploch dopravní infrastruktury – DS). Pro řešení návaznosti přeložky na sousední k.ú. Rájec nad Svitavou je změnou Sp1 vymezen koridor o šířce 120 m.</w:t>
      </w:r>
    </w:p>
    <w:p w14:paraId="410034EA" w14:textId="77777777" w:rsidR="005273B3" w:rsidRPr="005273B3" w:rsidRDefault="005273B3" w:rsidP="005273B3">
      <w:pPr>
        <w:spacing w:after="0" w:line="240" w:lineRule="auto"/>
        <w:jc w:val="both"/>
        <w:rPr>
          <w:rFonts w:ascii="Arial" w:eastAsia="Calibri" w:hAnsi="Arial" w:cs="Times New Roman"/>
          <w:noProof/>
          <w:sz w:val="20"/>
          <w:szCs w:val="20"/>
          <w:lang w:eastAsia="cs-CZ"/>
        </w:rPr>
      </w:pPr>
      <w:r w:rsidRPr="005273B3">
        <w:rPr>
          <w:rFonts w:ascii="Arial" w:eastAsia="Times New Roman" w:hAnsi="Arial" w:cs="Times New Roman"/>
          <w:sz w:val="20"/>
          <w:szCs w:val="20"/>
          <w:lang w:eastAsia="cs-CZ"/>
        </w:rPr>
        <w:t xml:space="preserve">Důvodem řešení </w:t>
      </w:r>
      <w:r w:rsidRPr="005273B3">
        <w:rPr>
          <w:rFonts w:ascii="Arial" w:eastAsia="Calibri" w:hAnsi="Arial" w:cs="Times New Roman"/>
          <w:noProof/>
          <w:sz w:val="20"/>
          <w:szCs w:val="20"/>
          <w:lang w:eastAsia="cs-CZ"/>
        </w:rPr>
        <w:t>je vymezení dostatečně širokého koridoru dopravní infrastruktury v trase stávající silnice II/374 pro přestavbu / zkapacitnění stávající silnice II. třídy do homogenizované exravilánové šířkové kategorie S 9,5.</w:t>
      </w:r>
    </w:p>
    <w:p w14:paraId="3FFADC7C"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Požadavky na uspořádání a využití území</w:t>
      </w:r>
      <w:r w:rsidRPr="005273B3">
        <w:rPr>
          <w:rFonts w:ascii="Arial" w:eastAsia="Times New Roman" w:hAnsi="Arial" w:cs="Times New Roman"/>
          <w:sz w:val="20"/>
          <w:szCs w:val="20"/>
          <w:lang w:eastAsia="cs-CZ"/>
        </w:rPr>
        <w:t xml:space="preserve"> (vztahující se ke k.ú. Spešov – text kurzívou) jsou řešeny takto:</w:t>
      </w:r>
    </w:p>
    <w:p w14:paraId="15E954F8" w14:textId="77777777" w:rsidR="005273B3" w:rsidRPr="005273B3" w:rsidRDefault="005273B3" w:rsidP="00BA1903">
      <w:pPr>
        <w:numPr>
          <w:ilvl w:val="0"/>
          <w:numId w:val="19"/>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eastAsia="cs-CZ"/>
        </w:rPr>
        <w:t xml:space="preserve">Vytvořit územní podmínky pro umístění a vedení koridorů přestavby krajských tahů silnic II. třídy s cílem zkvalitnění dopravní dostupnosti a obsluhy území. – </w:t>
      </w:r>
      <w:r w:rsidRPr="005273B3">
        <w:rPr>
          <w:rFonts w:ascii="Arial" w:eastAsia="Times New Roman" w:hAnsi="Arial" w:cs="Times New Roman"/>
          <w:sz w:val="20"/>
          <w:szCs w:val="20"/>
          <w:lang w:eastAsia="cs-CZ"/>
        </w:rPr>
        <w:t xml:space="preserve">v k.ú. Spešov je pro realizaci silnice vymezena stabilizovaná plocha dopravní infrastruktury (DS) a na ní navazující koridor pro dopravní infrastrukturu – silniční doprava (DS28) o rozsahu, který umožňuje záměr realizovat. </w:t>
      </w:r>
    </w:p>
    <w:p w14:paraId="08C8D2BF"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Úkoly pro územní plánování</w:t>
      </w:r>
      <w:r w:rsidRPr="005273B3">
        <w:rPr>
          <w:rFonts w:ascii="Arial" w:eastAsia="Times New Roman" w:hAnsi="Arial" w:cs="Times New Roman"/>
          <w:sz w:val="20"/>
          <w:szCs w:val="20"/>
          <w:lang w:eastAsia="cs-CZ"/>
        </w:rPr>
        <w:t xml:space="preserve"> (vztahující se ke k.ú. Spešov – text kurzívou) jsou řešeny takto:</w:t>
      </w:r>
    </w:p>
    <w:p w14:paraId="1B499A05" w14:textId="77777777" w:rsidR="005273B3" w:rsidRPr="005273B3" w:rsidRDefault="005273B3" w:rsidP="00BA1903">
      <w:pPr>
        <w:numPr>
          <w:ilvl w:val="0"/>
          <w:numId w:val="19"/>
        </w:numPr>
        <w:spacing w:before="120" w:after="0" w:line="240" w:lineRule="auto"/>
        <w:jc w:val="both"/>
        <w:rPr>
          <w:rFonts w:ascii="Arial" w:eastAsia="Times New Roman" w:hAnsi="Arial" w:cs="Times New Roman"/>
          <w:szCs w:val="20"/>
          <w:lang w:eastAsia="cs-CZ"/>
        </w:rPr>
      </w:pPr>
      <w:r w:rsidRPr="005273B3">
        <w:rPr>
          <w:rFonts w:ascii="Arial" w:eastAsia="Times New Roman" w:hAnsi="Arial" w:cs="Times New Roman"/>
          <w:i/>
          <w:sz w:val="20"/>
          <w:szCs w:val="20"/>
          <w:lang w:eastAsia="cs-CZ"/>
        </w:rPr>
        <w:t xml:space="preserve">Zachování funkcí skladebných prvků ÚSES – </w:t>
      </w:r>
      <w:r w:rsidRPr="005273B3">
        <w:rPr>
          <w:rFonts w:ascii="Arial" w:eastAsia="Times New Roman" w:hAnsi="Arial" w:cs="Times New Roman"/>
          <w:sz w:val="20"/>
          <w:szCs w:val="20"/>
          <w:lang w:eastAsia="cs-CZ"/>
        </w:rPr>
        <w:t>je respektováno stanovením podmínek pro umísťování koridoru, stejně tak řešení střetu se záplavovým územím a zachování funkčnosti stávajících protipovodňových staveb a opatření</w:t>
      </w:r>
    </w:p>
    <w:p w14:paraId="71A660DE" w14:textId="10045FF4" w:rsidR="00A75B3B" w:rsidRDefault="005273B3" w:rsidP="005273B3">
      <w:pPr>
        <w:numPr>
          <w:ilvl w:val="0"/>
          <w:numId w:val="8"/>
        </w:numPr>
        <w:spacing w:before="12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Rozvojové plochy řešené změnou č. 1 do koridorů pro dopravní infrastrukturu nezasahují. Koridor DZ12 zasahuje do stabilizovaných a rozvojových ploch z platného ÚP – střet bude řešen v navazujících řízeních, což je definováno v podmínkách pro umísťování koridoru.</w:t>
      </w:r>
    </w:p>
    <w:p w14:paraId="12E1CD43" w14:textId="77777777" w:rsidR="00A75B3B" w:rsidRDefault="00A75B3B">
      <w:pPr>
        <w:rPr>
          <w:rFonts w:ascii="Arial" w:eastAsia="Times New Roman" w:hAnsi="Arial" w:cs="Arial"/>
          <w:sz w:val="20"/>
          <w:szCs w:val="20"/>
          <w:lang w:eastAsia="cs-CZ"/>
        </w:rPr>
      </w:pPr>
      <w:r>
        <w:rPr>
          <w:rFonts w:ascii="Arial" w:eastAsia="Times New Roman" w:hAnsi="Arial" w:cs="Arial"/>
          <w:sz w:val="20"/>
          <w:szCs w:val="20"/>
          <w:lang w:eastAsia="cs-CZ"/>
        </w:rPr>
        <w:br w:type="page"/>
      </w:r>
    </w:p>
    <w:p w14:paraId="4E904719" w14:textId="77777777" w:rsidR="005273B3" w:rsidRPr="005273B3" w:rsidRDefault="005273B3" w:rsidP="00A75B3B">
      <w:pPr>
        <w:spacing w:before="120" w:after="0" w:line="240" w:lineRule="auto"/>
        <w:jc w:val="both"/>
        <w:rPr>
          <w:rFonts w:ascii="Arial" w:eastAsia="Times New Roman" w:hAnsi="Arial" w:cs="Arial"/>
          <w:sz w:val="20"/>
          <w:szCs w:val="20"/>
          <w:lang w:eastAsia="cs-CZ"/>
        </w:rPr>
      </w:pPr>
    </w:p>
    <w:p w14:paraId="16DF278D" w14:textId="77777777" w:rsidR="005273B3" w:rsidRPr="005273B3" w:rsidRDefault="005273B3" w:rsidP="005273B3">
      <w:pPr>
        <w:keepNext/>
        <w:snapToGrid w:val="0"/>
        <w:spacing w:before="240" w:after="0" w:line="240" w:lineRule="auto"/>
        <w:outlineLvl w:val="4"/>
        <w:rPr>
          <w:rFonts w:ascii="Arial Narrow" w:eastAsia="Times New Roman" w:hAnsi="Arial Narrow" w:cs="Times New Roman"/>
          <w:caps/>
          <w:sz w:val="20"/>
          <w:szCs w:val="20"/>
          <w:lang w:eastAsia="cs-CZ"/>
        </w:rPr>
      </w:pPr>
      <w:r w:rsidRPr="005273B3">
        <w:rPr>
          <w:rFonts w:ascii="Arial Narrow" w:eastAsia="Times New Roman" w:hAnsi="Arial Narrow" w:cs="Times New Roman"/>
          <w:caps/>
          <w:sz w:val="20"/>
          <w:szCs w:val="20"/>
          <w:lang w:eastAsia="cs-CZ"/>
        </w:rPr>
        <w:t>technická infrastruktura</w:t>
      </w:r>
    </w:p>
    <w:p w14:paraId="09FD0C4A"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Do k.ú. Spešov nezasahují plochy a koridory technické infrastruktury nadmístního významu.</w:t>
      </w:r>
    </w:p>
    <w:p w14:paraId="4BCD31F9" w14:textId="77777777" w:rsidR="005273B3" w:rsidRPr="005273B3" w:rsidRDefault="005273B3" w:rsidP="005273B3">
      <w:pPr>
        <w:keepNext/>
        <w:snapToGrid w:val="0"/>
        <w:spacing w:before="240" w:after="0" w:line="240" w:lineRule="auto"/>
        <w:outlineLvl w:val="4"/>
        <w:rPr>
          <w:rFonts w:ascii="Arial Narrow" w:eastAsia="Times New Roman" w:hAnsi="Arial Narrow" w:cs="Times New Roman"/>
          <w:caps/>
          <w:sz w:val="20"/>
          <w:szCs w:val="20"/>
          <w:lang w:eastAsia="cs-CZ"/>
        </w:rPr>
      </w:pPr>
      <w:r w:rsidRPr="005273B3">
        <w:rPr>
          <w:rFonts w:ascii="Arial Narrow" w:eastAsia="Times New Roman" w:hAnsi="Arial Narrow" w:cs="Times New Roman"/>
          <w:caps/>
          <w:sz w:val="20"/>
          <w:szCs w:val="20"/>
          <w:lang w:eastAsia="cs-CZ"/>
        </w:rPr>
        <w:t>Územní systém ekologické stability</w:t>
      </w:r>
    </w:p>
    <w:p w14:paraId="1A02F50D" w14:textId="77777777" w:rsidR="005273B3" w:rsidRPr="005273B3" w:rsidRDefault="005273B3" w:rsidP="005273B3">
      <w:pPr>
        <w:spacing w:before="12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 xml:space="preserve">Do k.ú. Spešova zasahuje regionální biokoridor </w:t>
      </w:r>
      <w:r w:rsidRPr="005273B3">
        <w:rPr>
          <w:rFonts w:ascii="Arial" w:eastAsia="Times New Roman" w:hAnsi="Arial" w:cs="Arial"/>
          <w:b/>
          <w:sz w:val="20"/>
          <w:szCs w:val="20"/>
          <w:bdr w:val="single" w:sz="4" w:space="0" w:color="auto" w:frame="1"/>
          <w:lang w:eastAsia="cs-CZ"/>
        </w:rPr>
        <w:t>RK 1416B</w:t>
      </w:r>
      <w:r w:rsidRPr="005273B3">
        <w:rPr>
          <w:rFonts w:ascii="Arial" w:eastAsia="Times New Roman" w:hAnsi="Arial" w:cs="Arial"/>
          <w:b/>
          <w:sz w:val="20"/>
          <w:szCs w:val="20"/>
          <w:lang w:eastAsia="cs-CZ"/>
        </w:rPr>
        <w:t xml:space="preserve">, </w:t>
      </w:r>
      <w:r w:rsidRPr="005273B3">
        <w:rPr>
          <w:rFonts w:ascii="Arial" w:eastAsia="Times New Roman" w:hAnsi="Arial" w:cs="Arial"/>
          <w:sz w:val="20"/>
          <w:szCs w:val="20"/>
          <w:lang w:eastAsia="cs-CZ"/>
        </w:rPr>
        <w:t xml:space="preserve">vymezený v AZÚR podél vodního toku Svitavy. </w:t>
      </w:r>
    </w:p>
    <w:p w14:paraId="7E7FB428" w14:textId="77777777" w:rsidR="005273B3" w:rsidRPr="005273B3" w:rsidRDefault="005273B3" w:rsidP="005273B3">
      <w:pPr>
        <w:spacing w:before="120" w:after="6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Odůvodnění:</w:t>
      </w:r>
    </w:p>
    <w:p w14:paraId="042F6AD4" w14:textId="77777777" w:rsidR="005273B3" w:rsidRPr="005273B3" w:rsidRDefault="005273B3" w:rsidP="005273B3">
      <w:pPr>
        <w:spacing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 xml:space="preserve">Změnou Sp1 je koridor zapracován v pásu podél pravého břehu vodního toku Svitavy (hrana břehu je hranicí k.ú. Spešov) pod identifikací </w:t>
      </w:r>
      <w:r w:rsidRPr="005273B3">
        <w:rPr>
          <w:rFonts w:ascii="Arial" w:eastAsia="Times New Roman" w:hAnsi="Arial" w:cs="Arial"/>
          <w:sz w:val="20"/>
          <w:szCs w:val="20"/>
          <w:u w:val="single"/>
          <w:lang w:eastAsia="cs-CZ"/>
        </w:rPr>
        <w:t>RBK 1416B</w:t>
      </w:r>
      <w:r w:rsidRPr="005273B3">
        <w:rPr>
          <w:rFonts w:ascii="Arial" w:eastAsia="Times New Roman" w:hAnsi="Arial" w:cs="Arial"/>
          <w:sz w:val="20"/>
          <w:szCs w:val="20"/>
          <w:lang w:eastAsia="cs-CZ"/>
        </w:rPr>
        <w:t xml:space="preserve"> v šířce cca 30 m. Důvodem této šířky je kvalitní zemědělská půda (I. a II. bonitní třída) a skutečnost, že převážná plocha biokoridoru je vymezena na k.ú. Ráječko (v k.ú. Ráječko je šířka biokoridoru, který zahrnuje i vodní tok cca 40 m), celková šířka navrženého regionálního biokoridoru je tedy 70 m, což odpovídá metodice pro vymezování ÚSES.</w:t>
      </w:r>
    </w:p>
    <w:p w14:paraId="2A220A14" w14:textId="77777777" w:rsidR="005273B3" w:rsidRPr="005273B3" w:rsidRDefault="005273B3" w:rsidP="005273B3">
      <w:pPr>
        <w:spacing w:before="12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Pro plánování a usměrňování územního rozvoje v koridorech regionálního ÚSES se stanovují požadavky na uspořádání a využití území a úkoly pro územní plánování:</w:t>
      </w:r>
    </w:p>
    <w:p w14:paraId="76E96A8B" w14:textId="2ECA4DD2"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Požadavky na uspořádání a využití území</w:t>
      </w:r>
      <w:r w:rsidRPr="005273B3">
        <w:rPr>
          <w:rFonts w:ascii="Arial" w:eastAsia="Times New Roman" w:hAnsi="Arial" w:cs="Times New Roman"/>
          <w:sz w:val="20"/>
          <w:szCs w:val="20"/>
          <w:lang w:eastAsia="cs-CZ"/>
        </w:rPr>
        <w:t xml:space="preserve"> (vztahující se ke k.ú. Spešov – text kurzívou) jsou řešeny takto:</w:t>
      </w:r>
    </w:p>
    <w:p w14:paraId="73A9490F" w14:textId="77777777" w:rsidR="005273B3" w:rsidRPr="005273B3" w:rsidRDefault="005273B3" w:rsidP="00BA1903">
      <w:pPr>
        <w:numPr>
          <w:ilvl w:val="0"/>
          <w:numId w:val="19"/>
        </w:num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eastAsia="cs-CZ"/>
        </w:rPr>
        <w:t>plochy a koridory pro nadregionální a regionální ÚSES chránit před změnou ve využití území, která by znemožnila založení vymezené skladebné části ÚSES v budoucnosti. Zejména chránit území koridorů před zástavbou či změnami ve využití území, které by v budoucnosti znemožnily souvislé propojení biokoridoru, ačkoliv v současnosti územní předpoklady pro souvislé propojení existují</w:t>
      </w:r>
      <w:r w:rsidRPr="005273B3">
        <w:rPr>
          <w:rFonts w:ascii="Arial" w:eastAsia="Times New Roman" w:hAnsi="Arial" w:cs="Times New Roman"/>
          <w:sz w:val="20"/>
          <w:szCs w:val="20"/>
          <w:lang w:eastAsia="cs-CZ"/>
        </w:rPr>
        <w:t xml:space="preserve"> – Změna Sp1 požadavek řeší navrženým funkční využitím – na ploše regionálního biokoridoru (přerušeném průchodem lokálního biokoridoru podél Spešovského potoka) vymezuje 2 plochy změn v krajině (K3-K, K4-K) a začleňuje je do ploch smíšených nezastavěného území – krajinná zeleň – K, a tak zajišťuje jejich nezastavitelnost. Jedná se o plochy, jejichž hlavním využitím je zachování a obnova přírodních a krajinných hodnot; nepřípustné jsou činnosti a zařízení narušující přírodní hodnoty území, činnosti snižující ekologickou hodnotu území.</w:t>
      </w:r>
    </w:p>
    <w:p w14:paraId="4064BA50"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Úkoly pro územní plánování</w:t>
      </w:r>
      <w:r w:rsidRPr="005273B3">
        <w:rPr>
          <w:rFonts w:ascii="Arial" w:eastAsia="Times New Roman" w:hAnsi="Arial" w:cs="Times New Roman"/>
          <w:sz w:val="20"/>
          <w:szCs w:val="20"/>
          <w:lang w:eastAsia="cs-CZ"/>
        </w:rPr>
        <w:t xml:space="preserve"> (vztahující se ke k.ú. Spešov – text kurzívou) jsou řešeny takto:</w:t>
      </w:r>
    </w:p>
    <w:p w14:paraId="734C5E42" w14:textId="77777777" w:rsidR="005273B3" w:rsidRPr="005273B3" w:rsidRDefault="005273B3" w:rsidP="00BA1903">
      <w:pPr>
        <w:numPr>
          <w:ilvl w:val="0"/>
          <w:numId w:val="19"/>
        </w:numPr>
        <w:suppressAutoHyphens/>
        <w:spacing w:before="120" w:after="0" w:line="240" w:lineRule="atLeast"/>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Vytvářet územní podmínky pro koordinaci vymezení prvků ÚSES všech hierarchických úrovní (nadregionální, regionální, lokální – místní) tak, aby byla zajištěna potřebná návaznost a spojitost ÚSES a bylo podporováno zvyšování ekologické stability a druhové rozmanitosti v území</w:t>
      </w:r>
      <w:r w:rsidRPr="005273B3">
        <w:rPr>
          <w:rFonts w:ascii="Arial" w:eastAsia="Times New Roman" w:hAnsi="Arial" w:cs="Times New Roman"/>
          <w:sz w:val="20"/>
          <w:szCs w:val="20"/>
          <w:lang w:eastAsia="cs-CZ"/>
        </w:rPr>
        <w:t xml:space="preserve">   Změnou Sp1 je řešena návaznost ÚSES na řešené území, a to prostřednictvím lokálního biokoridoru LBK 4, vymezeného v platném ÚP podél Spešovského potoka a zaústěného do toku Svitavy a nově vymezeného regionálního biokoridoru RBK 1416B.</w:t>
      </w:r>
    </w:p>
    <w:p w14:paraId="53C909F4" w14:textId="77777777" w:rsidR="005273B3" w:rsidRPr="005273B3" w:rsidRDefault="005273B3" w:rsidP="005273B3">
      <w:pPr>
        <w:keepNext/>
        <w:snapToGrid w:val="0"/>
        <w:spacing w:before="240" w:after="0" w:line="240" w:lineRule="auto"/>
        <w:outlineLvl w:val="4"/>
        <w:rPr>
          <w:rFonts w:ascii="Arial Narrow" w:eastAsia="Times New Roman" w:hAnsi="Arial Narrow" w:cs="Times New Roman"/>
          <w:caps/>
          <w:sz w:val="20"/>
          <w:szCs w:val="20"/>
          <w:lang w:eastAsia="cs-CZ"/>
        </w:rPr>
      </w:pPr>
      <w:r w:rsidRPr="005273B3">
        <w:rPr>
          <w:rFonts w:ascii="Arial Narrow" w:eastAsia="Times New Roman" w:hAnsi="Arial Narrow" w:cs="Times New Roman"/>
          <w:caps/>
          <w:sz w:val="20"/>
          <w:szCs w:val="20"/>
          <w:lang w:eastAsia="cs-CZ"/>
        </w:rPr>
        <w:t>cyklistická doprava</w:t>
      </w:r>
    </w:p>
    <w:p w14:paraId="628FB8C5"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ZÚR JMK vytváří předpoklady pro systémovou podporu a rozvoj infrastruktury a podmínek pro každodenní cyklistickou dopravu na kratší vzdálenosti a pro rekreační cyklistickou dopravu, atraktivní pro zpřístupnění a propojení oblastí a center cestovního ruchu a rekreace.</w:t>
      </w:r>
    </w:p>
    <w:p w14:paraId="3EB04352"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Řešené území (k.ú. Spešov) je v AZÚR začleněno do území, kterým bude trasován krajský cyklistický koridor.</w:t>
      </w:r>
    </w:p>
    <w:p w14:paraId="0B136DE5" w14:textId="77777777" w:rsidR="005273B3" w:rsidRPr="005273B3" w:rsidRDefault="005273B3" w:rsidP="005273B3">
      <w:pPr>
        <w:spacing w:before="120" w:after="0" w:line="240" w:lineRule="auto"/>
        <w:jc w:val="both"/>
        <w:rPr>
          <w:rFonts w:ascii="Arial" w:eastAsia="Times New Roman" w:hAnsi="Arial" w:cs="Arial"/>
          <w:sz w:val="20"/>
          <w:szCs w:val="20"/>
          <w:lang w:eastAsia="cs-CZ"/>
        </w:rPr>
      </w:pPr>
      <w:r w:rsidRPr="005273B3">
        <w:rPr>
          <w:rFonts w:ascii="Arial" w:eastAsia="Times New Roman" w:hAnsi="Arial" w:cs="Times New Roman"/>
          <w:sz w:val="20"/>
          <w:szCs w:val="20"/>
          <w:lang w:eastAsia="cs-CZ"/>
        </w:rPr>
        <w:t>Dále viz odůvodnění, kap. 2.2.9.</w:t>
      </w:r>
    </w:p>
    <w:p w14:paraId="520560DF" w14:textId="77777777" w:rsidR="005273B3" w:rsidRPr="005273B3" w:rsidRDefault="005273B3" w:rsidP="005273B3">
      <w:pPr>
        <w:keepNext/>
        <w:snapToGrid w:val="0"/>
        <w:spacing w:before="240" w:after="0" w:line="240" w:lineRule="auto"/>
        <w:outlineLvl w:val="4"/>
        <w:rPr>
          <w:rFonts w:ascii="Arial Narrow" w:eastAsia="Times New Roman" w:hAnsi="Arial Narrow" w:cs="Times New Roman"/>
          <w:caps/>
          <w:sz w:val="20"/>
          <w:szCs w:val="20"/>
          <w:lang w:eastAsia="cs-CZ"/>
        </w:rPr>
      </w:pPr>
      <w:r w:rsidRPr="005273B3">
        <w:rPr>
          <w:rFonts w:ascii="Arial Narrow" w:eastAsia="Times New Roman" w:hAnsi="Arial Narrow" w:cs="Times New Roman"/>
          <w:caps/>
          <w:sz w:val="20"/>
          <w:szCs w:val="20"/>
          <w:lang w:eastAsia="cs-CZ"/>
        </w:rPr>
        <w:t>Územní rezervy</w:t>
      </w:r>
    </w:p>
    <w:p w14:paraId="33622647"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Dle AZÚR JMK již do k.ú. Spešov nezasahují koridory územní rezervy.</w:t>
      </w:r>
    </w:p>
    <w:p w14:paraId="57632E69" w14:textId="77777777" w:rsidR="005273B3" w:rsidRPr="005273B3" w:rsidRDefault="005273B3" w:rsidP="005273B3">
      <w:pPr>
        <w:spacing w:before="120"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 xml:space="preserve">Poznámka: </w:t>
      </w:r>
    </w:p>
    <w:p w14:paraId="12F849F7" w14:textId="77777777" w:rsidR="005273B3" w:rsidRPr="005273B3" w:rsidRDefault="005273B3" w:rsidP="005273B3">
      <w:pPr>
        <w:spacing w:before="120" w:after="0" w:line="240" w:lineRule="auto"/>
        <w:jc w:val="both"/>
        <w:rPr>
          <w:rFonts w:ascii="Arial" w:eastAsia="Times New Roman" w:hAnsi="Arial" w:cs="Times New Roman"/>
          <w:i/>
          <w:strike/>
          <w:sz w:val="20"/>
          <w:szCs w:val="20"/>
          <w:lang w:eastAsia="cs-CZ"/>
        </w:rPr>
      </w:pPr>
      <w:r w:rsidRPr="005273B3">
        <w:rPr>
          <w:rFonts w:ascii="Arial" w:eastAsia="Times New Roman" w:hAnsi="Arial" w:cs="Times New Roman"/>
          <w:i/>
          <w:sz w:val="20"/>
          <w:szCs w:val="20"/>
          <w:lang w:eastAsia="cs-CZ"/>
        </w:rPr>
        <w:t>Územní rezerva koridoru dopravní infrastruktury původně vymezená v ZÚR JMK pro konvenční celostátní železniční trať RDZ07 trať č. 260 Brno – Letovice – hranice kraje (– Česká Třebová) byla v AZÚR převedena do návrhu – nahrazena koridorem DZ</w:t>
      </w:r>
      <w:r w:rsidRPr="005273B3">
        <w:rPr>
          <w:rFonts w:ascii="Arial" w:eastAsia="Times New Roman" w:hAnsi="Arial" w:cs="Times New Roman"/>
          <w:i/>
          <w:sz w:val="20"/>
          <w:szCs w:val="20"/>
          <w:bdr w:val="single" w:sz="4" w:space="0" w:color="auto" w:frame="1"/>
          <w:lang w:eastAsia="cs-CZ"/>
        </w:rPr>
        <w:t>12.</w:t>
      </w:r>
      <w:r w:rsidRPr="005273B3">
        <w:rPr>
          <w:rFonts w:ascii="Arial" w:eastAsia="Times New Roman" w:hAnsi="Arial" w:cs="Times New Roman"/>
          <w:i/>
          <w:sz w:val="20"/>
          <w:szCs w:val="20"/>
          <w:lang w:eastAsia="cs-CZ"/>
        </w:rPr>
        <w:t>.. Dále viz odůvodnění, kap. 2.2.3., odst. Dopravní infrastruktura.</w:t>
      </w:r>
    </w:p>
    <w:p w14:paraId="5A3A37B6" w14:textId="77777777" w:rsidR="005273B3" w:rsidRPr="000E2A4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24" w:name="_Toc80682420"/>
      <w:bookmarkStart w:id="25" w:name="_Toc120257016"/>
      <w:r w:rsidRPr="000E2A47">
        <w:rPr>
          <w:rStyle w:val="Heading3Char"/>
          <w:rFonts w:eastAsiaTheme="minorHAnsi"/>
        </w:rPr>
        <w:lastRenderedPageBreak/>
        <w:t>2.2.4.</w:t>
      </w:r>
      <w:r w:rsidRPr="000E2A47">
        <w:rPr>
          <w:rStyle w:val="Heading3Char"/>
          <w:rFonts w:eastAsiaTheme="minorHAnsi"/>
        </w:rPr>
        <w:tab/>
        <w:t>Upřesnění územních podmínek koncepce ochrany a rozvoje přírodních, kulturních a civilizačních hodnot území kraje (E)</w:t>
      </w:r>
      <w:bookmarkEnd w:id="24"/>
      <w:bookmarkEnd w:id="25"/>
    </w:p>
    <w:p w14:paraId="067816B0" w14:textId="77777777" w:rsidR="005273B3" w:rsidRPr="005273B3" w:rsidRDefault="005273B3" w:rsidP="005273B3">
      <w:pPr>
        <w:spacing w:before="24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Přírodními hodnotami území kraje</w:t>
      </w:r>
      <w:r w:rsidRPr="005273B3">
        <w:rPr>
          <w:rFonts w:ascii="Arial" w:eastAsia="Times New Roman" w:hAnsi="Arial" w:cs="Times New Roman"/>
          <w:sz w:val="20"/>
          <w:szCs w:val="20"/>
          <w:lang w:eastAsia="cs-CZ"/>
        </w:rPr>
        <w:t xml:space="preserve"> zasahujícími do k.ú. Spešov jsou:</w:t>
      </w:r>
    </w:p>
    <w:p w14:paraId="480B220C" w14:textId="77777777" w:rsidR="005273B3" w:rsidRPr="005273B3" w:rsidRDefault="005273B3" w:rsidP="005273B3">
      <w:pPr>
        <w:numPr>
          <w:ilvl w:val="0"/>
          <w:numId w:val="7"/>
        </w:numPr>
        <w:tabs>
          <w:tab w:val="num" w:pos="426"/>
        </w:tabs>
        <w:suppressAutoHyphens/>
        <w:spacing w:after="60" w:line="240" w:lineRule="atLeast"/>
        <w:ind w:left="357" w:hanging="357"/>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Obecně chráněná území přírody a krajiny (VKP, skladebné prvky ÚSES)</w:t>
      </w:r>
    </w:p>
    <w:p w14:paraId="6E260478" w14:textId="29BB2C5D"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Platný ÚP respektuje přírodní hodnoty území zasahující do k.ú. Spešov – podmínkami definovanými pro využití krajiny umožňuje realizaci opatření souvisejícími s šetrnými formami využívání území, se zvyšováním biodiverzity území, se zvýšením retenční schopnosti území (v platném ÚP vymezeny plochy na zvýšení retenční schopnosti území N1, N2), k revitalizaci vodních toků (ve východní části k.ú. je Spešovský potok revitalizován). Vytváří územní podmínky pro založení prvků ÚSES.</w:t>
      </w:r>
    </w:p>
    <w:p w14:paraId="43864ED4" w14:textId="77777777" w:rsidR="005273B3" w:rsidRPr="005273B3" w:rsidRDefault="005273B3" w:rsidP="005273B3">
      <w:pPr>
        <w:spacing w:before="240" w:after="12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 xml:space="preserve">Kulturními hodnotami území kraje </w:t>
      </w:r>
      <w:r w:rsidRPr="005273B3">
        <w:rPr>
          <w:rFonts w:ascii="Arial" w:eastAsia="Times New Roman" w:hAnsi="Arial" w:cs="Times New Roman"/>
          <w:sz w:val="20"/>
          <w:szCs w:val="20"/>
          <w:lang w:eastAsia="cs-CZ"/>
        </w:rPr>
        <w:t>vztahujícími se ke správnímu území obce Spešov</w:t>
      </w:r>
      <w:r w:rsidRPr="005273B3">
        <w:rPr>
          <w:rFonts w:ascii="Arial" w:eastAsia="Times New Roman" w:hAnsi="Arial" w:cs="Times New Roman"/>
          <w:sz w:val="20"/>
          <w:szCs w:val="20"/>
          <w:u w:val="single"/>
          <w:lang w:eastAsia="cs-CZ"/>
        </w:rPr>
        <w:t xml:space="preserve"> </w:t>
      </w:r>
      <w:r w:rsidRPr="005273B3">
        <w:rPr>
          <w:rFonts w:ascii="Arial" w:eastAsia="Times New Roman" w:hAnsi="Arial" w:cs="Times New Roman"/>
          <w:sz w:val="20"/>
          <w:szCs w:val="20"/>
          <w:lang w:eastAsia="cs-CZ"/>
        </w:rPr>
        <w:t>jsou:</w:t>
      </w:r>
    </w:p>
    <w:p w14:paraId="128AEFC3" w14:textId="77777777" w:rsidR="005273B3" w:rsidRPr="005273B3" w:rsidRDefault="005273B3" w:rsidP="005273B3">
      <w:pPr>
        <w:numPr>
          <w:ilvl w:val="0"/>
          <w:numId w:val="7"/>
        </w:numPr>
        <w:tabs>
          <w:tab w:val="num" w:pos="426"/>
        </w:tabs>
        <w:suppressAutoHyphens/>
        <w:spacing w:after="60" w:line="240" w:lineRule="atLeast"/>
        <w:ind w:left="357" w:hanging="357"/>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Území s archeologickými nálezy</w:t>
      </w:r>
    </w:p>
    <w:p w14:paraId="771CD006" w14:textId="77777777" w:rsidR="005273B3" w:rsidRPr="005273B3" w:rsidRDefault="005273B3" w:rsidP="005273B3">
      <w:pPr>
        <w:numPr>
          <w:ilvl w:val="0"/>
          <w:numId w:val="7"/>
        </w:numPr>
        <w:tabs>
          <w:tab w:val="num" w:pos="426"/>
        </w:tabs>
        <w:suppressAutoHyphens/>
        <w:spacing w:after="60" w:line="240" w:lineRule="atLeast"/>
        <w:ind w:left="357" w:hanging="357"/>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eastAsia="cs-CZ"/>
        </w:rPr>
        <w:t>Území významných urbanistických hodnot</w:t>
      </w:r>
      <w:r w:rsidRPr="005273B3">
        <w:rPr>
          <w:rFonts w:ascii="Arial" w:eastAsia="Times New Roman" w:hAnsi="Arial" w:cs="Times New Roman"/>
          <w:sz w:val="20"/>
          <w:szCs w:val="20"/>
          <w:lang w:eastAsia="cs-CZ"/>
        </w:rPr>
        <w:t>.</w:t>
      </w:r>
    </w:p>
    <w:p w14:paraId="27655B43" w14:textId="77777777" w:rsidR="005273B3" w:rsidRPr="005273B3" w:rsidRDefault="005273B3" w:rsidP="005273B3">
      <w:pPr>
        <w:tabs>
          <w:tab w:val="num" w:pos="426"/>
        </w:tabs>
        <w:suppressAutoHyphens/>
        <w:spacing w:after="6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Platný ÚP i změna č. 1 respektují území s archeologickými nálezy. V k.ú. Spešov se území významných urbanistických hodnot nenachází. Platný ÚP vymezuje urbanistickou hodnotu místního charakteru – prostory urbanisticky a historicky cenné, na jejichž ochranu definuje podmínky.</w:t>
      </w:r>
    </w:p>
    <w:p w14:paraId="766ACE29" w14:textId="77777777" w:rsidR="005273B3" w:rsidRPr="005273B3" w:rsidRDefault="005273B3" w:rsidP="005273B3">
      <w:pPr>
        <w:tabs>
          <w:tab w:val="num" w:pos="426"/>
        </w:tabs>
        <w:suppressAutoHyphens/>
        <w:spacing w:after="6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Platný ÚP společně se změnou č. 1 vytváří územní podmínky k využití kulturních hodnot v širších souvislostech – vymezuje plochy pro rekreační cyklistickou dopravu, která přispěje ke zpřístupnění kulturních hodnot v širokém okolí a k propojení oblastí a center cestovního ruchu a rekreace.</w:t>
      </w:r>
    </w:p>
    <w:p w14:paraId="7A73FD44" w14:textId="02CED99E" w:rsidR="005273B3" w:rsidRPr="005273B3" w:rsidRDefault="005273B3" w:rsidP="005273B3">
      <w:pPr>
        <w:spacing w:before="240" w:after="12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 xml:space="preserve">Civilizačními hodnotami území kraje </w:t>
      </w:r>
      <w:r w:rsidRPr="005273B3">
        <w:rPr>
          <w:rFonts w:ascii="Arial" w:eastAsia="Times New Roman" w:hAnsi="Arial" w:cs="Times New Roman"/>
          <w:sz w:val="20"/>
          <w:szCs w:val="20"/>
          <w:lang w:eastAsia="cs-CZ"/>
        </w:rPr>
        <w:t>vztahujícími se ke správnímu území obce Spešov jsou</w:t>
      </w:r>
      <w:r w:rsidRPr="005273B3">
        <w:rPr>
          <w:rFonts w:ascii="Arial" w:eastAsia="Times New Roman" w:hAnsi="Arial" w:cs="Times New Roman"/>
          <w:sz w:val="20"/>
          <w:szCs w:val="20"/>
          <w:u w:val="single"/>
          <w:lang w:eastAsia="cs-CZ"/>
        </w:rPr>
        <w:t>:</w:t>
      </w:r>
    </w:p>
    <w:p w14:paraId="4EC81C01" w14:textId="77777777" w:rsidR="005273B3" w:rsidRPr="005273B3" w:rsidRDefault="005273B3" w:rsidP="005273B3">
      <w:pPr>
        <w:numPr>
          <w:ilvl w:val="0"/>
          <w:numId w:val="7"/>
        </w:numPr>
        <w:tabs>
          <w:tab w:val="num" w:pos="426"/>
        </w:tabs>
        <w:suppressAutoHyphens/>
        <w:spacing w:after="60" w:line="240" w:lineRule="atLeast"/>
        <w:ind w:left="357" w:hanging="357"/>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rekreační a turistická atraktivita</w:t>
      </w:r>
    </w:p>
    <w:p w14:paraId="6DE72768" w14:textId="77777777" w:rsidR="005273B3" w:rsidRPr="005273B3" w:rsidRDefault="005273B3" w:rsidP="005273B3">
      <w:pPr>
        <w:numPr>
          <w:ilvl w:val="0"/>
          <w:numId w:val="7"/>
        </w:numPr>
        <w:tabs>
          <w:tab w:val="num" w:pos="426"/>
        </w:tabs>
        <w:suppressAutoHyphens/>
        <w:spacing w:after="60" w:line="240" w:lineRule="atLeast"/>
        <w:ind w:left="357" w:hanging="357"/>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 xml:space="preserve">veřejná infrastruktura </w:t>
      </w:r>
    </w:p>
    <w:p w14:paraId="57DFA0D7" w14:textId="08B57AF2" w:rsidR="005273B3" w:rsidRPr="005273B3" w:rsidRDefault="005273B3" w:rsidP="005273B3">
      <w:pPr>
        <w:tabs>
          <w:tab w:val="num" w:pos="426"/>
        </w:tabs>
        <w:suppressAutoHyphens/>
        <w:spacing w:after="6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Platný ÚP vytváří územní podmínky k využití civilizačních hodnot – vymezuje plochy pro rekreační cyklistickou dopravu, která přispěje v širších souvislostech k propojení oblastí a center cestovního ruchu a rekreace. Platný ÚP vytváří územní podmínky pro obsluhu obce veřejnou infrastrukturou, Změnou č. 1 jsou civilizační hodnoty respektovány a dále rozvíjeny – v krajině je navržena nová síť účelových komunikací umožňující průchod tras a stezek pro cyklisty, turisty, lyžaře, hipostezky), které propojí významné cíle a navazující krajinu (koupaliště, navržené plochy pro rekreaci, rozhledna, cyklotrasa na Hořickém hřbetu, ...). Změnou č. 1 je řešena ochrana vodních zdrojů a nové připojení obce na pitnou vodu (</w:t>
      </w:r>
      <w:r w:rsidR="00191D8F">
        <w:rPr>
          <w:rFonts w:ascii="Arial" w:eastAsia="Times New Roman" w:hAnsi="Arial" w:cs="Times New Roman"/>
          <w:sz w:val="20"/>
          <w:szCs w:val="20"/>
          <w:lang w:eastAsia="cs-CZ"/>
        </w:rPr>
        <w:t xml:space="preserve">předpokládaný </w:t>
      </w:r>
      <w:r w:rsidRPr="005273B3">
        <w:rPr>
          <w:rFonts w:ascii="Arial" w:eastAsia="Times New Roman" w:hAnsi="Arial" w:cs="Times New Roman"/>
          <w:sz w:val="20"/>
          <w:szCs w:val="20"/>
          <w:lang w:eastAsia="cs-CZ"/>
        </w:rPr>
        <w:t xml:space="preserve">vodojem </w:t>
      </w:r>
      <w:r w:rsidR="00191D8F">
        <w:rPr>
          <w:rFonts w:ascii="Arial" w:eastAsia="Times New Roman" w:hAnsi="Arial" w:cs="Times New Roman"/>
          <w:sz w:val="20"/>
          <w:szCs w:val="20"/>
          <w:lang w:eastAsia="cs-CZ"/>
        </w:rPr>
        <w:t xml:space="preserve">je </w:t>
      </w:r>
      <w:r w:rsidRPr="005273B3">
        <w:rPr>
          <w:rFonts w:ascii="Arial" w:eastAsia="Times New Roman" w:hAnsi="Arial" w:cs="Times New Roman"/>
          <w:sz w:val="20"/>
          <w:szCs w:val="20"/>
          <w:lang w:eastAsia="cs-CZ"/>
        </w:rPr>
        <w:t>na k.ú. Dolní Lhota).</w:t>
      </w:r>
    </w:p>
    <w:p w14:paraId="22076B62" w14:textId="77777777" w:rsidR="005273B3" w:rsidRPr="000E2A4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26" w:name="_Toc80682421"/>
      <w:bookmarkStart w:id="27" w:name="_Toc120257017"/>
      <w:r w:rsidRPr="000E2A47">
        <w:rPr>
          <w:rStyle w:val="Heading3Char"/>
          <w:rFonts w:eastAsiaTheme="minorHAnsi"/>
        </w:rPr>
        <w:t>2.2.5.</w:t>
      </w:r>
      <w:r w:rsidRPr="000E2A47">
        <w:rPr>
          <w:rStyle w:val="Heading3Char"/>
          <w:rFonts w:eastAsiaTheme="minorHAnsi"/>
        </w:rPr>
        <w:tab/>
        <w:t>Stanovení cílových kvalit krajiny, včetně územních podmínek pro jejich zachování nebo dosažení (F)</w:t>
      </w:r>
      <w:bookmarkEnd w:id="26"/>
      <w:bookmarkEnd w:id="27"/>
    </w:p>
    <w:p w14:paraId="11AF4D52" w14:textId="77777777" w:rsidR="005273B3" w:rsidRPr="005273B3" w:rsidRDefault="005273B3" w:rsidP="005273B3">
      <w:pPr>
        <w:tabs>
          <w:tab w:val="num" w:pos="426"/>
        </w:tabs>
        <w:suppressAutoHyphens/>
        <w:spacing w:before="120" w:after="6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Správní území obce je dle AZÚR JMK zařazeno do krajinných celků č. 27 Hořicko-soběšický (z</w:t>
      </w:r>
      <w:r w:rsidRPr="005273B3">
        <w:rPr>
          <w:rFonts w:ascii="Arial" w:eastAsia="Times New Roman" w:hAnsi="Arial" w:cs="Times New Roman"/>
          <w:sz w:val="20"/>
          <w:szCs w:val="20"/>
          <w:lang w:bidi="en-US"/>
        </w:rPr>
        <w:t xml:space="preserve">ahrnuje západní část k.ú. Spešov) </w:t>
      </w:r>
      <w:r w:rsidRPr="005273B3">
        <w:rPr>
          <w:rFonts w:ascii="Arial" w:eastAsia="Times New Roman" w:hAnsi="Arial" w:cs="Times New Roman"/>
          <w:sz w:val="20"/>
          <w:szCs w:val="20"/>
          <w:lang w:eastAsia="cs-CZ"/>
        </w:rPr>
        <w:t>a č. 29 Boskovicko–blanenský (z</w:t>
      </w:r>
      <w:r w:rsidRPr="005273B3">
        <w:rPr>
          <w:rFonts w:ascii="Arial" w:eastAsia="Times New Roman" w:hAnsi="Arial" w:cs="Times New Roman"/>
          <w:sz w:val="20"/>
          <w:szCs w:val="20"/>
          <w:lang w:bidi="en-US"/>
        </w:rPr>
        <w:t>ahrnuje východní část k.ú. Spešov).</w:t>
      </w:r>
    </w:p>
    <w:p w14:paraId="0D35F78B" w14:textId="77777777" w:rsidR="005273B3" w:rsidRPr="005273B3" w:rsidRDefault="005273B3" w:rsidP="005273B3">
      <w:pPr>
        <w:spacing w:before="120" w:after="120" w:line="240" w:lineRule="auto"/>
        <w:jc w:val="both"/>
        <w:rPr>
          <w:rFonts w:ascii="Arial" w:eastAsia="Times New Roman" w:hAnsi="Arial" w:cs="Times New Roman"/>
          <w:sz w:val="20"/>
          <w:szCs w:val="20"/>
          <w:u w:val="single"/>
          <w:lang w:bidi="en-US"/>
        </w:rPr>
      </w:pPr>
      <w:bookmarkStart w:id="28" w:name="_Toc473119151"/>
      <w:r w:rsidRPr="005273B3">
        <w:rPr>
          <w:rFonts w:ascii="Arial" w:eastAsia="Times New Roman" w:hAnsi="Arial" w:cs="Times New Roman"/>
          <w:sz w:val="20"/>
          <w:szCs w:val="20"/>
          <w:u w:val="single"/>
          <w:lang w:bidi="en-US"/>
        </w:rPr>
        <w:t>Krajinný celek č.27 Hořicko-soběšický</w:t>
      </w:r>
      <w:bookmarkEnd w:id="28"/>
    </w:p>
    <w:p w14:paraId="6A663E2D" w14:textId="77777777" w:rsidR="005273B3" w:rsidRPr="005273B3" w:rsidRDefault="005273B3" w:rsidP="005273B3">
      <w:pPr>
        <w:spacing w:after="0" w:line="240" w:lineRule="auto"/>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Pro plánování a usměrňování územního rozvoje v ploše krajinného celku č. 27 Hořicko-soběšický (</w:t>
      </w:r>
      <w:r w:rsidRPr="005273B3">
        <w:rPr>
          <w:rFonts w:ascii="Arial" w:eastAsia="Times New Roman" w:hAnsi="Arial" w:cs="Times New Roman"/>
          <w:i/>
          <w:sz w:val="20"/>
          <w:szCs w:val="20"/>
          <w:u w:val="single"/>
          <w:lang w:bidi="en-US"/>
        </w:rPr>
        <w:t xml:space="preserve">Cílová kvalita krajiny </w:t>
      </w:r>
      <w:r w:rsidRPr="005273B3">
        <w:rPr>
          <w:rFonts w:ascii="Arial" w:eastAsia="Times New Roman" w:hAnsi="Arial" w:cs="Times New Roman"/>
          <w:i/>
          <w:sz w:val="20"/>
          <w:szCs w:val="20"/>
          <w:lang w:bidi="en-US"/>
        </w:rPr>
        <w:t>– Lesní až leso-zemědělská členitá krajina s ekologicky cennými lesními porosty, středně velkými a malými bloky orné půdy a travních porostů</w:t>
      </w:r>
      <w:r w:rsidRPr="005273B3">
        <w:rPr>
          <w:rFonts w:ascii="Arial" w:eastAsia="Times New Roman" w:hAnsi="Arial" w:cs="Times New Roman"/>
          <w:sz w:val="20"/>
          <w:szCs w:val="20"/>
          <w:lang w:bidi="en-US"/>
        </w:rPr>
        <w:t>) se v AZÚR JMK stanovují územní podmínky pro zachování nebo dosažení cílových kvalit krajiny (text kurzívou):</w:t>
      </w:r>
    </w:p>
    <w:p w14:paraId="6F6C2467" w14:textId="77777777" w:rsidR="005273B3" w:rsidRPr="005273B3" w:rsidRDefault="005273B3" w:rsidP="005273B3">
      <w:pPr>
        <w:spacing w:before="120" w:after="60" w:line="240" w:lineRule="auto"/>
        <w:jc w:val="both"/>
        <w:rPr>
          <w:rFonts w:ascii="Arial" w:eastAsia="Times New Roman" w:hAnsi="Arial" w:cs="Times New Roman"/>
          <w:i/>
          <w:sz w:val="20"/>
          <w:szCs w:val="20"/>
          <w:u w:val="single"/>
          <w:lang w:bidi="en-US"/>
        </w:rPr>
      </w:pPr>
      <w:r w:rsidRPr="005273B3">
        <w:rPr>
          <w:rFonts w:ascii="Arial" w:eastAsia="Times New Roman" w:hAnsi="Arial" w:cs="Times New Roman"/>
          <w:i/>
          <w:sz w:val="20"/>
          <w:szCs w:val="20"/>
          <w:u w:val="single"/>
          <w:lang w:bidi="en-US"/>
        </w:rPr>
        <w:t>Požadavky na uspořádání a využití území</w:t>
      </w:r>
    </w:p>
    <w:p w14:paraId="22BD7E61" w14:textId="77777777" w:rsidR="005273B3" w:rsidRPr="005273B3" w:rsidRDefault="005273B3" w:rsidP="005273B3">
      <w:pPr>
        <w:numPr>
          <w:ilvl w:val="0"/>
          <w:numId w:val="13"/>
        </w:numPr>
        <w:spacing w:after="0" w:line="240" w:lineRule="auto"/>
        <w:jc w:val="both"/>
        <w:rPr>
          <w:rFonts w:ascii="Arial" w:eastAsia="Times New Roman" w:hAnsi="Arial" w:cs="Times New Roman"/>
          <w:sz w:val="20"/>
          <w:szCs w:val="20"/>
          <w:lang w:bidi="en-US"/>
        </w:rPr>
      </w:pPr>
      <w:r w:rsidRPr="005273B3">
        <w:rPr>
          <w:rFonts w:ascii="Arial" w:eastAsia="Times New Roman" w:hAnsi="Arial" w:cs="Times New Roman"/>
          <w:i/>
          <w:sz w:val="20"/>
          <w:szCs w:val="20"/>
          <w:lang w:bidi="en-US"/>
        </w:rPr>
        <w:t>Podporovat opatření k zachování krajiny s pestrou strukturou využití území</w:t>
      </w:r>
      <w:r w:rsidRPr="005273B3">
        <w:rPr>
          <w:rFonts w:ascii="Arial" w:eastAsia="Times New Roman" w:hAnsi="Arial" w:cs="Times New Roman"/>
          <w:sz w:val="20"/>
          <w:szCs w:val="20"/>
          <w:lang w:bidi="en-US"/>
        </w:rPr>
        <w:t xml:space="preserve"> – platný ÚP podporuje podmínkami definovanými v krajině a urbanistickou koncepcí. Platným ÚP i změnou č. 1 jsou lesní porosty respektovány. Změnou č. 1 (změna Sp2) je zemědělská půda u areálu koupaliště navržena pro rozvoj bydlení – jedná se o plochu, která navazuje na zastavěné území a dotváří urbanistickou strukturu v okolí koupaliště, založenou v platném ÚP (v návaznosti na koupaliště jsou navrženy plochy rekreace dotvářející a podporující areál koupaliště. </w:t>
      </w:r>
    </w:p>
    <w:p w14:paraId="5AA6058F" w14:textId="77777777" w:rsidR="005273B3" w:rsidRPr="005273B3" w:rsidRDefault="005273B3" w:rsidP="005273B3">
      <w:pPr>
        <w:spacing w:before="60" w:after="0" w:line="240" w:lineRule="auto"/>
        <w:ind w:left="357"/>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Bloky orné půdy a trvalých travních porostů mezi obcí a lesními porosty jsou změnou č. 1 respektovány – pouze členěny novou sítí účelových komunikací dle Pozemkových úprav.</w:t>
      </w:r>
    </w:p>
    <w:p w14:paraId="2E30333D" w14:textId="77777777" w:rsidR="005273B3" w:rsidRPr="005273B3" w:rsidRDefault="005273B3" w:rsidP="005273B3">
      <w:pPr>
        <w:numPr>
          <w:ilvl w:val="0"/>
          <w:numId w:val="13"/>
        </w:numPr>
        <w:spacing w:before="60" w:after="0" w:line="240" w:lineRule="auto"/>
        <w:ind w:left="357" w:hanging="357"/>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bidi="en-US"/>
        </w:rPr>
        <w:t>Podporovat opatření k podpoře měkkých forem rekreace (turistika, cykloturistika, hipoturistika apod.).</w:t>
      </w:r>
      <w:r w:rsidRPr="005273B3">
        <w:rPr>
          <w:rFonts w:ascii="Arial" w:eastAsia="Times New Roman" w:hAnsi="Arial" w:cs="Times New Roman"/>
          <w:sz w:val="20"/>
          <w:szCs w:val="20"/>
          <w:lang w:bidi="en-US"/>
        </w:rPr>
        <w:t xml:space="preserve"> – platný ÚP a změna č. 1 podporuje měkké formy rekreace vymezením ploch účelových komunikací s možností průchodu stezek a tras pro pěší, cyklisty, běžkaře, </w:t>
      </w:r>
      <w:r w:rsidRPr="005273B3">
        <w:rPr>
          <w:rFonts w:ascii="Arial" w:eastAsia="Times New Roman" w:hAnsi="Arial" w:cs="Times New Roman"/>
          <w:sz w:val="20"/>
          <w:szCs w:val="20"/>
          <w:lang w:eastAsia="cs-CZ"/>
        </w:rPr>
        <w:t xml:space="preserve">s propojením na okolní </w:t>
      </w:r>
      <w:r w:rsidRPr="005273B3">
        <w:rPr>
          <w:rFonts w:ascii="Arial" w:eastAsia="Times New Roman" w:hAnsi="Arial" w:cs="Times New Roman"/>
          <w:sz w:val="20"/>
          <w:szCs w:val="20"/>
          <w:lang w:eastAsia="cs-CZ"/>
        </w:rPr>
        <w:lastRenderedPageBreak/>
        <w:t>síť cyklotras, k rozhledně a na hlavní regionální trasy procházející přes hřeben Hořic, „Jedli“ do Rájce-Jestřebí a Černé Hory (např. trasa vedená od Ráječka napříč celou obcí přes koupaliště k rozhledně; trasa vedená od koupaliště do zalesněných svahů Hořického hřebenu směrem ke stávající cyklostezce P. Bezruče, nová trasa k rozhledně doplněná změnou č. 1).</w:t>
      </w:r>
    </w:p>
    <w:p w14:paraId="0A2A8168" w14:textId="77777777" w:rsidR="005273B3" w:rsidRPr="005273B3" w:rsidRDefault="005273B3" w:rsidP="005273B3">
      <w:pPr>
        <w:spacing w:before="60" w:after="0" w:line="240" w:lineRule="auto"/>
        <w:ind w:left="357"/>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Změnou č. 1 jsou doplněny podmínky na podporu rekreačního využití krajiny:</w:t>
      </w:r>
    </w:p>
    <w:p w14:paraId="1BB328E2" w14:textId="77777777" w:rsidR="005273B3" w:rsidRPr="005273B3" w:rsidRDefault="005273B3" w:rsidP="005273B3">
      <w:pPr>
        <w:numPr>
          <w:ilvl w:val="1"/>
          <w:numId w:val="13"/>
        </w:numPr>
        <w:spacing w:before="60" w:after="60" w:line="240" w:lineRule="auto"/>
        <w:ind w:left="1077" w:hanging="357"/>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Vybudovat propojení severovýchodní a severozápadní části obce a zpřístupnit tak sportovně-rekreační areál s koupalištěm novou trasou – řešit účelovou komunikaci (57-U).</w:t>
      </w:r>
    </w:p>
    <w:p w14:paraId="43341F1F" w14:textId="77777777" w:rsidR="005273B3" w:rsidRPr="005273B3" w:rsidRDefault="005273B3" w:rsidP="005273B3">
      <w:pPr>
        <w:numPr>
          <w:ilvl w:val="1"/>
          <w:numId w:val="13"/>
        </w:numPr>
        <w:spacing w:after="60" w:line="240" w:lineRule="auto"/>
        <w:ind w:left="1077" w:hanging="357"/>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 xml:space="preserve">Vybudovat nový přístup k rozhledně – řešit účelovou komunikaci (35-U).  </w:t>
      </w:r>
    </w:p>
    <w:p w14:paraId="419ACADE" w14:textId="77777777" w:rsidR="005273B3" w:rsidRPr="005273B3" w:rsidRDefault="005273B3" w:rsidP="005273B3">
      <w:pPr>
        <w:numPr>
          <w:ilvl w:val="1"/>
          <w:numId w:val="13"/>
        </w:numPr>
        <w:spacing w:after="60" w:line="240" w:lineRule="auto"/>
        <w:ind w:left="1077" w:hanging="357"/>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Trasy a stezky pro pěší a cyklisty podpořit odpočívadly, umožnit budování dalších tras a stezek pro pěší a cyklisty, běžkaře, hipostezky....</w:t>
      </w:r>
    </w:p>
    <w:p w14:paraId="6A6581FC" w14:textId="77777777" w:rsidR="005273B3" w:rsidRPr="005273B3" w:rsidRDefault="005273B3" w:rsidP="005273B3">
      <w:pPr>
        <w:spacing w:before="120" w:after="60" w:line="240" w:lineRule="auto"/>
        <w:jc w:val="both"/>
        <w:rPr>
          <w:rFonts w:ascii="Arial" w:eastAsia="Times New Roman" w:hAnsi="Arial" w:cs="Times New Roman"/>
          <w:i/>
          <w:sz w:val="20"/>
          <w:szCs w:val="20"/>
          <w:u w:val="single"/>
          <w:lang w:bidi="en-US"/>
        </w:rPr>
      </w:pPr>
      <w:r w:rsidRPr="005273B3">
        <w:rPr>
          <w:rFonts w:ascii="Arial" w:eastAsia="Times New Roman" w:hAnsi="Arial" w:cs="Times New Roman"/>
          <w:i/>
          <w:sz w:val="20"/>
          <w:szCs w:val="20"/>
          <w:u w:val="single"/>
          <w:lang w:bidi="en-US"/>
        </w:rPr>
        <w:t>Úkoly pro územní plánování</w:t>
      </w:r>
    </w:p>
    <w:p w14:paraId="53388A7F" w14:textId="77777777" w:rsidR="005273B3" w:rsidRPr="005273B3" w:rsidRDefault="005273B3" w:rsidP="005273B3">
      <w:pPr>
        <w:numPr>
          <w:ilvl w:val="0"/>
          <w:numId w:val="13"/>
        </w:numPr>
        <w:spacing w:before="60" w:after="0" w:line="240" w:lineRule="auto"/>
        <w:jc w:val="both"/>
        <w:rPr>
          <w:rFonts w:ascii="Arial" w:eastAsia="Times New Roman" w:hAnsi="Arial" w:cs="Times New Roman"/>
          <w:sz w:val="20"/>
          <w:szCs w:val="20"/>
          <w:lang w:bidi="en-US"/>
        </w:rPr>
      </w:pPr>
      <w:r w:rsidRPr="005273B3">
        <w:rPr>
          <w:rFonts w:ascii="Arial" w:eastAsia="Times New Roman" w:hAnsi="Arial" w:cs="Times New Roman"/>
          <w:i/>
          <w:sz w:val="20"/>
          <w:szCs w:val="20"/>
          <w:lang w:bidi="en-US"/>
        </w:rPr>
        <w:t xml:space="preserve">Vytváření územních podmínek pro zlepšení rekreační kvality prostřední </w:t>
      </w:r>
      <w:r w:rsidRPr="005273B3">
        <w:rPr>
          <w:rFonts w:ascii="Arial" w:eastAsia="Times New Roman" w:hAnsi="Arial" w:cs="Times New Roman"/>
          <w:sz w:val="20"/>
          <w:szCs w:val="20"/>
          <w:lang w:bidi="en-US"/>
        </w:rPr>
        <w:t xml:space="preserve">– Platný ÚP respektuje stanovené úkoly územního plánování a vytváří územní podmínky pro zlepšení rekreační kvality prostředí. </w:t>
      </w:r>
      <w:r w:rsidRPr="005273B3">
        <w:rPr>
          <w:rFonts w:ascii="Arial" w:eastAsia="Times New Roman" w:hAnsi="Arial" w:cs="Times New Roman"/>
          <w:sz w:val="20"/>
          <w:szCs w:val="20"/>
          <w:lang w:eastAsia="cs-CZ"/>
        </w:rPr>
        <w:t xml:space="preserve">Malebné přírodní prostředí s výhledy do krajiny, navazující na areál koupaliště bylo v ÚP využito pro další žádoucí impulz rozvoje obce – rozvoj rekreace. V prostoru severně a jižně od koupaliště – těžiště budoucího záměru – je navržena zóna rekreace s víceúčelovým využitím (např. se zaměřením na pobytovou rekreaci, letní a zimní rekreační aktivity, agroturistiku, .......) s propojením na navržené trasy pro pěší a cyklisty do okolní přírody a k nové rozhledně. Dále je navrženo propojení mezi plánovanou cyklotrasou podél Svitavy a cyklotrasou vedenou západně od hranice katastru přes zalesněné hřbety – propojení je trasováno přes obec a budoucí rekreační areál. Rozvoj rodinné rekreace není v krajině umožněn. Změnou č. 1 je tato koncepce respektována – dochází pouze k úpravě tras pro pěší a cyklisty v souvislosti s vymezením nové sítě účelových komunikací na základě Pozemkových úprav (např. je zohledněna existence nové rozhledny a navrženo nové propojení od koupaliště k rozhledně). </w:t>
      </w:r>
    </w:p>
    <w:p w14:paraId="3B25FDD5" w14:textId="77777777" w:rsidR="005273B3" w:rsidRPr="005273B3" w:rsidRDefault="005273B3" w:rsidP="005273B3">
      <w:pPr>
        <w:spacing w:before="120" w:after="120" w:line="240" w:lineRule="auto"/>
        <w:jc w:val="both"/>
        <w:rPr>
          <w:rFonts w:ascii="Arial" w:eastAsia="Times New Roman" w:hAnsi="Arial" w:cs="Times New Roman"/>
          <w:sz w:val="20"/>
          <w:szCs w:val="20"/>
          <w:u w:val="single"/>
          <w:lang w:bidi="en-US"/>
        </w:rPr>
      </w:pPr>
      <w:r w:rsidRPr="005273B3">
        <w:rPr>
          <w:rFonts w:ascii="Arial" w:eastAsia="Times New Roman" w:hAnsi="Arial" w:cs="Times New Roman"/>
          <w:sz w:val="20"/>
          <w:szCs w:val="20"/>
          <w:u w:val="single"/>
          <w:lang w:bidi="en-US"/>
        </w:rPr>
        <w:t xml:space="preserve">Krajinný celek č. 29 Boskovicko-blanenský </w:t>
      </w:r>
    </w:p>
    <w:p w14:paraId="3B87AA19" w14:textId="77777777" w:rsidR="005273B3" w:rsidRPr="005273B3" w:rsidRDefault="005273B3" w:rsidP="005273B3">
      <w:pPr>
        <w:spacing w:after="0" w:line="240" w:lineRule="auto"/>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 xml:space="preserve">Pro plánování a usměrňování územního rozvoje v ploše krajinného celku č. 29 Boskovicko-blanenský </w:t>
      </w:r>
      <w:r w:rsidRPr="005273B3">
        <w:rPr>
          <w:rFonts w:ascii="Arial" w:eastAsia="Times New Roman" w:hAnsi="Arial" w:cs="Times New Roman"/>
          <w:i/>
          <w:sz w:val="20"/>
          <w:szCs w:val="20"/>
          <w:u w:val="single"/>
          <w:lang w:bidi="en-US"/>
        </w:rPr>
        <w:t xml:space="preserve">(Cílová kvalita krajiny </w:t>
      </w:r>
      <w:r w:rsidRPr="005273B3">
        <w:rPr>
          <w:rFonts w:ascii="Arial" w:eastAsia="Times New Roman" w:hAnsi="Arial" w:cs="Times New Roman"/>
          <w:i/>
          <w:sz w:val="20"/>
          <w:szCs w:val="20"/>
          <w:lang w:bidi="en-US"/>
        </w:rPr>
        <w:t xml:space="preserve">– pohledově přehledná krajina s mírně zvlněným reliéfem ohraničená okolními lesnatými krajinnými celky bohatá na rozptýlenou krajinnou zeleň podél drobných vodních toků, pestřejší struktura využití ve svažitějších polohách při okrajích krajinného celku) </w:t>
      </w:r>
      <w:r w:rsidRPr="005273B3">
        <w:rPr>
          <w:rFonts w:ascii="Arial" w:eastAsia="Times New Roman" w:hAnsi="Arial" w:cs="Times New Roman"/>
          <w:sz w:val="20"/>
          <w:szCs w:val="20"/>
          <w:lang w:bidi="en-US"/>
        </w:rPr>
        <w:t>se stanovují územní podmínky pro zachování nebo dosažení cílových kvalit krajiny (text kurzívou):</w:t>
      </w:r>
    </w:p>
    <w:p w14:paraId="21A2EEDC" w14:textId="77777777" w:rsidR="005273B3" w:rsidRPr="005273B3" w:rsidRDefault="005273B3" w:rsidP="005273B3">
      <w:pPr>
        <w:spacing w:before="120" w:after="60" w:line="240" w:lineRule="auto"/>
        <w:jc w:val="both"/>
        <w:rPr>
          <w:rFonts w:ascii="Arial" w:eastAsia="Times New Roman" w:hAnsi="Arial" w:cs="Times New Roman"/>
          <w:i/>
          <w:sz w:val="20"/>
          <w:szCs w:val="20"/>
          <w:u w:val="single"/>
          <w:lang w:bidi="en-US"/>
        </w:rPr>
      </w:pPr>
      <w:r w:rsidRPr="005273B3">
        <w:rPr>
          <w:rFonts w:ascii="Arial" w:eastAsia="Times New Roman" w:hAnsi="Arial" w:cs="Times New Roman"/>
          <w:i/>
          <w:sz w:val="20"/>
          <w:szCs w:val="20"/>
          <w:u w:val="single"/>
          <w:lang w:bidi="en-US"/>
        </w:rPr>
        <w:t>Požadavky na uspořádání a využití území</w:t>
      </w:r>
    </w:p>
    <w:p w14:paraId="02B2278C" w14:textId="77777777" w:rsidR="005273B3" w:rsidRPr="005273B3" w:rsidRDefault="005273B3" w:rsidP="005273B3">
      <w:pPr>
        <w:numPr>
          <w:ilvl w:val="0"/>
          <w:numId w:val="13"/>
        </w:numPr>
        <w:spacing w:after="0" w:line="240" w:lineRule="auto"/>
        <w:jc w:val="both"/>
        <w:rPr>
          <w:rFonts w:ascii="Arial" w:eastAsia="Times New Roman" w:hAnsi="Arial" w:cs="Times New Roman"/>
          <w:i/>
          <w:sz w:val="20"/>
          <w:szCs w:val="20"/>
          <w:lang w:bidi="en-US"/>
        </w:rPr>
      </w:pPr>
      <w:r w:rsidRPr="005273B3">
        <w:rPr>
          <w:rFonts w:ascii="Arial" w:eastAsia="Times New Roman" w:hAnsi="Arial" w:cs="Times New Roman"/>
          <w:i/>
          <w:sz w:val="20"/>
          <w:szCs w:val="20"/>
          <w:lang w:bidi="en-US"/>
        </w:rPr>
        <w:t>Podporovat opatření k zachování krajiny s pestrou strukturou využití území; Podporovat členění velkých bloků orné půdy prvky rozptýlené krajinné zeleně pro posílení ekologické stability a prostorové struktury krajiny.</w:t>
      </w:r>
      <w:r w:rsidRPr="005273B3">
        <w:rPr>
          <w:rFonts w:ascii="Arial" w:eastAsia="Times New Roman" w:hAnsi="Arial" w:cs="Times New Roman"/>
          <w:sz w:val="20"/>
          <w:szCs w:val="20"/>
          <w:lang w:bidi="en-US"/>
        </w:rPr>
        <w:t xml:space="preserve"> – Platný ÚP umožňuje realizaci opatření podmínkami využití krajiny, změnou č. 1 jsou požadavky na členění velkých bloků orné půdy doplněny do Zásad koncepce uspořádání krajiny.</w:t>
      </w:r>
    </w:p>
    <w:p w14:paraId="07A3CD20" w14:textId="77777777" w:rsidR="005273B3" w:rsidRPr="005273B3" w:rsidRDefault="005273B3" w:rsidP="005273B3">
      <w:pPr>
        <w:numPr>
          <w:ilvl w:val="0"/>
          <w:numId w:val="13"/>
        </w:numPr>
        <w:spacing w:after="0" w:line="240" w:lineRule="auto"/>
        <w:jc w:val="both"/>
        <w:rPr>
          <w:rFonts w:ascii="Arial" w:eastAsia="Times New Roman" w:hAnsi="Arial" w:cs="Times New Roman"/>
          <w:i/>
          <w:sz w:val="20"/>
          <w:szCs w:val="20"/>
          <w:lang w:bidi="en-US"/>
        </w:rPr>
      </w:pPr>
      <w:r w:rsidRPr="005273B3">
        <w:rPr>
          <w:rFonts w:ascii="Arial" w:eastAsia="Times New Roman" w:hAnsi="Arial" w:cs="Times New Roman"/>
          <w:i/>
          <w:sz w:val="20"/>
          <w:szCs w:val="20"/>
          <w:lang w:bidi="en-US"/>
        </w:rPr>
        <w:t>Podporovat zachování a obnovu přirozeného vodního režimu vodních toků.</w:t>
      </w:r>
      <w:r w:rsidRPr="005273B3">
        <w:rPr>
          <w:rFonts w:ascii="Arial" w:eastAsia="Times New Roman" w:hAnsi="Arial" w:cs="Times New Roman"/>
          <w:sz w:val="20"/>
          <w:szCs w:val="20"/>
          <w:lang w:bidi="en-US"/>
        </w:rPr>
        <w:t xml:space="preserve"> – Je řešeno změnou č. 1 – požadavek je doplněn do Zásad koncepce uspořádání krajiny.</w:t>
      </w:r>
    </w:p>
    <w:p w14:paraId="3200FEFF" w14:textId="77777777" w:rsidR="005273B3" w:rsidRPr="005273B3" w:rsidRDefault="005273B3" w:rsidP="005273B3">
      <w:pPr>
        <w:spacing w:before="120" w:after="0" w:line="240" w:lineRule="auto"/>
        <w:jc w:val="both"/>
        <w:rPr>
          <w:rFonts w:ascii="Arial" w:eastAsia="Times New Roman" w:hAnsi="Arial" w:cs="Times New Roman"/>
          <w:i/>
          <w:sz w:val="20"/>
          <w:szCs w:val="20"/>
          <w:u w:val="single"/>
          <w:lang w:bidi="en-US"/>
        </w:rPr>
      </w:pPr>
      <w:r w:rsidRPr="005273B3">
        <w:rPr>
          <w:rFonts w:ascii="Arial" w:eastAsia="Times New Roman" w:hAnsi="Arial" w:cs="Times New Roman"/>
          <w:i/>
          <w:sz w:val="20"/>
          <w:szCs w:val="20"/>
          <w:u w:val="single"/>
          <w:lang w:bidi="en-US"/>
        </w:rPr>
        <w:t>Úkoly pro územní plánování</w:t>
      </w:r>
    </w:p>
    <w:p w14:paraId="6B435A36" w14:textId="77777777" w:rsidR="005273B3" w:rsidRPr="005273B3" w:rsidRDefault="005273B3" w:rsidP="005273B3">
      <w:pPr>
        <w:numPr>
          <w:ilvl w:val="0"/>
          <w:numId w:val="13"/>
        </w:numPr>
        <w:spacing w:before="60" w:after="0" w:line="240" w:lineRule="auto"/>
        <w:ind w:left="357" w:hanging="357"/>
        <w:jc w:val="both"/>
        <w:rPr>
          <w:rFonts w:ascii="Arial" w:eastAsia="Times New Roman" w:hAnsi="Arial" w:cs="Times New Roman"/>
          <w:sz w:val="20"/>
          <w:szCs w:val="20"/>
          <w:lang w:bidi="en-US"/>
        </w:rPr>
      </w:pPr>
      <w:r w:rsidRPr="005273B3">
        <w:rPr>
          <w:rFonts w:ascii="Arial" w:eastAsia="Times New Roman" w:hAnsi="Arial" w:cs="Times New Roman"/>
          <w:i/>
          <w:sz w:val="20"/>
          <w:szCs w:val="20"/>
          <w:lang w:bidi="en-US"/>
        </w:rPr>
        <w:t>Vytvářet územní podmínky pro ekologicky významné segmenty krajiny (meze, remízky, liniová i mimolesní zeleň, trvalé travní porosty atd.) s cílem členění souvislých ploch orné půdy, Vytvářet územní podmínky pro revitalizační opatření na vodních tocích a jejich nivách; Vytvářet územní podmínky pro ochranu krajiny před umísťováním výškově, plošně a objemově výrazných staveb</w:t>
      </w:r>
      <w:r w:rsidRPr="005273B3">
        <w:rPr>
          <w:rFonts w:ascii="Arial" w:eastAsia="Times New Roman" w:hAnsi="Arial" w:cs="Times New Roman"/>
          <w:sz w:val="20"/>
          <w:szCs w:val="20"/>
          <w:lang w:bidi="en-US"/>
        </w:rPr>
        <w:t xml:space="preserve"> – Platný ÚP respektuje stanovené úkoly územního plánování – Podmínkami využití funkčních ploch a umožňuje členění souvislých ploch orné půdy – doplnění zemědělsky využívané krajiny o remízy, meze, krajinnou zeleň, umožňuje revitalizační opatření na vodních tocích a jejich nivách. Změnou č. 1 je podpořeno definováním požadavků na řešení v Zásadách koncepce uspořádání krajiny. Platný ÚP v krajině neumožňuje plochy pro realizaci objemově výrazných staveb (s výjimkou rozhleden – realizována; staveb mobilních operátorů), změnou č. 1 je tato koncepce respektována.</w:t>
      </w:r>
    </w:p>
    <w:p w14:paraId="3A072BFF" w14:textId="77777777" w:rsidR="00A75B3B" w:rsidRDefault="00A75B3B">
      <w:pPr>
        <w:rPr>
          <w:rStyle w:val="Heading3Char"/>
          <w:rFonts w:eastAsiaTheme="minorHAnsi"/>
        </w:rPr>
      </w:pPr>
      <w:bookmarkStart w:id="29" w:name="_Toc80682422"/>
      <w:r>
        <w:rPr>
          <w:rStyle w:val="Heading3Char"/>
          <w:rFonts w:eastAsiaTheme="minorHAnsi"/>
        </w:rPr>
        <w:br w:type="page"/>
      </w:r>
    </w:p>
    <w:p w14:paraId="11E8B58E" w14:textId="440CCC52" w:rsidR="005273B3" w:rsidRPr="000E2A4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30" w:name="_Toc120257018"/>
      <w:r w:rsidRPr="000E2A47">
        <w:rPr>
          <w:rStyle w:val="Heading3Char"/>
          <w:rFonts w:eastAsiaTheme="minorHAnsi"/>
        </w:rPr>
        <w:lastRenderedPageBreak/>
        <w:t>2.2.6.</w:t>
      </w:r>
      <w:r w:rsidRPr="000E2A47">
        <w:rPr>
          <w:rStyle w:val="Heading3Char"/>
          <w:rFonts w:eastAsiaTheme="minorHAnsi"/>
        </w:rPr>
        <w:tab/>
        <w:t>Vymezení ploch a koridorů, ve kterých se ukládá prověření změn jejich využití územní studií</w:t>
      </w:r>
      <w:bookmarkEnd w:id="29"/>
      <w:bookmarkEnd w:id="30"/>
      <w:r w:rsidRPr="000E2A47">
        <w:rPr>
          <w:rStyle w:val="Heading3Char"/>
          <w:rFonts w:eastAsiaTheme="minorHAnsi"/>
        </w:rPr>
        <w:t xml:space="preserve"> </w:t>
      </w:r>
    </w:p>
    <w:p w14:paraId="2789C20F" w14:textId="77777777" w:rsidR="005273B3" w:rsidRPr="000E2A47" w:rsidRDefault="005273B3" w:rsidP="005273B3">
      <w:pPr>
        <w:spacing w:before="120" w:after="0" w:line="240" w:lineRule="auto"/>
        <w:jc w:val="both"/>
        <w:rPr>
          <w:rFonts w:ascii="Arial" w:eastAsia="Times New Roman" w:hAnsi="Arial" w:cs="Times New Roman"/>
          <w:sz w:val="20"/>
          <w:szCs w:val="20"/>
          <w:lang w:eastAsia="cs-CZ"/>
        </w:rPr>
      </w:pPr>
      <w:r w:rsidRPr="000E2A47">
        <w:rPr>
          <w:rFonts w:ascii="Arial" w:eastAsia="Times New Roman" w:hAnsi="Arial" w:cs="Times New Roman"/>
          <w:sz w:val="20"/>
          <w:szCs w:val="20"/>
          <w:lang w:eastAsia="cs-CZ"/>
        </w:rPr>
        <w:t>AZÚR JMK v řešeném území již nevymezuje plochy a koridory, ve kterých se ukládá prověření změn jejich využití územní studií.</w:t>
      </w:r>
    </w:p>
    <w:p w14:paraId="6AE67923" w14:textId="77777777" w:rsidR="005273B3" w:rsidRPr="000E2A4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31" w:name="_Toc80682423"/>
      <w:bookmarkStart w:id="32" w:name="_Toc120257019"/>
      <w:r w:rsidRPr="000E2A47">
        <w:rPr>
          <w:rStyle w:val="Heading3Char"/>
          <w:rFonts w:eastAsiaTheme="minorHAnsi"/>
          <w:snapToGrid/>
        </w:rPr>
        <w:t>2.2.7.</w:t>
      </w:r>
      <w:r w:rsidRPr="000E2A47">
        <w:rPr>
          <w:rStyle w:val="Heading3Char"/>
          <w:rFonts w:eastAsiaTheme="minorHAnsi"/>
          <w:snapToGrid/>
        </w:rPr>
        <w:tab/>
        <w:t xml:space="preserve">Vymezení veřejně prospěšných staveb, veřejně prospěšných opatření, pro které lze práva k pozemkům a stavbám </w:t>
      </w:r>
      <w:bookmarkEnd w:id="31"/>
      <w:r w:rsidRPr="000E2A47">
        <w:rPr>
          <w:rStyle w:val="Heading3Char"/>
          <w:rFonts w:eastAsiaTheme="minorHAnsi"/>
          <w:snapToGrid/>
        </w:rPr>
        <w:t>vyvlastnit (G)</w:t>
      </w:r>
      <w:bookmarkEnd w:id="32"/>
    </w:p>
    <w:p w14:paraId="26C21CB1" w14:textId="77777777" w:rsidR="005273B3" w:rsidRPr="005273B3" w:rsidRDefault="005273B3" w:rsidP="005273B3">
      <w:pPr>
        <w:spacing w:before="120" w:after="0" w:line="240" w:lineRule="auto"/>
        <w:jc w:val="both"/>
        <w:rPr>
          <w:rFonts w:ascii="Arial" w:eastAsia="Times New Roman" w:hAnsi="Arial" w:cs="Times New Roman"/>
          <w:sz w:val="20"/>
          <w:szCs w:val="20"/>
          <w:lang w:bidi="en-US"/>
        </w:rPr>
      </w:pPr>
      <w:r w:rsidRPr="000E2A47">
        <w:rPr>
          <w:rFonts w:ascii="Arial" w:eastAsia="Times New Roman" w:hAnsi="Arial" w:cs="Times New Roman"/>
          <w:sz w:val="20"/>
          <w:szCs w:val="20"/>
          <w:lang w:bidi="en-US"/>
        </w:rPr>
        <w:t>AZÚR JMK vymezují v řešeném území veřejně prospěšné stavby pro veřejnou infrastrukturu, včetně</w:t>
      </w:r>
      <w:r w:rsidRPr="005273B3">
        <w:rPr>
          <w:rFonts w:ascii="Arial" w:eastAsia="Times New Roman" w:hAnsi="Arial" w:cs="Times New Roman"/>
          <w:sz w:val="20"/>
          <w:szCs w:val="20"/>
          <w:lang w:bidi="en-US"/>
        </w:rPr>
        <w:t xml:space="preserve"> všech souvisejících staveb a objektů (dále VPS), pro které lze práva k pozemkům a stavbám, potřebná k uskutečnění VPS odejmout nebo omezit: </w:t>
      </w:r>
    </w:p>
    <w:p w14:paraId="7FD37835" w14:textId="77777777" w:rsidR="005273B3" w:rsidRPr="005273B3" w:rsidRDefault="005273B3" w:rsidP="005273B3">
      <w:pPr>
        <w:numPr>
          <w:ilvl w:val="0"/>
          <w:numId w:val="7"/>
        </w:numPr>
        <w:suppressAutoHyphens/>
        <w:spacing w:before="60" w:after="0" w:line="240" w:lineRule="atLeast"/>
        <w:ind w:left="357" w:hanging="357"/>
        <w:jc w:val="both"/>
        <w:rPr>
          <w:rFonts w:ascii="Arial" w:eastAsia="Times New Roman" w:hAnsi="Arial" w:cs="Arial"/>
          <w:sz w:val="20"/>
          <w:szCs w:val="20"/>
          <w:lang w:eastAsia="ar-SA"/>
        </w:rPr>
      </w:pPr>
      <w:r w:rsidRPr="005273B3">
        <w:rPr>
          <w:rFonts w:ascii="Arial" w:eastAsia="Times New Roman" w:hAnsi="Arial" w:cs="Arial"/>
          <w:b/>
          <w:sz w:val="20"/>
          <w:szCs w:val="20"/>
          <w:bdr w:val="single" w:sz="4" w:space="0" w:color="auto" w:frame="1"/>
          <w:lang w:eastAsia="ar-SA"/>
        </w:rPr>
        <w:t xml:space="preserve">DS28 </w:t>
      </w:r>
      <w:r w:rsidRPr="005273B3">
        <w:rPr>
          <w:rFonts w:ascii="Arial" w:eastAsia="Times New Roman" w:hAnsi="Arial" w:cs="Arial"/>
          <w:sz w:val="20"/>
          <w:szCs w:val="20"/>
          <w:lang w:eastAsia="ar-SA"/>
        </w:rPr>
        <w:t>(II/374) – II/374 Spešov – Rájec-Jestřebí, přeložka (specifikace – silnice II. třídy)</w:t>
      </w:r>
    </w:p>
    <w:p w14:paraId="6EB77526" w14:textId="77777777" w:rsidR="005273B3" w:rsidRPr="005273B3" w:rsidRDefault="005273B3" w:rsidP="005273B3">
      <w:pPr>
        <w:numPr>
          <w:ilvl w:val="1"/>
          <w:numId w:val="8"/>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změnou Sp1 je pro daný záměr vymezen koridor pro dopravní infrastrukturu – silniční doprava (DS28), který je začleněna do VPS jako stavba:</w:t>
      </w:r>
    </w:p>
    <w:p w14:paraId="0F16223A" w14:textId="77777777" w:rsidR="005273B3" w:rsidRPr="005273B3" w:rsidRDefault="005273B3" w:rsidP="005273B3">
      <w:pPr>
        <w:numPr>
          <w:ilvl w:val="2"/>
          <w:numId w:val="7"/>
        </w:numPr>
        <w:suppressAutoHyphens/>
        <w:spacing w:before="60" w:after="0" w:line="240" w:lineRule="atLeast"/>
        <w:jc w:val="both"/>
        <w:rPr>
          <w:rFonts w:ascii="Arial" w:eastAsia="Times New Roman" w:hAnsi="Arial" w:cs="Arial"/>
          <w:sz w:val="20"/>
          <w:szCs w:val="20"/>
          <w:lang w:eastAsia="ar-SA"/>
        </w:rPr>
      </w:pPr>
      <w:r w:rsidRPr="005273B3">
        <w:rPr>
          <w:rFonts w:ascii="Arial" w:eastAsia="Times New Roman" w:hAnsi="Arial" w:cs="Arial"/>
          <w:b/>
          <w:sz w:val="20"/>
          <w:szCs w:val="20"/>
          <w:lang w:eastAsia="ar-SA"/>
        </w:rPr>
        <w:t>VD1</w:t>
      </w:r>
      <w:r w:rsidRPr="005273B3">
        <w:rPr>
          <w:rFonts w:ascii="Arial" w:eastAsia="Times New Roman" w:hAnsi="Arial" w:cs="Arial"/>
          <w:sz w:val="20"/>
          <w:szCs w:val="20"/>
          <w:lang w:eastAsia="ar-SA"/>
        </w:rPr>
        <w:t xml:space="preserve"> – přeložka silnice II/374 Spešov –Rájec-Jestřebí</w:t>
      </w:r>
    </w:p>
    <w:p w14:paraId="5F2BC271" w14:textId="77777777" w:rsidR="005273B3" w:rsidRPr="005273B3" w:rsidRDefault="005273B3" w:rsidP="005273B3">
      <w:pPr>
        <w:numPr>
          <w:ilvl w:val="0"/>
          <w:numId w:val="7"/>
        </w:numPr>
        <w:suppressAutoHyphens/>
        <w:spacing w:before="60" w:after="0" w:line="240" w:lineRule="atLeast"/>
        <w:ind w:left="357" w:hanging="357"/>
        <w:jc w:val="both"/>
        <w:rPr>
          <w:rFonts w:ascii="Arial" w:eastAsia="Times New Roman" w:hAnsi="Arial" w:cs="Arial"/>
          <w:sz w:val="20"/>
          <w:szCs w:val="20"/>
          <w:lang w:eastAsia="ar-SA"/>
        </w:rPr>
      </w:pPr>
      <w:r w:rsidRPr="005273B3">
        <w:rPr>
          <w:rFonts w:ascii="Arial" w:eastAsia="Times New Roman" w:hAnsi="Arial" w:cs="Arial"/>
          <w:b/>
          <w:sz w:val="20"/>
          <w:szCs w:val="20"/>
          <w:bdr w:val="single" w:sz="4" w:space="0" w:color="auto" w:frame="1"/>
          <w:lang w:eastAsia="ar-SA"/>
        </w:rPr>
        <w:t>DZ12</w:t>
      </w:r>
      <w:r w:rsidRPr="005273B3">
        <w:rPr>
          <w:rFonts w:ascii="Arial" w:eastAsia="Times New Roman" w:hAnsi="Arial" w:cs="Arial"/>
          <w:sz w:val="20"/>
          <w:szCs w:val="20"/>
          <w:lang w:eastAsia="ar-SA"/>
        </w:rPr>
        <w:t xml:space="preserve"> (trať č 260) – Brno – Letovice – hranice kraje (– Česká Třebová), optimalizace (specifikace – konvenční celostátní železniční trať č. 260 dvojkolejná, částečně trojkolejná)</w:t>
      </w:r>
    </w:p>
    <w:p w14:paraId="2CCF4BCF" w14:textId="77777777" w:rsidR="005273B3" w:rsidRPr="005273B3" w:rsidRDefault="005273B3" w:rsidP="005273B3">
      <w:pPr>
        <w:numPr>
          <w:ilvl w:val="1"/>
          <w:numId w:val="8"/>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změnou Sp1 je pro daný záměr vymezen koridor pro dopravní infrastrukturu – drážní doprava (DZ12), který je začleněna do VPS jako stavba:</w:t>
      </w:r>
    </w:p>
    <w:p w14:paraId="279C071D" w14:textId="37EBB84C" w:rsidR="002B6C1F" w:rsidRDefault="005273B3" w:rsidP="005273B3">
      <w:pPr>
        <w:numPr>
          <w:ilvl w:val="2"/>
          <w:numId w:val="7"/>
        </w:numPr>
        <w:suppressAutoHyphens/>
        <w:spacing w:before="60" w:after="0" w:line="240" w:lineRule="atLeast"/>
        <w:jc w:val="both"/>
        <w:rPr>
          <w:rFonts w:ascii="Arial" w:eastAsia="Times New Roman" w:hAnsi="Arial" w:cs="Arial"/>
          <w:sz w:val="20"/>
          <w:szCs w:val="20"/>
          <w:lang w:eastAsia="ar-SA"/>
        </w:rPr>
      </w:pPr>
      <w:r w:rsidRPr="005273B3">
        <w:rPr>
          <w:rFonts w:ascii="Arial" w:eastAsia="Times New Roman" w:hAnsi="Arial" w:cs="Arial"/>
          <w:b/>
          <w:sz w:val="20"/>
          <w:szCs w:val="20"/>
          <w:lang w:eastAsia="ar-SA"/>
        </w:rPr>
        <w:t>VD18</w:t>
      </w:r>
      <w:r w:rsidRPr="005273B3">
        <w:rPr>
          <w:rFonts w:ascii="Arial" w:eastAsia="Times New Roman" w:hAnsi="Arial" w:cs="Arial"/>
          <w:sz w:val="20"/>
          <w:szCs w:val="20"/>
          <w:lang w:eastAsia="ar-SA"/>
        </w:rPr>
        <w:t xml:space="preserve"> – modernizace železniční tratě č. 260</w:t>
      </w:r>
    </w:p>
    <w:p w14:paraId="27C99EE1" w14:textId="77777777" w:rsidR="005273B3" w:rsidRPr="000E2A4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33" w:name="_Toc80682424"/>
      <w:bookmarkStart w:id="34" w:name="_Toc120257020"/>
      <w:r w:rsidRPr="000E2A47">
        <w:rPr>
          <w:rStyle w:val="Heading3Char"/>
          <w:rFonts w:eastAsiaTheme="minorHAnsi"/>
          <w:snapToGrid/>
        </w:rPr>
        <w:t>2.2.8.</w:t>
      </w:r>
      <w:r w:rsidRPr="000E2A47">
        <w:rPr>
          <w:rStyle w:val="Heading3Char"/>
          <w:rFonts w:eastAsiaTheme="minorHAnsi"/>
          <w:snapToGrid/>
        </w:rPr>
        <w:tab/>
        <w:t>Stanovení požadavků na koordinaci územně plánovací činnosti obcí a na řešení v územně plánovací dokumentaci obcí, zejména s přihlédnutím k podmínkám obnovy a rozvoje sídelní struktury</w:t>
      </w:r>
      <w:bookmarkEnd w:id="33"/>
      <w:r w:rsidRPr="000E2A47">
        <w:rPr>
          <w:rStyle w:val="Heading3Char"/>
          <w:rFonts w:eastAsiaTheme="minorHAnsi"/>
          <w:snapToGrid/>
        </w:rPr>
        <w:t xml:space="preserve"> (H)</w:t>
      </w:r>
      <w:bookmarkEnd w:id="34"/>
    </w:p>
    <w:p w14:paraId="7CE0F22E" w14:textId="77777777" w:rsidR="005273B3" w:rsidRPr="005273B3" w:rsidRDefault="005273B3" w:rsidP="005273B3">
      <w:p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AZÚR JMK stanovují požadavky na koordinaci územně plánovací činnosti při upřesňování a vymezování koridorů (text kurzívou), jejichž koordinace na sousední obce je změnou řešena takto:</w:t>
      </w:r>
    </w:p>
    <w:p w14:paraId="5CB7C3BF" w14:textId="77777777" w:rsidR="005273B3" w:rsidRPr="005273B3" w:rsidRDefault="005273B3" w:rsidP="005273B3">
      <w:pPr>
        <w:numPr>
          <w:ilvl w:val="0"/>
          <w:numId w:val="7"/>
        </w:numPr>
        <w:suppressAutoHyphens/>
        <w:spacing w:before="60" w:after="0" w:line="240" w:lineRule="atLeast"/>
        <w:ind w:left="357" w:hanging="357"/>
        <w:jc w:val="both"/>
        <w:rPr>
          <w:rFonts w:ascii="Arial" w:eastAsia="Times New Roman" w:hAnsi="Arial" w:cs="Arial"/>
          <w:i/>
          <w:sz w:val="20"/>
          <w:szCs w:val="20"/>
          <w:lang w:eastAsia="ar-SA"/>
        </w:rPr>
      </w:pPr>
      <w:r w:rsidRPr="005273B3">
        <w:rPr>
          <w:rFonts w:ascii="Arial" w:eastAsia="Times New Roman" w:hAnsi="Arial" w:cs="Arial"/>
          <w:b/>
          <w:i/>
          <w:sz w:val="20"/>
          <w:szCs w:val="20"/>
          <w:bdr w:val="single" w:sz="4" w:space="0" w:color="auto" w:frame="1"/>
          <w:lang w:eastAsia="ar-SA"/>
        </w:rPr>
        <w:t xml:space="preserve">DS28 </w:t>
      </w:r>
      <w:r w:rsidRPr="005273B3">
        <w:rPr>
          <w:rFonts w:ascii="Arial" w:eastAsia="Times New Roman" w:hAnsi="Arial" w:cs="Arial"/>
          <w:i/>
          <w:sz w:val="20"/>
          <w:szCs w:val="20"/>
          <w:lang w:eastAsia="ar-SA"/>
        </w:rPr>
        <w:t xml:space="preserve">– dopravní infrastruktura (silniční doprava) </w:t>
      </w:r>
    </w:p>
    <w:p w14:paraId="10DD6C1A" w14:textId="77777777" w:rsidR="005273B3" w:rsidRPr="005273B3" w:rsidRDefault="005273B3" w:rsidP="005273B3">
      <w:pPr>
        <w:numPr>
          <w:ilvl w:val="1"/>
          <w:numId w:val="8"/>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změnou SP1 je navržen koridor pro dopravní infrastrukturu – silniční doprava (DS28); koridor je vymezen v podél silnice II. třídy v úseku mezi křižovatkou se silnicí III. třídy a k.ú. Rájec nad Svitavou, jeho koordinace na sousední obce se tedy týká pouze obce:</w:t>
      </w:r>
    </w:p>
    <w:p w14:paraId="1988E2A3" w14:textId="77777777" w:rsidR="005273B3" w:rsidRPr="005273B3" w:rsidRDefault="005273B3" w:rsidP="005273B3">
      <w:pPr>
        <w:numPr>
          <w:ilvl w:val="2"/>
          <w:numId w:val="8"/>
        </w:numPr>
        <w:suppressAutoHyphens/>
        <w:spacing w:before="120" w:after="0" w:line="240" w:lineRule="atLeast"/>
        <w:ind w:left="1440"/>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Rájec-Jestřebí (k.ú. Rájec nad Svitavou) – v rozpravovaném ÚP Rájec-Jestřebí je koridor vyznačen návrhem jako koridor dopravní infrastruktury – silniční doprava CNZ1</w:t>
      </w:r>
    </w:p>
    <w:p w14:paraId="26431951" w14:textId="77777777" w:rsidR="005273B3" w:rsidRPr="005273B3" w:rsidRDefault="005273B3" w:rsidP="005273B3">
      <w:pPr>
        <w:numPr>
          <w:ilvl w:val="0"/>
          <w:numId w:val="7"/>
        </w:numPr>
        <w:suppressAutoHyphens/>
        <w:spacing w:before="60" w:after="0" w:line="240" w:lineRule="atLeast"/>
        <w:ind w:left="357" w:hanging="357"/>
        <w:jc w:val="both"/>
        <w:rPr>
          <w:rFonts w:ascii="Arial" w:eastAsia="Times New Roman" w:hAnsi="Arial" w:cs="Arial"/>
          <w:i/>
          <w:sz w:val="20"/>
          <w:szCs w:val="20"/>
          <w:lang w:eastAsia="ar-SA"/>
        </w:rPr>
      </w:pPr>
      <w:r w:rsidRPr="005273B3">
        <w:rPr>
          <w:rFonts w:ascii="Arial" w:eastAsia="Times New Roman" w:hAnsi="Arial" w:cs="Arial"/>
          <w:b/>
          <w:i/>
          <w:sz w:val="20"/>
          <w:szCs w:val="20"/>
          <w:bdr w:val="single" w:sz="4" w:space="0" w:color="auto" w:frame="1"/>
          <w:lang w:eastAsia="ar-SA"/>
        </w:rPr>
        <w:t>DZ12</w:t>
      </w:r>
      <w:r w:rsidRPr="005273B3">
        <w:rPr>
          <w:rFonts w:ascii="Arial" w:eastAsia="Times New Roman" w:hAnsi="Arial" w:cs="Arial"/>
          <w:i/>
          <w:sz w:val="20"/>
          <w:szCs w:val="20"/>
          <w:lang w:eastAsia="ar-SA"/>
        </w:rPr>
        <w:t xml:space="preserve"> – dopravní infrastruktura (drážní doprava) </w:t>
      </w:r>
    </w:p>
    <w:p w14:paraId="772F0BE5" w14:textId="77777777" w:rsidR="005273B3" w:rsidRPr="005273B3" w:rsidRDefault="005273B3" w:rsidP="005273B3">
      <w:pPr>
        <w:numPr>
          <w:ilvl w:val="1"/>
          <w:numId w:val="8"/>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změnou Sp1 je navržen koridor pro dopravní infrastrukturu – drážní doprava (DZ12); je vymezen podél stávající železniční tratě č. 260 procházející k.ú. Spešov od jihu k severu; jeho koordinace na sousední obce se týká obce: </w:t>
      </w:r>
    </w:p>
    <w:p w14:paraId="62E8375E" w14:textId="77777777" w:rsidR="005273B3" w:rsidRPr="005273B3" w:rsidRDefault="005273B3" w:rsidP="005273B3">
      <w:pPr>
        <w:numPr>
          <w:ilvl w:val="2"/>
          <w:numId w:val="8"/>
        </w:numPr>
        <w:suppressAutoHyphens/>
        <w:spacing w:before="120" w:after="0" w:line="240" w:lineRule="atLeast"/>
        <w:ind w:left="1440"/>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Blansko (k.ú. Dolní Lhota) – v rozpracované změně ÚP Blansko B2019-Z3 je koridor zapracován návrhem – jako </w:t>
      </w:r>
      <w:r w:rsidRPr="005273B3">
        <w:rPr>
          <w:rFonts w:ascii="Arial" w:eastAsia="Times New Roman" w:hAnsi="Arial" w:cs="Arial"/>
          <w:sz w:val="20"/>
          <w:szCs w:val="20"/>
          <w:u w:val="single"/>
          <w:lang w:eastAsia="ar-SA"/>
        </w:rPr>
        <w:t>koridor dopravní infrastruktury – drážní</w:t>
      </w:r>
      <w:r w:rsidRPr="005273B3">
        <w:rPr>
          <w:rFonts w:ascii="Arial" w:eastAsia="Times New Roman" w:hAnsi="Arial" w:cs="Arial"/>
          <w:sz w:val="20"/>
          <w:szCs w:val="20"/>
          <w:lang w:eastAsia="ar-SA"/>
        </w:rPr>
        <w:t xml:space="preserve"> </w:t>
      </w:r>
    </w:p>
    <w:p w14:paraId="01A0EFA3" w14:textId="77777777" w:rsidR="005273B3" w:rsidRPr="005273B3" w:rsidRDefault="005273B3" w:rsidP="005273B3">
      <w:pPr>
        <w:numPr>
          <w:ilvl w:val="2"/>
          <w:numId w:val="8"/>
        </w:numPr>
        <w:suppressAutoHyphens/>
        <w:spacing w:before="120" w:after="0" w:line="240" w:lineRule="atLeast"/>
        <w:ind w:left="1440"/>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Ráječko (k.ú. Ráječko) – ve změně Ra1 Ra2...ÚP Ráječko je koridor zapracován jako </w:t>
      </w:r>
      <w:r w:rsidRPr="005273B3">
        <w:rPr>
          <w:rFonts w:ascii="Arial" w:eastAsia="Times New Roman" w:hAnsi="Arial" w:cs="Arial"/>
          <w:sz w:val="20"/>
          <w:szCs w:val="20"/>
          <w:u w:val="single"/>
          <w:lang w:eastAsia="ar-SA"/>
        </w:rPr>
        <w:t>územní rezerva (R-I)</w:t>
      </w:r>
      <w:r w:rsidRPr="005273B3">
        <w:rPr>
          <w:rFonts w:ascii="Arial" w:eastAsia="Times New Roman" w:hAnsi="Arial" w:cs="Arial"/>
          <w:sz w:val="20"/>
          <w:szCs w:val="20"/>
          <w:lang w:eastAsia="ar-SA"/>
        </w:rPr>
        <w:t xml:space="preserve">  </w:t>
      </w:r>
    </w:p>
    <w:p w14:paraId="1615F591" w14:textId="77777777" w:rsidR="005273B3" w:rsidRPr="005273B3" w:rsidRDefault="005273B3" w:rsidP="005273B3">
      <w:pPr>
        <w:numPr>
          <w:ilvl w:val="2"/>
          <w:numId w:val="8"/>
        </w:numPr>
        <w:suppressAutoHyphens/>
        <w:spacing w:before="120" w:after="0" w:line="240" w:lineRule="atLeast"/>
        <w:ind w:left="1440"/>
        <w:jc w:val="both"/>
        <w:rPr>
          <w:rFonts w:ascii="Arial" w:eastAsia="Times New Roman" w:hAnsi="Arial" w:cs="Arial"/>
          <w:sz w:val="20"/>
          <w:szCs w:val="20"/>
          <w:u w:val="single"/>
          <w:lang w:eastAsia="ar-SA"/>
        </w:rPr>
      </w:pPr>
      <w:r w:rsidRPr="005273B3">
        <w:rPr>
          <w:rFonts w:ascii="Arial" w:eastAsia="Times New Roman" w:hAnsi="Arial" w:cs="Arial"/>
          <w:sz w:val="20"/>
          <w:szCs w:val="20"/>
          <w:lang w:eastAsia="ar-SA"/>
        </w:rPr>
        <w:t xml:space="preserve">Rájec-Jestřebí (k.ú. Jestřebí) – v rozpracovaném ÚP Rájec-Jestřebí je koridor zapracován jako </w:t>
      </w:r>
      <w:r w:rsidRPr="005273B3">
        <w:rPr>
          <w:rFonts w:ascii="Arial" w:eastAsia="Times New Roman" w:hAnsi="Arial" w:cs="Arial"/>
          <w:sz w:val="20"/>
          <w:szCs w:val="20"/>
          <w:u w:val="single"/>
          <w:lang w:eastAsia="ar-SA"/>
        </w:rPr>
        <w:t>územní rezerva – doprava drážní</w:t>
      </w:r>
    </w:p>
    <w:p w14:paraId="637A7BBD" w14:textId="77777777" w:rsidR="005273B3" w:rsidRPr="005273B3" w:rsidRDefault="005273B3" w:rsidP="005273B3">
      <w:pPr>
        <w:numPr>
          <w:ilvl w:val="0"/>
          <w:numId w:val="7"/>
        </w:numPr>
        <w:suppressAutoHyphens/>
        <w:spacing w:before="60" w:after="0" w:line="240" w:lineRule="atLeast"/>
        <w:ind w:left="357" w:hanging="357"/>
        <w:jc w:val="both"/>
        <w:rPr>
          <w:rFonts w:ascii="Arial" w:eastAsia="Times New Roman" w:hAnsi="Arial" w:cs="Arial"/>
          <w:i/>
          <w:sz w:val="20"/>
          <w:szCs w:val="20"/>
          <w:lang w:eastAsia="ar-SA"/>
        </w:rPr>
      </w:pPr>
      <w:r w:rsidRPr="005273B3">
        <w:rPr>
          <w:rFonts w:ascii="Arial" w:eastAsia="Times New Roman" w:hAnsi="Arial" w:cs="Arial"/>
          <w:b/>
          <w:i/>
          <w:sz w:val="20"/>
          <w:szCs w:val="20"/>
          <w:bdr w:val="single" w:sz="4" w:space="0" w:color="auto" w:frame="1"/>
          <w:lang w:eastAsia="ar-SA"/>
        </w:rPr>
        <w:t>RK 1416B</w:t>
      </w:r>
      <w:r w:rsidRPr="005273B3">
        <w:rPr>
          <w:rFonts w:ascii="Arial" w:eastAsia="Times New Roman" w:hAnsi="Arial" w:cs="Arial"/>
          <w:i/>
          <w:sz w:val="20"/>
          <w:szCs w:val="20"/>
          <w:lang w:eastAsia="ar-SA"/>
        </w:rPr>
        <w:t xml:space="preserve"> – ÚSES (regionální biokoridor)</w:t>
      </w:r>
    </w:p>
    <w:p w14:paraId="6CE9F29D" w14:textId="77777777" w:rsidR="005273B3" w:rsidRPr="005273B3" w:rsidRDefault="005273B3" w:rsidP="005273B3">
      <w:pPr>
        <w:numPr>
          <w:ilvl w:val="1"/>
          <w:numId w:val="8"/>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Změnou Sp1 je navržen regionální biokoridor (RK 1416B) podél pravého břehu vodního toku Svitavy procházející k.ú. Spešov od severu k jihu; jeho koordinace na sousední obce se týká obce:</w:t>
      </w:r>
    </w:p>
    <w:p w14:paraId="660D573C" w14:textId="77777777" w:rsidR="005273B3" w:rsidRPr="005273B3" w:rsidRDefault="005273B3" w:rsidP="005273B3">
      <w:pPr>
        <w:numPr>
          <w:ilvl w:val="2"/>
          <w:numId w:val="8"/>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Rájec-Jestřebí (k.ú. Rájec nad Svitavou) – v rozpracovaném ÚP Rájec-Jestřebí na regionální biokoridor z k.ú. Spešov navazuje </w:t>
      </w:r>
      <w:r w:rsidRPr="005273B3">
        <w:rPr>
          <w:rFonts w:ascii="Arial" w:eastAsia="Times New Roman" w:hAnsi="Arial" w:cs="Arial"/>
          <w:sz w:val="20"/>
          <w:szCs w:val="20"/>
          <w:u w:val="single"/>
          <w:lang w:eastAsia="ar-SA"/>
        </w:rPr>
        <w:t>lokální biocentrum LBC 2 Před Vsí</w:t>
      </w:r>
      <w:r w:rsidRPr="005273B3">
        <w:rPr>
          <w:rFonts w:ascii="Arial" w:eastAsia="Times New Roman" w:hAnsi="Arial" w:cs="Arial"/>
          <w:sz w:val="20"/>
          <w:szCs w:val="20"/>
          <w:lang w:eastAsia="ar-SA"/>
        </w:rPr>
        <w:t>, vložené do regionálního biokoridoru</w:t>
      </w:r>
    </w:p>
    <w:p w14:paraId="28D88FB6" w14:textId="77777777" w:rsidR="005273B3" w:rsidRPr="005273B3" w:rsidRDefault="005273B3" w:rsidP="005273B3">
      <w:pPr>
        <w:numPr>
          <w:ilvl w:val="2"/>
          <w:numId w:val="8"/>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lastRenderedPageBreak/>
        <w:t xml:space="preserve">Ráječko (k.ú. Ráječko) – ve změně Ra1 Ra2...ÚP Ráječko je regionální koridor zapracován jako navržený </w:t>
      </w:r>
      <w:r w:rsidRPr="005273B3">
        <w:rPr>
          <w:rFonts w:ascii="Arial" w:eastAsia="Times New Roman" w:hAnsi="Arial" w:cs="Arial"/>
          <w:sz w:val="20"/>
          <w:szCs w:val="20"/>
          <w:u w:val="single"/>
          <w:lang w:eastAsia="ar-SA"/>
        </w:rPr>
        <w:t>regionální biokoridor</w:t>
      </w:r>
      <w:r w:rsidRPr="005273B3">
        <w:rPr>
          <w:rFonts w:ascii="Arial" w:eastAsia="Times New Roman" w:hAnsi="Arial" w:cs="Arial"/>
          <w:sz w:val="20"/>
          <w:szCs w:val="20"/>
          <w:lang w:eastAsia="ar-SA"/>
        </w:rPr>
        <w:t xml:space="preserve"> (bez identifikace) – vymezen podél levého břehu vodního toku Svitavy </w:t>
      </w:r>
    </w:p>
    <w:p w14:paraId="170DF6B6" w14:textId="77777777" w:rsidR="005273B3" w:rsidRPr="000E2A4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35" w:name="_Toc80682425"/>
      <w:bookmarkStart w:id="36" w:name="_Toc120257021"/>
      <w:r w:rsidRPr="000E2A47">
        <w:rPr>
          <w:rStyle w:val="Heading3Char"/>
          <w:rFonts w:eastAsiaTheme="minorHAnsi"/>
        </w:rPr>
        <w:t>2.2.9.</w:t>
      </w:r>
      <w:r w:rsidRPr="000E2A47">
        <w:rPr>
          <w:rStyle w:val="Heading3Char"/>
          <w:rFonts w:eastAsiaTheme="minorHAnsi"/>
        </w:rPr>
        <w:tab/>
        <w:t>Požadavky na územní vymezení a koordinaci cyklistických tras a stezek nadmístního významu</w:t>
      </w:r>
      <w:bookmarkEnd w:id="35"/>
      <w:bookmarkEnd w:id="36"/>
      <w:r w:rsidRPr="000E2A47">
        <w:rPr>
          <w:rStyle w:val="Heading3Char"/>
          <w:rFonts w:eastAsiaTheme="minorHAnsi"/>
        </w:rPr>
        <w:t xml:space="preserve"> </w:t>
      </w:r>
    </w:p>
    <w:p w14:paraId="0DBE636F" w14:textId="77777777" w:rsidR="005273B3" w:rsidRPr="005273B3" w:rsidRDefault="005273B3" w:rsidP="005273B3">
      <w:pPr>
        <w:spacing w:before="120" w:after="0" w:line="240" w:lineRule="auto"/>
        <w:jc w:val="both"/>
        <w:rPr>
          <w:rFonts w:ascii="Arial" w:eastAsia="Times New Roman" w:hAnsi="Arial" w:cs="Times New Roman"/>
          <w:b/>
          <w:bCs/>
          <w:sz w:val="20"/>
          <w:szCs w:val="20"/>
          <w:lang w:eastAsia="cs-CZ"/>
        </w:rPr>
      </w:pPr>
      <w:r w:rsidRPr="000E2A47">
        <w:rPr>
          <w:rFonts w:ascii="Arial" w:eastAsia="Times New Roman" w:hAnsi="Arial" w:cs="Times New Roman"/>
          <w:sz w:val="20"/>
          <w:szCs w:val="20"/>
          <w:lang w:eastAsia="cs-CZ"/>
        </w:rPr>
        <w:t>AZÚR JMK vymezují vedení krajské sítě cyklistických koridorů specifikované a územně vymezené (ve</w:t>
      </w:r>
      <w:r w:rsidRPr="005273B3">
        <w:rPr>
          <w:rFonts w:ascii="Arial" w:eastAsia="Times New Roman" w:hAnsi="Arial" w:cs="Times New Roman"/>
          <w:sz w:val="20"/>
          <w:szCs w:val="20"/>
          <w:lang w:eastAsia="cs-CZ"/>
        </w:rPr>
        <w:t xml:space="preserve"> vztahu k obci Spešov) takto:</w:t>
      </w:r>
    </w:p>
    <w:p w14:paraId="5BF95F75" w14:textId="77777777" w:rsidR="005273B3" w:rsidRPr="005273B3" w:rsidRDefault="005273B3" w:rsidP="00BA1903">
      <w:pPr>
        <w:numPr>
          <w:ilvl w:val="0"/>
          <w:numId w:val="24"/>
        </w:numPr>
        <w:spacing w:before="120" w:after="0" w:line="240" w:lineRule="auto"/>
        <w:jc w:val="both"/>
        <w:rPr>
          <w:rFonts w:ascii="Arial" w:eastAsia="Times New Roman" w:hAnsi="Arial" w:cs="Times New Roman"/>
          <w:sz w:val="20"/>
          <w:szCs w:val="20"/>
          <w:lang w:bidi="en-US"/>
        </w:rPr>
      </w:pPr>
      <w:r w:rsidRPr="005273B3">
        <w:rPr>
          <w:rFonts w:ascii="Arial" w:eastAsia="Times New Roman" w:hAnsi="Arial" w:cs="Times New Roman"/>
          <w:b/>
          <w:sz w:val="20"/>
          <w:szCs w:val="20"/>
          <w:bdr w:val="single" w:sz="4" w:space="0" w:color="auto" w:frame="1"/>
          <w:lang w:bidi="en-US"/>
        </w:rPr>
        <w:t>Krajský cyklistický koridor</w:t>
      </w:r>
      <w:r w:rsidRPr="005273B3">
        <w:rPr>
          <w:rFonts w:ascii="Arial" w:eastAsia="Times New Roman" w:hAnsi="Arial" w:cs="Times New Roman"/>
          <w:sz w:val="20"/>
          <w:szCs w:val="20"/>
          <w:lang w:bidi="en-US"/>
        </w:rPr>
        <w:t xml:space="preserve"> Brno – Blansko – Skalice nad Svitavou – Letovice (– Svitavy – Česká Třebová – Ústí nad Orlicí)</w:t>
      </w:r>
    </w:p>
    <w:p w14:paraId="08CFE5F2"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Požadavky na uspořádání a využití území a úkoly pro územní plánování</w:t>
      </w:r>
      <w:r w:rsidRPr="005273B3">
        <w:rPr>
          <w:rFonts w:ascii="Arial" w:eastAsia="Times New Roman" w:hAnsi="Arial" w:cs="Times New Roman"/>
          <w:sz w:val="20"/>
          <w:szCs w:val="20"/>
          <w:lang w:eastAsia="cs-CZ"/>
        </w:rPr>
        <w:t xml:space="preserve"> (vztahující se ke k.ú. Spešov – text kurzívou) jsou řešeny takto:</w:t>
      </w:r>
    </w:p>
    <w:p w14:paraId="2AB5319C" w14:textId="77777777" w:rsidR="005273B3" w:rsidRPr="005273B3" w:rsidRDefault="005273B3" w:rsidP="00BA1903">
      <w:pPr>
        <w:numPr>
          <w:ilvl w:val="0"/>
          <w:numId w:val="19"/>
        </w:numPr>
        <w:suppressAutoHyphens/>
        <w:spacing w:before="120" w:after="0" w:line="240" w:lineRule="auto"/>
        <w:jc w:val="both"/>
        <w:rPr>
          <w:rFonts w:ascii="Arial" w:eastAsia="Times New Roman" w:hAnsi="Arial" w:cs="Arial"/>
          <w:sz w:val="20"/>
          <w:szCs w:val="20"/>
          <w:lang w:eastAsia="cs-CZ"/>
        </w:rPr>
      </w:pPr>
      <w:r w:rsidRPr="005273B3">
        <w:rPr>
          <w:rFonts w:ascii="Arial" w:eastAsia="Times New Roman" w:hAnsi="Arial" w:cs="Times New Roman"/>
          <w:i/>
          <w:sz w:val="20"/>
          <w:szCs w:val="20"/>
          <w:lang w:eastAsia="cs-CZ"/>
        </w:rPr>
        <w:t>vytvořit územní podmínky pro rozvoj cyklistické dopravy pro každodenní i rekreační využití s návaznostmi na mezinárodní a krajskou síť cyklistických koridorů sousedních zemí a krajů</w:t>
      </w:r>
      <w:r w:rsidRPr="005273B3">
        <w:rPr>
          <w:rFonts w:ascii="Arial" w:eastAsia="Times New Roman" w:hAnsi="Arial" w:cs="Times New Roman"/>
          <w:sz w:val="20"/>
          <w:szCs w:val="20"/>
          <w:lang w:eastAsia="cs-CZ"/>
        </w:rPr>
        <w:t xml:space="preserve"> </w:t>
      </w:r>
    </w:p>
    <w:p w14:paraId="043CE619" w14:textId="77777777" w:rsidR="005273B3" w:rsidRPr="005273B3" w:rsidRDefault="005273B3" w:rsidP="00BA1903">
      <w:pPr>
        <w:numPr>
          <w:ilvl w:val="0"/>
          <w:numId w:val="19"/>
        </w:numPr>
        <w:suppressAutoHyphens/>
        <w:spacing w:before="60" w:after="0" w:line="240" w:lineRule="auto"/>
        <w:ind w:left="357" w:hanging="357"/>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 xml:space="preserve">zajistit územní vymezení krajských cyklistických koridorů v souladu se zpracovanou dokumentací  </w:t>
      </w:r>
    </w:p>
    <w:p w14:paraId="2F53F7F1" w14:textId="21F965CE" w:rsidR="005273B3" w:rsidRPr="005273B3" w:rsidRDefault="005273B3" w:rsidP="005273B3">
      <w:pPr>
        <w:spacing w:before="120" w:after="6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odůvodnění</w:t>
      </w:r>
    </w:p>
    <w:p w14:paraId="435BAE7E" w14:textId="77777777" w:rsidR="005273B3" w:rsidRPr="005273B3" w:rsidRDefault="005273B3" w:rsidP="005273B3">
      <w:pPr>
        <w:suppressAutoHyphens/>
        <w:spacing w:after="0" w:line="240" w:lineRule="auto"/>
        <w:jc w:val="both"/>
        <w:rPr>
          <w:rFonts w:ascii="Arial" w:eastAsia="Times New Roman" w:hAnsi="Arial" w:cs="Arial"/>
          <w:sz w:val="20"/>
          <w:szCs w:val="20"/>
          <w:lang w:eastAsia="cs-CZ"/>
        </w:rPr>
      </w:pPr>
      <w:r w:rsidRPr="005273B3">
        <w:rPr>
          <w:rFonts w:ascii="Arial" w:eastAsia="Times New Roman" w:hAnsi="Arial" w:cs="Times New Roman"/>
          <w:sz w:val="20"/>
          <w:szCs w:val="20"/>
          <w:lang w:eastAsia="cs-CZ"/>
        </w:rPr>
        <w:t>Ú</w:t>
      </w:r>
      <w:r w:rsidRPr="005273B3">
        <w:rPr>
          <w:rFonts w:ascii="Arial" w:eastAsia="Times New Roman" w:hAnsi="Arial" w:cs="Arial"/>
          <w:sz w:val="20"/>
          <w:szCs w:val="20"/>
          <w:lang w:eastAsia="cs-CZ"/>
        </w:rPr>
        <w:t xml:space="preserve">zemní vymezení nebylo změnou Sp1 řešeno. V AZÚR je krajský cyklokoridor popsán jen v textové části a není územně zakotven. Dle sdělení JMK, odboru RR, odd. strategického rozvoje (P. Fišer) se pro vyznačení tohoto cyklokoridoru pod č. 24 připravuje zadání s názvem „Svitavská“ Blansko – hranice s Pardubickým krajem. Vedení cyklokoridoru se bude zpřesňovat s ohledem na bezpečnost cyklistů a dojížďku za prací a do škol. </w:t>
      </w:r>
    </w:p>
    <w:p w14:paraId="2F41FEBA" w14:textId="77777777" w:rsidR="005273B3" w:rsidRPr="005273B3" w:rsidRDefault="005273B3" w:rsidP="005273B3">
      <w:pPr>
        <w:spacing w:before="6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Podmínky jsou vytvořeny v platném ÚP v textové části – budování tras a stezek pro pěší a cyklisty je umožněno podmínkami využití ploch s rozdílným způsobem využití v urbanizovaném území i v krajině. Pro případné trasování cyklokoridoru podél toku Svitavy byly změnou Sp1 doplněny podmínky využití regionálního biokoridoru umožňující situovat cyklokoridor podél toku Svitavy při splnění podmiňujících podmínek.</w:t>
      </w:r>
    </w:p>
    <w:p w14:paraId="11D5EF14" w14:textId="77777777" w:rsidR="005273B3" w:rsidRPr="005273B3" w:rsidRDefault="005273B3" w:rsidP="005273B3">
      <w:pPr>
        <w:numPr>
          <w:ilvl w:val="0"/>
          <w:numId w:val="8"/>
        </w:numPr>
        <w:spacing w:before="12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Rozvojové plochy řešené změnou č. 1 jsou vymezeny v lokalitách, které neomezí budování cyklistických tras.</w:t>
      </w:r>
    </w:p>
    <w:p w14:paraId="08CB6F28" w14:textId="77777777" w:rsidR="005273B3" w:rsidRPr="000E2A47" w:rsidRDefault="005273B3" w:rsidP="000E2A47">
      <w:pPr>
        <w:pStyle w:val="Heading2"/>
        <w:rPr>
          <w:rFonts w:ascii="Arial Narrow" w:hAnsi="Arial Narrow"/>
          <w:caps/>
          <w:sz w:val="24"/>
          <w:szCs w:val="24"/>
        </w:rPr>
      </w:pPr>
      <w:bookmarkStart w:id="37" w:name="_Toc225656303"/>
      <w:bookmarkStart w:id="38" w:name="_Toc251669817"/>
      <w:bookmarkStart w:id="39" w:name="_Toc343671980"/>
      <w:bookmarkStart w:id="40" w:name="_Toc120257022"/>
      <w:r w:rsidRPr="000E2A47">
        <w:rPr>
          <w:rFonts w:ascii="Arial Narrow" w:hAnsi="Arial Narrow"/>
          <w:caps/>
          <w:sz w:val="24"/>
          <w:szCs w:val="24"/>
        </w:rPr>
        <w:t>2.3.</w:t>
      </w:r>
      <w:r w:rsidRPr="000E2A47">
        <w:rPr>
          <w:rFonts w:ascii="Arial Narrow" w:hAnsi="Arial Narrow"/>
          <w:caps/>
          <w:sz w:val="24"/>
          <w:szCs w:val="24"/>
        </w:rPr>
        <w:tab/>
        <w:t>Soulad s ÚPP vydanými krajem, MěÚ Blansko</w:t>
      </w:r>
      <w:bookmarkEnd w:id="40"/>
    </w:p>
    <w:p w14:paraId="7F73F472" w14:textId="77777777" w:rsidR="005273B3" w:rsidRPr="005273B3" w:rsidRDefault="005273B3" w:rsidP="005273B3">
      <w:pPr>
        <w:suppressAutoHyphens/>
        <w:autoSpaceDE w:val="0"/>
        <w:autoSpaceDN w:val="0"/>
        <w:adjustRightInd w:val="0"/>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Jedná se o tuto dokumentaci:</w:t>
      </w:r>
    </w:p>
    <w:p w14:paraId="1E75ABFB" w14:textId="77777777" w:rsidR="005273B3" w:rsidRPr="005273B3" w:rsidRDefault="005273B3" w:rsidP="005273B3">
      <w:pPr>
        <w:numPr>
          <w:ilvl w:val="0"/>
          <w:numId w:val="7"/>
        </w:numPr>
        <w:suppressAutoHyphens/>
        <w:spacing w:after="0" w:line="240" w:lineRule="atLeast"/>
        <w:ind w:left="357" w:hanging="357"/>
        <w:jc w:val="both"/>
        <w:rPr>
          <w:rFonts w:ascii="Arial" w:eastAsia="Times New Roman" w:hAnsi="Arial" w:cs="Arial"/>
          <w:sz w:val="20"/>
          <w:szCs w:val="20"/>
          <w:lang w:eastAsia="ar-SA"/>
        </w:rPr>
      </w:pPr>
      <w:bookmarkStart w:id="41" w:name="_Toc396375149"/>
      <w:r w:rsidRPr="005273B3">
        <w:rPr>
          <w:rFonts w:ascii="Arial" w:eastAsia="Times New Roman" w:hAnsi="Arial" w:cs="Arial"/>
          <w:sz w:val="20"/>
          <w:szCs w:val="20"/>
          <w:lang w:eastAsia="ar-SA"/>
        </w:rPr>
        <w:t>Generel dopravy JMK</w:t>
      </w:r>
      <w:bookmarkEnd w:id="41"/>
      <w:r w:rsidRPr="005273B3">
        <w:rPr>
          <w:rFonts w:ascii="Arial" w:eastAsia="Times New Roman" w:hAnsi="Arial" w:cs="Arial"/>
          <w:sz w:val="20"/>
          <w:szCs w:val="20"/>
          <w:lang w:eastAsia="ar-SA"/>
        </w:rPr>
        <w:t xml:space="preserve"> </w:t>
      </w:r>
    </w:p>
    <w:p w14:paraId="23538BAF" w14:textId="77777777" w:rsidR="005273B3" w:rsidRPr="005273B3" w:rsidRDefault="005273B3" w:rsidP="005273B3">
      <w:pPr>
        <w:numPr>
          <w:ilvl w:val="0"/>
          <w:numId w:val="7"/>
        </w:numPr>
        <w:suppressAutoHyphens/>
        <w:spacing w:before="120" w:after="0" w:line="240" w:lineRule="atLeast"/>
        <w:jc w:val="both"/>
        <w:rPr>
          <w:rFonts w:ascii="Arial" w:eastAsia="Times New Roman" w:hAnsi="Arial" w:cs="Arial"/>
          <w:sz w:val="20"/>
          <w:szCs w:val="20"/>
          <w:lang w:eastAsia="ar-SA"/>
        </w:rPr>
      </w:pPr>
      <w:bookmarkStart w:id="42" w:name="_Toc396375150"/>
      <w:r w:rsidRPr="005273B3">
        <w:rPr>
          <w:rFonts w:ascii="Arial" w:eastAsia="Times New Roman" w:hAnsi="Arial" w:cs="Arial"/>
          <w:sz w:val="20"/>
          <w:szCs w:val="20"/>
          <w:lang w:eastAsia="ar-SA"/>
        </w:rPr>
        <w:t>Generel krajských silnic JMK</w:t>
      </w:r>
      <w:bookmarkEnd w:id="42"/>
    </w:p>
    <w:p w14:paraId="572287B3" w14:textId="77777777" w:rsidR="005273B3" w:rsidRPr="005273B3" w:rsidRDefault="005273B3" w:rsidP="005273B3">
      <w:pPr>
        <w:numPr>
          <w:ilvl w:val="0"/>
          <w:numId w:val="7"/>
        </w:numPr>
        <w:suppressAutoHyphens/>
        <w:spacing w:before="120" w:after="0" w:line="240" w:lineRule="atLeast"/>
        <w:jc w:val="both"/>
        <w:rPr>
          <w:rFonts w:ascii="Arial" w:eastAsia="Times New Roman" w:hAnsi="Arial" w:cs="Arial"/>
          <w:sz w:val="20"/>
          <w:szCs w:val="20"/>
          <w:lang w:eastAsia="ar-SA"/>
        </w:rPr>
      </w:pPr>
      <w:bookmarkStart w:id="43" w:name="_Toc396375151"/>
      <w:r w:rsidRPr="005273B3">
        <w:rPr>
          <w:rFonts w:ascii="Arial" w:eastAsia="Times New Roman" w:hAnsi="Arial" w:cs="Arial"/>
          <w:sz w:val="20"/>
          <w:szCs w:val="20"/>
          <w:lang w:eastAsia="ar-SA"/>
        </w:rPr>
        <w:t>Plán rozvoje vodovodů a kanalizací Jihomoravského kraje (PRVK JMK)</w:t>
      </w:r>
      <w:bookmarkEnd w:id="43"/>
      <w:r w:rsidRPr="005273B3">
        <w:rPr>
          <w:rFonts w:ascii="Arial" w:eastAsia="Times New Roman" w:hAnsi="Arial" w:cs="Arial"/>
          <w:sz w:val="20"/>
          <w:szCs w:val="20"/>
          <w:lang w:eastAsia="ar-SA"/>
        </w:rPr>
        <w:t xml:space="preserve"> </w:t>
      </w:r>
    </w:p>
    <w:p w14:paraId="62BCB0AC" w14:textId="77777777" w:rsidR="005273B3" w:rsidRPr="005273B3" w:rsidRDefault="005273B3" w:rsidP="005273B3">
      <w:pPr>
        <w:suppressAutoHyphens/>
        <w:autoSpaceDE w:val="0"/>
        <w:autoSpaceDN w:val="0"/>
        <w:adjustRightInd w:val="0"/>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Výše uvedené územně plánovací podklady vydané krajem (vyjma PRVKJMK) nemají dopad na řešení změny ÚP.</w:t>
      </w:r>
    </w:p>
    <w:p w14:paraId="0F6E5CF0" w14:textId="6485F48C" w:rsidR="0059604D" w:rsidRPr="00475B22" w:rsidRDefault="005273B3" w:rsidP="005273B3">
      <w:pPr>
        <w:suppressAutoHyphens/>
        <w:autoSpaceDE w:val="0"/>
        <w:autoSpaceDN w:val="0"/>
        <w:adjustRightInd w:val="0"/>
        <w:spacing w:before="120"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Z dokumentace PRVK JMK vyplynul požadavek na změnu umístění vodojemu a s tím související trasy </w:t>
      </w:r>
      <w:r w:rsidRPr="00116581">
        <w:rPr>
          <w:rFonts w:ascii="Arial" w:eastAsia="Times New Roman" w:hAnsi="Arial" w:cs="Arial"/>
          <w:sz w:val="20"/>
          <w:szCs w:val="20"/>
          <w:lang w:eastAsia="ar-SA"/>
        </w:rPr>
        <w:t>vodovodu. Dále viz odůvodnění, kap. 10.2.7.</w:t>
      </w:r>
      <w:r w:rsidR="0059604D" w:rsidRPr="00116581">
        <w:rPr>
          <w:rFonts w:ascii="Arial" w:eastAsia="Times New Roman" w:hAnsi="Arial" w:cs="Arial"/>
          <w:sz w:val="20"/>
          <w:szCs w:val="20"/>
          <w:lang w:eastAsia="ar-SA"/>
        </w:rPr>
        <w:t>, odst. Zásobování vodou</w:t>
      </w:r>
      <w:r w:rsidR="0059604D" w:rsidRPr="00116581">
        <w:rPr>
          <w:rFonts w:cs="Arial"/>
          <w:sz w:val="20"/>
          <w:lang w:eastAsia="ar-SA"/>
        </w:rPr>
        <w:t>.</w:t>
      </w:r>
    </w:p>
    <w:p w14:paraId="59FA1AAC" w14:textId="77777777" w:rsidR="005273B3" w:rsidRPr="000E2A47" w:rsidRDefault="005273B3" w:rsidP="006E2562">
      <w:pPr>
        <w:pStyle w:val="Heading2"/>
        <w:rPr>
          <w:rFonts w:ascii="Arial Narrow" w:hAnsi="Arial Narrow"/>
          <w:caps/>
          <w:sz w:val="24"/>
          <w:szCs w:val="24"/>
        </w:rPr>
      </w:pPr>
      <w:bookmarkStart w:id="44" w:name="_Toc120257023"/>
      <w:r w:rsidRPr="000E2A47">
        <w:rPr>
          <w:rFonts w:ascii="Arial Narrow" w:hAnsi="Arial Narrow"/>
          <w:caps/>
          <w:sz w:val="24"/>
          <w:szCs w:val="24"/>
        </w:rPr>
        <w:t>2.4.</w:t>
      </w:r>
      <w:r w:rsidRPr="000E2A47">
        <w:rPr>
          <w:rFonts w:ascii="Arial Narrow" w:hAnsi="Arial Narrow"/>
          <w:caps/>
          <w:sz w:val="24"/>
          <w:szCs w:val="24"/>
        </w:rPr>
        <w:tab/>
        <w:t>Soulad s požadavky vyplývajícími z ÚAP</w:t>
      </w:r>
      <w:bookmarkEnd w:id="44"/>
      <w:r w:rsidRPr="000E2A47">
        <w:rPr>
          <w:rFonts w:ascii="Arial Narrow" w:hAnsi="Arial Narrow"/>
          <w:caps/>
          <w:sz w:val="24"/>
          <w:szCs w:val="24"/>
        </w:rPr>
        <w:t xml:space="preserve"> </w:t>
      </w:r>
    </w:p>
    <w:bookmarkEnd w:id="9"/>
    <w:bookmarkEnd w:id="37"/>
    <w:bookmarkEnd w:id="38"/>
    <w:bookmarkEnd w:id="39"/>
    <w:p w14:paraId="6ADE2F8B" w14:textId="77777777" w:rsidR="005273B3" w:rsidRPr="005273B3" w:rsidRDefault="005273B3" w:rsidP="005273B3">
      <w:pPr>
        <w:spacing w:before="240" w:after="0" w:line="240" w:lineRule="auto"/>
        <w:jc w:val="both"/>
        <w:rPr>
          <w:rFonts w:ascii="Arial" w:eastAsia="Times New Roman" w:hAnsi="Arial" w:cs="Times New Roman"/>
          <w:b/>
          <w:sz w:val="20"/>
          <w:szCs w:val="20"/>
          <w:u w:val="single"/>
          <w:lang w:bidi="en-US"/>
        </w:rPr>
      </w:pPr>
      <w:r w:rsidRPr="005273B3">
        <w:rPr>
          <w:rFonts w:ascii="Arial" w:eastAsia="Times New Roman" w:hAnsi="Arial" w:cs="Times New Roman"/>
          <w:b/>
          <w:sz w:val="20"/>
          <w:szCs w:val="20"/>
          <w:u w:val="single"/>
          <w:lang w:bidi="en-US"/>
        </w:rPr>
        <w:t xml:space="preserve">Územně analytické podklady Jihomoravského kraje 2017 </w:t>
      </w:r>
      <w:r w:rsidRPr="005273B3">
        <w:rPr>
          <w:rFonts w:ascii="Arial" w:eastAsia="Times New Roman" w:hAnsi="Arial" w:cs="Times New Roman"/>
          <w:sz w:val="20"/>
          <w:szCs w:val="20"/>
          <w:lang w:bidi="en-US"/>
        </w:rPr>
        <w:t>(ÚAP JMK)</w:t>
      </w:r>
    </w:p>
    <w:p w14:paraId="68D2D963" w14:textId="77777777" w:rsidR="005273B3" w:rsidRPr="005273B3" w:rsidRDefault="005273B3" w:rsidP="005273B3">
      <w:pPr>
        <w:suppressAutoHyphens/>
        <w:autoSpaceDE w:val="0"/>
        <w:autoSpaceDN w:val="0"/>
        <w:adjustRightInd w:val="0"/>
        <w:spacing w:before="120" w:after="0" w:line="240" w:lineRule="auto"/>
        <w:jc w:val="both"/>
        <w:rPr>
          <w:rFonts w:ascii="Arial" w:eastAsia="Times New Roman" w:hAnsi="Arial" w:cs="Arial"/>
          <w:i/>
          <w:sz w:val="20"/>
          <w:szCs w:val="20"/>
          <w:lang w:eastAsia="cs-CZ"/>
        </w:rPr>
      </w:pPr>
      <w:r w:rsidRPr="005273B3">
        <w:rPr>
          <w:rFonts w:ascii="Arial" w:eastAsia="Times New Roman" w:hAnsi="Arial" w:cs="Times New Roman"/>
          <w:sz w:val="20"/>
          <w:szCs w:val="20"/>
          <w:lang w:eastAsia="cs-CZ"/>
        </w:rPr>
        <w:t>V Územně analytických podkladech Jihomoravského kraje z roku 2017 (dále ÚAP JMK) je ř</w:t>
      </w:r>
      <w:r w:rsidRPr="005273B3">
        <w:rPr>
          <w:rFonts w:ascii="Arial" w:eastAsia="Times New Roman" w:hAnsi="Arial" w:cs="Arial"/>
          <w:sz w:val="20"/>
          <w:szCs w:val="20"/>
          <w:lang w:eastAsia="cs-CZ"/>
        </w:rPr>
        <w:t xml:space="preserve">ešené území dotčeno prvkem ÚSES nadmístního významu, a to regionálním biokoridorem RK 1416B, záměrem revitalizace údolní nivy u řeky Svitavy a záměrem přeložky silnice II. třídy. </w:t>
      </w:r>
      <w:r w:rsidRPr="005273B3">
        <w:rPr>
          <w:rFonts w:ascii="Arial" w:eastAsia="Times New Roman" w:hAnsi="Arial" w:cs="Arial"/>
          <w:i/>
          <w:sz w:val="20"/>
          <w:szCs w:val="20"/>
          <w:lang w:eastAsia="cs-CZ"/>
        </w:rPr>
        <w:t>Přeložka silnice byla částečně realizována, bude zohledněna změnou ÚP. Prvek ÚSES byl v ÚP zohledněn pouze schematicky ve výkrese širších vztahů. Prvky ÚSES nadmístního významu budou změnou ÚP upřesněny.</w:t>
      </w:r>
    </w:p>
    <w:p w14:paraId="7BEA8866" w14:textId="77777777" w:rsidR="005273B3" w:rsidRPr="005273B3" w:rsidRDefault="005273B3" w:rsidP="005273B3">
      <w:pPr>
        <w:suppressAutoHyphens/>
        <w:autoSpaceDE w:val="0"/>
        <w:autoSpaceDN w:val="0"/>
        <w:adjustRightInd w:val="0"/>
        <w:spacing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ar-SA"/>
        </w:rPr>
        <w:t xml:space="preserve">Požadavky (text kurzívou) jsou řešeny dílčí změnou Sp1, viz odůvodnění, kap. 10.1., odst. Dopravní infrastruktura, </w:t>
      </w:r>
      <w:r w:rsidRPr="005273B3">
        <w:rPr>
          <w:rFonts w:ascii="Arial" w:eastAsia="Times New Roman" w:hAnsi="Arial" w:cs="Arial"/>
          <w:sz w:val="20"/>
          <w:szCs w:val="20"/>
          <w:lang w:eastAsia="cs-CZ"/>
        </w:rPr>
        <w:t>Územní systém ekologické stability.</w:t>
      </w:r>
    </w:p>
    <w:p w14:paraId="7EDC9D76" w14:textId="77777777" w:rsidR="00A75B3B" w:rsidRDefault="00A75B3B">
      <w:pPr>
        <w:rPr>
          <w:rFonts w:ascii="Arial" w:eastAsia="Times New Roman" w:hAnsi="Arial" w:cs="Arial"/>
          <w:sz w:val="20"/>
          <w:szCs w:val="20"/>
          <w:lang w:eastAsia="cs-CZ"/>
        </w:rPr>
      </w:pPr>
      <w:r>
        <w:rPr>
          <w:rFonts w:ascii="Arial" w:eastAsia="Times New Roman" w:hAnsi="Arial" w:cs="Arial"/>
          <w:sz w:val="20"/>
          <w:szCs w:val="20"/>
          <w:lang w:eastAsia="cs-CZ"/>
        </w:rPr>
        <w:br w:type="page"/>
      </w:r>
    </w:p>
    <w:p w14:paraId="6F7F9E4C" w14:textId="3FA02C9F"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Arial"/>
          <w:sz w:val="20"/>
          <w:szCs w:val="20"/>
          <w:lang w:eastAsia="cs-CZ"/>
        </w:rPr>
        <w:lastRenderedPageBreak/>
        <w:t xml:space="preserve">Dle výkresu problémů se správního území obce týká pouze problém znečištění vodního toku řeky Svitavy – třída III. Nebyly zjištěny </w:t>
      </w:r>
      <w:r w:rsidRPr="005273B3">
        <w:rPr>
          <w:rFonts w:ascii="Arial" w:eastAsia="Times New Roman" w:hAnsi="Arial" w:cs="Times New Roman"/>
          <w:sz w:val="20"/>
          <w:szCs w:val="20"/>
          <w:lang w:eastAsia="cs-CZ"/>
        </w:rPr>
        <w:t xml:space="preserve">střety záměrů na provedení změn, ani střety záměrů s limity využití území. </w:t>
      </w:r>
    </w:p>
    <w:p w14:paraId="0DE8C385" w14:textId="77777777" w:rsidR="005273B3" w:rsidRPr="005273B3" w:rsidRDefault="005273B3" w:rsidP="00BA1903">
      <w:pPr>
        <w:numPr>
          <w:ilvl w:val="0"/>
          <w:numId w:val="32"/>
        </w:numPr>
        <w:suppressAutoHyphens/>
        <w:autoSpaceDE w:val="0"/>
        <w:autoSpaceDN w:val="0"/>
        <w:adjustRightInd w:val="0"/>
        <w:spacing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Další požadavky pro řešení změny č. 1 z ÚAP JMK nevyplývají.</w:t>
      </w:r>
    </w:p>
    <w:p w14:paraId="35A18D2C" w14:textId="77777777" w:rsidR="005273B3" w:rsidRPr="005273B3" w:rsidRDefault="005273B3" w:rsidP="005273B3">
      <w:pPr>
        <w:spacing w:before="240" w:after="0" w:line="240" w:lineRule="auto"/>
        <w:jc w:val="both"/>
        <w:rPr>
          <w:rFonts w:ascii="Arial" w:eastAsia="Times New Roman" w:hAnsi="Arial" w:cs="Times New Roman"/>
          <w:sz w:val="20"/>
          <w:szCs w:val="20"/>
          <w:u w:val="single"/>
          <w:lang w:bidi="en-US"/>
        </w:rPr>
      </w:pPr>
      <w:r w:rsidRPr="005273B3">
        <w:rPr>
          <w:rFonts w:ascii="Arial" w:eastAsia="Times New Roman" w:hAnsi="Arial" w:cs="Times New Roman"/>
          <w:b/>
          <w:sz w:val="20"/>
          <w:szCs w:val="20"/>
          <w:u w:val="single"/>
          <w:lang w:bidi="en-US"/>
        </w:rPr>
        <w:t>Územně analytické podklady obce s rozšířenou působností Blansko 2020</w:t>
      </w:r>
      <w:r w:rsidRPr="005273B3">
        <w:rPr>
          <w:rFonts w:ascii="Arial" w:eastAsia="Times New Roman" w:hAnsi="Arial" w:cs="Times New Roman"/>
          <w:sz w:val="20"/>
          <w:szCs w:val="20"/>
          <w:u w:val="single"/>
          <w:lang w:bidi="en-US"/>
        </w:rPr>
        <w:t xml:space="preserve"> (dále jen ÚAP 2020)</w:t>
      </w:r>
    </w:p>
    <w:p w14:paraId="11B1B23F" w14:textId="77777777" w:rsidR="005273B3" w:rsidRPr="005273B3" w:rsidRDefault="005273B3" w:rsidP="005273B3">
      <w:pPr>
        <w:suppressAutoHyphens/>
        <w:autoSpaceDE w:val="0"/>
        <w:autoSpaceDN w:val="0"/>
        <w:adjustRightInd w:val="0"/>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V ÚAP 2020 byly v k.ú. Spešov definovány a vymezeny:</w:t>
      </w:r>
    </w:p>
    <w:p w14:paraId="690FC585" w14:textId="77777777" w:rsidR="005273B3" w:rsidRPr="005273B3" w:rsidRDefault="005273B3" w:rsidP="005273B3">
      <w:pPr>
        <w:suppressAutoHyphens/>
        <w:autoSpaceDE w:val="0"/>
        <w:autoSpaceDN w:val="0"/>
        <w:adjustRightInd w:val="0"/>
        <w:spacing w:before="240" w:after="120" w:line="240" w:lineRule="auto"/>
        <w:jc w:val="both"/>
        <w:rPr>
          <w:rFonts w:ascii="Arial" w:eastAsia="Times New Roman" w:hAnsi="Arial" w:cs="Arial"/>
          <w:i/>
          <w:caps/>
          <w:sz w:val="20"/>
          <w:szCs w:val="20"/>
          <w:u w:val="single"/>
          <w:lang w:eastAsia="ar-SA"/>
        </w:rPr>
      </w:pPr>
      <w:r w:rsidRPr="005273B3">
        <w:rPr>
          <w:rFonts w:ascii="Arial" w:eastAsia="Times New Roman" w:hAnsi="Arial" w:cs="Arial"/>
          <w:i/>
          <w:caps/>
          <w:sz w:val="20"/>
          <w:szCs w:val="20"/>
          <w:u w:val="single"/>
          <w:lang w:eastAsia="ar-SA"/>
        </w:rPr>
        <w:t>Limity využití území</w:t>
      </w:r>
    </w:p>
    <w:p w14:paraId="1D1966B8" w14:textId="77777777" w:rsidR="005273B3" w:rsidRPr="005273B3" w:rsidRDefault="005273B3" w:rsidP="005273B3">
      <w:pPr>
        <w:suppressAutoHyphens/>
        <w:autoSpaceDE w:val="0"/>
        <w:autoSpaceDN w:val="0"/>
        <w:adjustRightInd w:val="0"/>
        <w:spacing w:before="6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Při řešení změn č. 1 byly prověřeny a aktualizovány limity využití území dle ÚAP 2020, viz grafická část, výkres II.1 Koordinační výkres.</w:t>
      </w:r>
    </w:p>
    <w:p w14:paraId="72866DCB" w14:textId="77777777" w:rsidR="005273B3" w:rsidRPr="005273B3" w:rsidRDefault="005273B3" w:rsidP="005273B3">
      <w:pPr>
        <w:suppressAutoHyphens/>
        <w:autoSpaceDE w:val="0"/>
        <w:autoSpaceDN w:val="0"/>
        <w:adjustRightInd w:val="0"/>
        <w:spacing w:before="240" w:after="120" w:line="240" w:lineRule="auto"/>
        <w:jc w:val="both"/>
        <w:rPr>
          <w:rFonts w:ascii="Arial" w:eastAsia="Times New Roman" w:hAnsi="Arial" w:cs="Arial"/>
          <w:i/>
          <w:caps/>
          <w:sz w:val="20"/>
          <w:szCs w:val="20"/>
          <w:u w:val="single"/>
          <w:lang w:eastAsia="ar-SA"/>
        </w:rPr>
      </w:pPr>
      <w:r w:rsidRPr="005273B3">
        <w:rPr>
          <w:rFonts w:ascii="Arial" w:eastAsia="Times New Roman" w:hAnsi="Arial" w:cs="Arial"/>
          <w:i/>
          <w:caps/>
          <w:sz w:val="20"/>
          <w:szCs w:val="20"/>
          <w:u w:val="single"/>
          <w:lang w:eastAsia="ar-SA"/>
        </w:rPr>
        <w:t>problémy k řešení:</w:t>
      </w:r>
    </w:p>
    <w:p w14:paraId="2A2EF37E"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 řešeném území byly zjištěny níže uvedené závady:</w:t>
      </w:r>
    </w:p>
    <w:p w14:paraId="663FEE3B" w14:textId="77777777" w:rsidR="005273B3" w:rsidRPr="005273B3" w:rsidRDefault="005273B3" w:rsidP="002B6C1F">
      <w:pPr>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Urbanistické závady</w:t>
      </w:r>
    </w:p>
    <w:p w14:paraId="3DA335E2" w14:textId="77777777" w:rsidR="005273B3" w:rsidRPr="005273B3" w:rsidRDefault="005273B3" w:rsidP="005273B3">
      <w:pPr>
        <w:spacing w:after="0" w:line="240" w:lineRule="auto"/>
        <w:ind w:left="705" w:hanging="705"/>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Nejsou ve správním území vymezeny.</w:t>
      </w:r>
    </w:p>
    <w:p w14:paraId="395700E2" w14:textId="77777777" w:rsidR="005273B3" w:rsidRPr="005273B3" w:rsidRDefault="005273B3" w:rsidP="002B6C1F">
      <w:pPr>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Dopravní závady</w:t>
      </w:r>
    </w:p>
    <w:p w14:paraId="59C9B983" w14:textId="77777777" w:rsidR="005273B3" w:rsidRPr="005273B3" w:rsidRDefault="005273B3" w:rsidP="005273B3">
      <w:pPr>
        <w:spacing w:after="0" w:line="240" w:lineRule="auto"/>
        <w:ind w:left="705" w:hanging="705"/>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D3 jiné dopravní závady – úrovňový železniční přejezd</w:t>
      </w:r>
    </w:p>
    <w:p w14:paraId="2ADEC782" w14:textId="77777777" w:rsidR="005273B3" w:rsidRPr="005273B3" w:rsidRDefault="005273B3" w:rsidP="002B6C1F">
      <w:pPr>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Hygienické závady</w:t>
      </w:r>
    </w:p>
    <w:p w14:paraId="3F9895CD" w14:textId="77777777" w:rsidR="005273B3" w:rsidRPr="005273B3" w:rsidRDefault="005273B3" w:rsidP="005273B3">
      <w:pPr>
        <w:spacing w:after="0" w:line="240" w:lineRule="auto"/>
        <w:ind w:left="705" w:hanging="705"/>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H4</w:t>
      </w:r>
      <w:r w:rsidRPr="005273B3">
        <w:rPr>
          <w:rFonts w:ascii="Arial" w:eastAsia="Times New Roman" w:hAnsi="Arial" w:cs="Times New Roman"/>
          <w:sz w:val="20"/>
          <w:szCs w:val="20"/>
          <w:lang w:eastAsia="cs-CZ"/>
        </w:rPr>
        <w:tab/>
        <w:t>zátěž území z průmyslového areálu (průmyslový areál v Dolní Lhotě je blízko obytné zástavby)</w:t>
      </w:r>
    </w:p>
    <w:p w14:paraId="5BB7AF90"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H5</w:t>
      </w:r>
      <w:r w:rsidRPr="005273B3">
        <w:rPr>
          <w:rFonts w:ascii="Arial" w:eastAsia="Times New Roman" w:hAnsi="Arial" w:cs="Times New Roman"/>
          <w:sz w:val="20"/>
          <w:szCs w:val="20"/>
          <w:lang w:eastAsia="cs-CZ"/>
        </w:rPr>
        <w:tab/>
        <w:t>hluková zátěž ze železnice (žel. trať č. 260)</w:t>
      </w:r>
    </w:p>
    <w:p w14:paraId="30D71C34"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Výše uvedené závady byly již řešeny v platném ÚP. </w:t>
      </w:r>
    </w:p>
    <w:p w14:paraId="4761B827" w14:textId="334A3244"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Předmětem řešení změny č. 1 není odstranění závad. Změna č. 1 rovněž nevyvol</w:t>
      </w:r>
      <w:r w:rsidR="00436012">
        <w:rPr>
          <w:rFonts w:ascii="Arial" w:eastAsia="Times New Roman" w:hAnsi="Arial" w:cs="Times New Roman"/>
          <w:sz w:val="20"/>
          <w:szCs w:val="20"/>
          <w:lang w:eastAsia="cs-CZ"/>
        </w:rPr>
        <w:t>á</w:t>
      </w:r>
      <w:r w:rsidRPr="005273B3">
        <w:rPr>
          <w:rFonts w:ascii="Arial" w:eastAsia="Times New Roman" w:hAnsi="Arial" w:cs="Times New Roman"/>
          <w:sz w:val="20"/>
          <w:szCs w:val="20"/>
          <w:lang w:eastAsia="cs-CZ"/>
        </w:rPr>
        <w:t>vá vznik dalších závad.</w:t>
      </w:r>
    </w:p>
    <w:p w14:paraId="0AE29207" w14:textId="77777777" w:rsidR="005273B3" w:rsidRPr="005273B3" w:rsidRDefault="005273B3" w:rsidP="005273B3">
      <w:pPr>
        <w:numPr>
          <w:ilvl w:val="0"/>
          <w:numId w:val="8"/>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Zastavitelné plochy řešené změnou č. 1 se nacházejí z dosahu vymezených závad.</w:t>
      </w:r>
    </w:p>
    <w:p w14:paraId="3A82A4BF" w14:textId="77777777" w:rsidR="005273B3" w:rsidRPr="005273B3" w:rsidRDefault="005273B3" w:rsidP="005273B3">
      <w:pPr>
        <w:suppressAutoHyphens/>
        <w:autoSpaceDE w:val="0"/>
        <w:autoSpaceDN w:val="0"/>
        <w:adjustRightInd w:val="0"/>
        <w:spacing w:before="240" w:after="120" w:line="240" w:lineRule="auto"/>
        <w:jc w:val="both"/>
        <w:rPr>
          <w:rFonts w:ascii="Arial Narrow" w:eastAsia="Times New Roman" w:hAnsi="Arial Narrow" w:cs="Arial"/>
          <w:i/>
          <w:caps/>
          <w:sz w:val="20"/>
          <w:szCs w:val="20"/>
          <w:u w:val="single"/>
          <w:lang w:eastAsia="ar-SA"/>
        </w:rPr>
      </w:pPr>
      <w:r w:rsidRPr="005273B3">
        <w:rPr>
          <w:rFonts w:ascii="Arial Narrow" w:eastAsia="Times New Roman" w:hAnsi="Arial Narrow" w:cs="Arial"/>
          <w:i/>
          <w:caps/>
          <w:sz w:val="20"/>
          <w:szCs w:val="20"/>
          <w:u w:val="single"/>
          <w:lang w:eastAsia="ar-SA"/>
        </w:rPr>
        <w:t>střety záměru se stávajícími limity využití území</w:t>
      </w:r>
    </w:p>
    <w:p w14:paraId="40F70356" w14:textId="77777777" w:rsidR="005273B3" w:rsidRPr="005273B3" w:rsidRDefault="005273B3" w:rsidP="005273B3">
      <w:p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 xml:space="preserve">Střety záměru se stávajícími limity využití území, </w:t>
      </w:r>
      <w:r w:rsidRPr="005273B3">
        <w:rPr>
          <w:rFonts w:ascii="Arial" w:eastAsia="Times New Roman" w:hAnsi="Arial" w:cs="Arial"/>
          <w:sz w:val="20"/>
          <w:szCs w:val="20"/>
          <w:lang w:eastAsia="ar-SA"/>
        </w:rPr>
        <w:t xml:space="preserve">které byly zjištěny ve správním území obce, jsou řešeny v platném ÚP. </w:t>
      </w:r>
    </w:p>
    <w:p w14:paraId="5F47CCD0" w14:textId="77777777" w:rsidR="005273B3" w:rsidRPr="005273B3" w:rsidRDefault="005273B3" w:rsidP="005273B3">
      <w:pPr>
        <w:suppressAutoHyphens/>
        <w:autoSpaceDE w:val="0"/>
        <w:autoSpaceDN w:val="0"/>
        <w:adjustRightInd w:val="0"/>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Záměry řešené změnou č. 1 se dotýkají střetu s ochranou ZPF, dále viz odůvodnění, kap. 13.1.; dále střetů s limity využití území (např. OP vodního zdroje, zájmové území MO,...), které budou řešeny v navazujících řízeních, což je pro dotčené zastavitelné plochy definováno ve specifických koncepčních podmínkách, viz výrok, kap. C)2.</w:t>
      </w:r>
    </w:p>
    <w:p w14:paraId="608927D8" w14:textId="77777777" w:rsidR="005273B3" w:rsidRPr="005273B3" w:rsidRDefault="005273B3" w:rsidP="005273B3">
      <w:pPr>
        <w:numPr>
          <w:ilvl w:val="0"/>
          <w:numId w:val="8"/>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Požadavky na řešení střetů pro změny nevyplývají. </w:t>
      </w:r>
    </w:p>
    <w:p w14:paraId="08CA72F9" w14:textId="77777777" w:rsidR="005273B3" w:rsidRPr="005273B3" w:rsidRDefault="005273B3" w:rsidP="005273B3">
      <w:pPr>
        <w:suppressAutoHyphens/>
        <w:autoSpaceDE w:val="0"/>
        <w:autoSpaceDN w:val="0"/>
        <w:adjustRightInd w:val="0"/>
        <w:spacing w:before="240" w:after="120" w:line="240" w:lineRule="auto"/>
        <w:jc w:val="both"/>
        <w:rPr>
          <w:rFonts w:ascii="Arial Narrow" w:eastAsia="Times New Roman" w:hAnsi="Arial Narrow" w:cs="Arial"/>
          <w:i/>
          <w:caps/>
          <w:sz w:val="20"/>
          <w:szCs w:val="20"/>
          <w:u w:val="single"/>
          <w:lang w:eastAsia="ar-SA"/>
        </w:rPr>
      </w:pPr>
      <w:r w:rsidRPr="005273B3">
        <w:rPr>
          <w:rFonts w:ascii="Arial Narrow" w:eastAsia="Times New Roman" w:hAnsi="Arial Narrow" w:cs="Arial"/>
          <w:i/>
          <w:caps/>
          <w:sz w:val="20"/>
          <w:szCs w:val="20"/>
          <w:u w:val="single"/>
          <w:lang w:eastAsia="ar-SA"/>
        </w:rPr>
        <w:t>vyváženost pilířů udržitelného rozvoje</w:t>
      </w:r>
    </w:p>
    <w:p w14:paraId="59A96457"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Správní území obce bylo zařazeno do oblasti „SEVER“. Územní podmínky obce byly v rámci oblasti hodnoceny takto:</w:t>
      </w:r>
    </w:p>
    <w:p w14:paraId="527B4C0D" w14:textId="77777777" w:rsidR="005273B3" w:rsidRPr="005273B3" w:rsidRDefault="005273B3" w:rsidP="005273B3">
      <w:pPr>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Příznivé životní prostředí</w:t>
      </w:r>
    </w:p>
    <w:p w14:paraId="5F215E85" w14:textId="77777777" w:rsidR="005273B3" w:rsidRPr="005273B3" w:rsidRDefault="005273B3" w:rsidP="00BA1903">
      <w:pPr>
        <w:numPr>
          <w:ilvl w:val="0"/>
          <w:numId w:val="36"/>
        </w:num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hodnoceno negativně</w:t>
      </w:r>
    </w:p>
    <w:p w14:paraId="1E33FF51" w14:textId="77777777" w:rsidR="005273B3" w:rsidRPr="005273B3" w:rsidRDefault="005273B3" w:rsidP="005273B3">
      <w:pPr>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Hospodářský rozvoj</w:t>
      </w:r>
    </w:p>
    <w:p w14:paraId="4BD68896" w14:textId="77777777" w:rsidR="005273B3" w:rsidRPr="005273B3" w:rsidRDefault="005273B3" w:rsidP="00BA1903">
      <w:pPr>
        <w:numPr>
          <w:ilvl w:val="0"/>
          <w:numId w:val="36"/>
        </w:num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hodnoceno kladně</w:t>
      </w:r>
    </w:p>
    <w:p w14:paraId="0042CB3F" w14:textId="77777777" w:rsidR="005273B3" w:rsidRPr="005273B3" w:rsidRDefault="005273B3" w:rsidP="005273B3">
      <w:pPr>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Soudržnost společenství</w:t>
      </w:r>
    </w:p>
    <w:p w14:paraId="1D7BE0D1" w14:textId="77777777" w:rsidR="005273B3" w:rsidRPr="005273B3" w:rsidRDefault="005273B3" w:rsidP="00BA1903">
      <w:pPr>
        <w:numPr>
          <w:ilvl w:val="0"/>
          <w:numId w:val="36"/>
        </w:num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Hodnoceno negativně.</w:t>
      </w:r>
    </w:p>
    <w:p w14:paraId="346C7CDB" w14:textId="4830A753" w:rsidR="005273B3" w:rsidRPr="00475B22"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Platný ÚP - k soudržnosti společenství přispěje dokončení záměr z platného ÚP na rozšíření sportovního areálu (v realizaci); zrevitalizované veřejné prostranství ve středu obce (dětské hřiště, </w:t>
      </w:r>
      <w:r w:rsidRPr="00116581">
        <w:rPr>
          <w:rFonts w:ascii="Arial" w:eastAsia="Times New Roman" w:hAnsi="Arial" w:cs="Times New Roman"/>
          <w:sz w:val="20"/>
          <w:szCs w:val="20"/>
          <w:lang w:eastAsia="cs-CZ"/>
        </w:rPr>
        <w:t xml:space="preserve">společenský prostor) u kaple, </w:t>
      </w:r>
      <w:r w:rsidR="00436012" w:rsidRPr="00116581">
        <w:rPr>
          <w:rFonts w:ascii="Arial" w:eastAsia="Times New Roman" w:hAnsi="Arial" w:cs="Times New Roman"/>
          <w:sz w:val="20"/>
          <w:szCs w:val="20"/>
          <w:lang w:eastAsia="cs-CZ"/>
        </w:rPr>
        <w:t>mateřská škola</w:t>
      </w:r>
      <w:r w:rsidRPr="00116581">
        <w:rPr>
          <w:rFonts w:ascii="Arial" w:eastAsia="Times New Roman" w:hAnsi="Arial" w:cs="Times New Roman"/>
          <w:sz w:val="20"/>
          <w:szCs w:val="20"/>
          <w:lang w:eastAsia="cs-CZ"/>
        </w:rPr>
        <w:t xml:space="preserve"> (</w:t>
      </w:r>
      <w:r w:rsidR="00436012" w:rsidRPr="00116581">
        <w:rPr>
          <w:rFonts w:ascii="Arial" w:eastAsia="Times New Roman" w:hAnsi="Arial" w:cs="Times New Roman"/>
          <w:sz w:val="20"/>
          <w:szCs w:val="20"/>
          <w:lang w:eastAsia="cs-CZ"/>
        </w:rPr>
        <w:t>zrealizováno</w:t>
      </w:r>
      <w:r w:rsidRPr="00116581">
        <w:rPr>
          <w:rFonts w:ascii="Arial" w:eastAsia="Times New Roman" w:hAnsi="Arial" w:cs="Times New Roman"/>
          <w:sz w:val="20"/>
          <w:szCs w:val="20"/>
          <w:lang w:eastAsia="cs-CZ"/>
        </w:rPr>
        <w:t>); realizovaná rozhledna.</w:t>
      </w:r>
      <w:r w:rsidRPr="00475B22">
        <w:rPr>
          <w:rFonts w:ascii="Arial" w:eastAsia="Times New Roman" w:hAnsi="Arial" w:cs="Times New Roman"/>
          <w:sz w:val="20"/>
          <w:szCs w:val="20"/>
          <w:lang w:eastAsia="cs-CZ"/>
        </w:rPr>
        <w:t xml:space="preserve"> </w:t>
      </w:r>
    </w:p>
    <w:p w14:paraId="40FEB7FF" w14:textId="77777777" w:rsidR="005273B3" w:rsidRPr="005273B3" w:rsidRDefault="005273B3" w:rsidP="005273B3">
      <w:pPr>
        <w:numPr>
          <w:ilvl w:val="0"/>
          <w:numId w:val="8"/>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Změna č. 1 – přispívá do pilíře soudržnosti (je navržena odpočinková plocha pro lokalitu bydlení ke koupališti a deklarován požadavek na vytvoření další odpočinkové plochy v areálu koupaliště, veřejně přístupné pro všechny věkové kategorie).</w:t>
      </w:r>
    </w:p>
    <w:p w14:paraId="06E594B2" w14:textId="77777777" w:rsidR="005273B3" w:rsidRPr="005273B3" w:rsidRDefault="005273B3" w:rsidP="005273B3">
      <w:pPr>
        <w:suppressAutoHyphens/>
        <w:autoSpaceDE w:val="0"/>
        <w:autoSpaceDN w:val="0"/>
        <w:adjustRightInd w:val="0"/>
        <w:spacing w:before="240" w:after="120" w:line="240" w:lineRule="auto"/>
        <w:jc w:val="both"/>
        <w:rPr>
          <w:rFonts w:ascii="Arial Narrow" w:eastAsia="Times New Roman" w:hAnsi="Arial Narrow" w:cs="Arial"/>
          <w:i/>
          <w:caps/>
          <w:sz w:val="20"/>
          <w:szCs w:val="20"/>
          <w:u w:val="single"/>
          <w:lang w:eastAsia="ar-SA"/>
        </w:rPr>
      </w:pPr>
      <w:r w:rsidRPr="005273B3">
        <w:rPr>
          <w:rFonts w:ascii="Arial Narrow" w:eastAsia="Times New Roman" w:hAnsi="Arial Narrow" w:cs="Arial"/>
          <w:i/>
          <w:caps/>
          <w:sz w:val="20"/>
          <w:szCs w:val="20"/>
          <w:u w:val="single"/>
          <w:lang w:eastAsia="ar-SA"/>
        </w:rPr>
        <w:lastRenderedPageBreak/>
        <w:t>záměry</w:t>
      </w:r>
    </w:p>
    <w:p w14:paraId="30862916" w14:textId="69A4C430" w:rsidR="005273B3" w:rsidRPr="005273B3" w:rsidRDefault="005273B3" w:rsidP="005273B3">
      <w:pPr>
        <w:numPr>
          <w:ilvl w:val="0"/>
          <w:numId w:val="8"/>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Do k.ú. Spešova zasahují záměry týkající se dopravní infrastruktury a ÚSES. Změnou č. 1 jsou pro zajištění realizace záměrů vymezeny koridory. Podrobně</w:t>
      </w:r>
      <w:r w:rsidR="00436012">
        <w:rPr>
          <w:rFonts w:ascii="Arial" w:eastAsia="Times New Roman" w:hAnsi="Arial" w:cs="Times New Roman"/>
          <w:sz w:val="20"/>
          <w:szCs w:val="20"/>
          <w:lang w:eastAsia="cs-CZ"/>
        </w:rPr>
        <w:t>j</w:t>
      </w:r>
      <w:r w:rsidRPr="005273B3">
        <w:rPr>
          <w:rFonts w:ascii="Arial" w:eastAsia="Times New Roman" w:hAnsi="Arial" w:cs="Times New Roman"/>
          <w:sz w:val="20"/>
          <w:szCs w:val="20"/>
          <w:lang w:eastAsia="cs-CZ"/>
        </w:rPr>
        <w:t>i, viz odůvodnění, kap. 2.2., dílčí změna Sp1.</w:t>
      </w:r>
    </w:p>
    <w:p w14:paraId="25E30237"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Předmětem řešení změny č. 1 není návrh opatření eliminující slabé stránky a hrozby a rizik souvisejících s nevyvážeností územních podmínek udržitelného rozvoje území. </w:t>
      </w:r>
    </w:p>
    <w:p w14:paraId="10D8CDED" w14:textId="77777777" w:rsidR="005273B3" w:rsidRPr="000E2A47" w:rsidRDefault="005273B3" w:rsidP="006E2562">
      <w:pPr>
        <w:pStyle w:val="Heading2"/>
        <w:rPr>
          <w:rFonts w:ascii="Arial Narrow" w:hAnsi="Arial Narrow"/>
          <w:caps/>
          <w:sz w:val="24"/>
          <w:szCs w:val="24"/>
        </w:rPr>
      </w:pPr>
      <w:bookmarkStart w:id="45" w:name="_Toc120257024"/>
      <w:r w:rsidRPr="000E2A47">
        <w:rPr>
          <w:rFonts w:ascii="Arial Narrow" w:hAnsi="Arial Narrow"/>
          <w:caps/>
          <w:sz w:val="24"/>
          <w:szCs w:val="24"/>
        </w:rPr>
        <w:t>2.5.</w:t>
      </w:r>
      <w:r w:rsidRPr="000E2A47">
        <w:rPr>
          <w:rFonts w:ascii="Arial Narrow" w:hAnsi="Arial Narrow"/>
          <w:caps/>
          <w:sz w:val="24"/>
          <w:szCs w:val="24"/>
        </w:rPr>
        <w:tab/>
        <w:t>Soulad s ostatními Územně plánovacími podklady</w:t>
      </w:r>
      <w:bookmarkEnd w:id="45"/>
    </w:p>
    <w:p w14:paraId="6860BDAF" w14:textId="77777777" w:rsidR="005273B3" w:rsidRPr="005273B3" w:rsidRDefault="005273B3" w:rsidP="00BA1903">
      <w:pPr>
        <w:numPr>
          <w:ilvl w:val="0"/>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u w:val="single"/>
          <w:lang w:eastAsia="ar-SA"/>
        </w:rPr>
        <w:t>Územní studie – rozvojová lokalita na severozápadním okraji obce Spešov</w:t>
      </w:r>
      <w:r w:rsidRPr="005273B3">
        <w:rPr>
          <w:rFonts w:ascii="Arial" w:eastAsia="Times New Roman" w:hAnsi="Arial" w:cs="Arial"/>
          <w:sz w:val="20"/>
          <w:szCs w:val="20"/>
          <w:lang w:eastAsia="ar-SA"/>
        </w:rPr>
        <w:t xml:space="preserve"> – zpracovaná, zaevidovaná 07/2016, (dále jen ÚS Spešov – ke koupališti, příp. ÚS – ke koupališti). (Ing. arch. Petr Goleš, 07 2016) </w:t>
      </w:r>
    </w:p>
    <w:p w14:paraId="6259D271"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Po vydání změny č. 1 bude ÚS upravena – požadavky na úpravu z důvodu souladu s platným ÚP, viz odůvodnění, kap. 10.2.23. </w:t>
      </w:r>
    </w:p>
    <w:p w14:paraId="2AEB1A29" w14:textId="5BBFBDE4" w:rsidR="005273B3" w:rsidRPr="000E2A47" w:rsidRDefault="005273B3" w:rsidP="00E10A26">
      <w:pPr>
        <w:pStyle w:val="Heading1"/>
        <w:rPr>
          <w:rFonts w:ascii="Arial Narrow" w:hAnsi="Arial Narrow"/>
          <w:caps/>
        </w:rPr>
      </w:pPr>
      <w:bookmarkStart w:id="46" w:name="_Toc120257025"/>
      <w:r w:rsidRPr="000E2A47">
        <w:rPr>
          <w:rFonts w:ascii="Arial Narrow" w:hAnsi="Arial Narrow"/>
          <w:caps/>
        </w:rPr>
        <w:t>3.</w:t>
      </w:r>
      <w:r w:rsidRPr="000E2A47">
        <w:rPr>
          <w:rFonts w:ascii="Arial Narrow" w:hAnsi="Arial Narrow"/>
          <w:caps/>
        </w:rPr>
        <w:tab/>
        <w:t>Vyhodnocení koordinace využívání území z hlediska širších vztahů</w:t>
      </w:r>
      <w:bookmarkEnd w:id="46"/>
    </w:p>
    <w:p w14:paraId="185759F5" w14:textId="438B397C" w:rsidR="005273B3" w:rsidRPr="005273B3" w:rsidRDefault="005273B3" w:rsidP="005273B3">
      <w:p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Širší územní vztahy jsou zobrazeny ve výkrese II.</w:t>
      </w:r>
      <w:r w:rsidR="00436012">
        <w:rPr>
          <w:rFonts w:ascii="Arial" w:eastAsia="Times New Roman" w:hAnsi="Arial" w:cs="Arial"/>
          <w:sz w:val="20"/>
          <w:szCs w:val="20"/>
          <w:lang w:eastAsia="ar-SA"/>
        </w:rPr>
        <w:t>2</w:t>
      </w:r>
      <w:r w:rsidRPr="005273B3">
        <w:rPr>
          <w:rFonts w:ascii="Arial" w:eastAsia="Times New Roman" w:hAnsi="Arial" w:cs="Arial"/>
          <w:sz w:val="20"/>
          <w:szCs w:val="20"/>
          <w:lang w:eastAsia="ar-SA"/>
        </w:rPr>
        <w:t xml:space="preserve"> Výkres širších vztahů.</w:t>
      </w:r>
    </w:p>
    <w:p w14:paraId="6A22D548" w14:textId="77777777" w:rsidR="005273B3" w:rsidRPr="005273B3" w:rsidRDefault="005273B3" w:rsidP="005273B3">
      <w:p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Změnou jsou zobrazeny záměry nadmístního významu vyplývající z AZÚR a návaznosti správního území obce na navazující území. </w:t>
      </w:r>
    </w:p>
    <w:p w14:paraId="704A11A1" w14:textId="77777777" w:rsidR="005273B3" w:rsidRPr="005273B3" w:rsidRDefault="005273B3" w:rsidP="005273B3">
      <w:pPr>
        <w:suppressAutoHyphens/>
        <w:spacing w:before="120" w:after="0" w:line="240" w:lineRule="atLeast"/>
        <w:jc w:val="both"/>
        <w:rPr>
          <w:rFonts w:ascii="Arial" w:eastAsia="Times New Roman" w:hAnsi="Arial" w:cs="Arial"/>
          <w:sz w:val="20"/>
          <w:szCs w:val="20"/>
          <w:u w:val="single"/>
          <w:lang w:eastAsia="ar-SA"/>
        </w:rPr>
      </w:pPr>
      <w:r w:rsidRPr="005273B3">
        <w:rPr>
          <w:rFonts w:ascii="Arial" w:eastAsia="Times New Roman" w:hAnsi="Arial" w:cs="Arial"/>
          <w:sz w:val="20"/>
          <w:szCs w:val="20"/>
          <w:u w:val="single"/>
          <w:lang w:eastAsia="ar-SA"/>
        </w:rPr>
        <w:t>Koordinaci bude vyžadovat řešení těchto záměrů kraje:</w:t>
      </w:r>
    </w:p>
    <w:p w14:paraId="64933C01" w14:textId="77777777" w:rsidR="005273B3" w:rsidRPr="005273B3" w:rsidRDefault="005273B3" w:rsidP="00BA1903">
      <w:pPr>
        <w:numPr>
          <w:ilvl w:val="0"/>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b/>
          <w:sz w:val="20"/>
          <w:szCs w:val="20"/>
          <w:lang w:eastAsia="ar-SA"/>
        </w:rPr>
        <w:t>DS28</w:t>
      </w:r>
      <w:r w:rsidRPr="005273B3">
        <w:rPr>
          <w:rFonts w:ascii="Arial" w:eastAsia="Times New Roman" w:hAnsi="Arial" w:cs="Arial"/>
          <w:sz w:val="20"/>
          <w:szCs w:val="20"/>
          <w:lang w:eastAsia="ar-SA"/>
        </w:rPr>
        <w:t xml:space="preserve"> – koridor pro dopravní infrastrukturu – silniční doprava; jeho koordinace na sousední obce se tedy týká pouze obce:</w:t>
      </w:r>
    </w:p>
    <w:p w14:paraId="7F71EF91" w14:textId="77777777" w:rsidR="005273B3" w:rsidRPr="005273B3"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Rájec-Jestřebí (k.ú. Rájec nad Svitavou)</w:t>
      </w:r>
    </w:p>
    <w:p w14:paraId="51007B85" w14:textId="77777777" w:rsidR="005273B3" w:rsidRPr="005273B3" w:rsidRDefault="005273B3" w:rsidP="00BA1903">
      <w:pPr>
        <w:numPr>
          <w:ilvl w:val="0"/>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b/>
          <w:sz w:val="20"/>
          <w:szCs w:val="20"/>
          <w:lang w:eastAsia="ar-SA"/>
        </w:rPr>
        <w:t>DZ12</w:t>
      </w:r>
      <w:r w:rsidRPr="005273B3">
        <w:rPr>
          <w:rFonts w:ascii="Arial" w:eastAsia="Times New Roman" w:hAnsi="Arial" w:cs="Arial"/>
          <w:sz w:val="20"/>
          <w:szCs w:val="20"/>
          <w:lang w:eastAsia="ar-SA"/>
        </w:rPr>
        <w:t xml:space="preserve"> – koridor pro dopravní infrastrukturu – drážní doprava; jeho koordinace na sousední obce se týká obce: </w:t>
      </w:r>
    </w:p>
    <w:p w14:paraId="1A8F823F" w14:textId="77777777" w:rsidR="005273B3" w:rsidRPr="005273B3"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Blansko (k.ú. Dolní Lhota) </w:t>
      </w:r>
    </w:p>
    <w:p w14:paraId="0E847811" w14:textId="77777777" w:rsidR="005273B3" w:rsidRPr="005273B3"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Ráječko (k.ú. Ráječko)  </w:t>
      </w:r>
    </w:p>
    <w:p w14:paraId="0AFEDB1A" w14:textId="77777777" w:rsidR="005273B3" w:rsidRPr="005273B3"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Rájec-Jestřebí (k.ú. Jestřebí, k.ú. Rájec nad Svitavou) </w:t>
      </w:r>
    </w:p>
    <w:p w14:paraId="6E282D63" w14:textId="77777777" w:rsidR="005273B3" w:rsidRPr="005273B3" w:rsidRDefault="005273B3" w:rsidP="00BA1903">
      <w:pPr>
        <w:numPr>
          <w:ilvl w:val="0"/>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b/>
          <w:sz w:val="20"/>
          <w:szCs w:val="20"/>
          <w:lang w:eastAsia="ar-SA"/>
        </w:rPr>
        <w:t>RK 1416B</w:t>
      </w:r>
      <w:r w:rsidRPr="005273B3">
        <w:rPr>
          <w:rFonts w:ascii="Arial" w:eastAsia="Times New Roman" w:hAnsi="Arial" w:cs="Arial"/>
          <w:sz w:val="20"/>
          <w:szCs w:val="20"/>
          <w:lang w:eastAsia="ar-SA"/>
        </w:rPr>
        <w:t xml:space="preserve"> – regionální biokoridor; jeho koordinace na sousední obce se týká obce:</w:t>
      </w:r>
    </w:p>
    <w:p w14:paraId="166230F8" w14:textId="77777777" w:rsidR="005273B3" w:rsidRPr="005273B3"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Rájec-Jestřebí (k.ú. Rájec nad Svitavou)</w:t>
      </w:r>
    </w:p>
    <w:p w14:paraId="4FFD5343" w14:textId="77777777" w:rsidR="005273B3" w:rsidRPr="005273B3"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Ráječko (k.ú. Ráječko) </w:t>
      </w:r>
    </w:p>
    <w:p w14:paraId="447021E2" w14:textId="77777777" w:rsidR="005273B3" w:rsidRPr="005273B3" w:rsidRDefault="005273B3" w:rsidP="005273B3">
      <w:pPr>
        <w:suppressAutoHyphens/>
        <w:spacing w:before="120" w:after="0" w:line="240" w:lineRule="atLeast"/>
        <w:ind w:left="360"/>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Podrobněji viz odůvodnění, kap. 2.2.8. </w:t>
      </w:r>
    </w:p>
    <w:p w14:paraId="1CD0AE33" w14:textId="13EDD837" w:rsidR="005273B3" w:rsidRPr="00116581" w:rsidRDefault="005273B3" w:rsidP="005273B3">
      <w:pPr>
        <w:suppressAutoHyphens/>
        <w:spacing w:before="120" w:after="0" w:line="240" w:lineRule="atLeast"/>
        <w:jc w:val="both"/>
        <w:rPr>
          <w:rFonts w:ascii="Arial" w:eastAsia="Times New Roman" w:hAnsi="Arial" w:cs="Arial"/>
          <w:sz w:val="20"/>
          <w:szCs w:val="20"/>
          <w:u w:val="single"/>
          <w:lang w:eastAsia="ar-SA"/>
        </w:rPr>
      </w:pPr>
      <w:r w:rsidRPr="00116581">
        <w:rPr>
          <w:rFonts w:ascii="Arial" w:eastAsia="Times New Roman" w:hAnsi="Arial" w:cs="Arial"/>
          <w:sz w:val="20"/>
          <w:szCs w:val="20"/>
          <w:u w:val="single"/>
          <w:lang w:eastAsia="ar-SA"/>
        </w:rPr>
        <w:t>Koordinaci bude vyžadovat řešení těchto místních záměrů řešených změnou č. 1</w:t>
      </w:r>
      <w:r w:rsidR="00F85618" w:rsidRPr="00116581">
        <w:rPr>
          <w:rFonts w:ascii="Arial" w:eastAsia="Times New Roman" w:hAnsi="Arial" w:cs="Arial"/>
          <w:sz w:val="20"/>
          <w:szCs w:val="20"/>
          <w:u w:val="single"/>
          <w:lang w:eastAsia="ar-SA"/>
        </w:rPr>
        <w:t>, který má dopad do těchto sousedních obcí</w:t>
      </w:r>
      <w:r w:rsidRPr="00116581">
        <w:rPr>
          <w:rFonts w:ascii="Arial" w:eastAsia="Times New Roman" w:hAnsi="Arial" w:cs="Arial"/>
          <w:sz w:val="20"/>
          <w:szCs w:val="20"/>
          <w:u w:val="single"/>
          <w:lang w:eastAsia="ar-SA"/>
        </w:rPr>
        <w:t>:</w:t>
      </w:r>
    </w:p>
    <w:p w14:paraId="0CB79EDE" w14:textId="77777777" w:rsidR="005273B3" w:rsidRPr="00116581"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116581">
        <w:rPr>
          <w:rFonts w:ascii="Arial" w:eastAsia="Times New Roman" w:hAnsi="Arial" w:cs="Arial"/>
          <w:sz w:val="20"/>
          <w:szCs w:val="20"/>
          <w:lang w:eastAsia="ar-SA"/>
        </w:rPr>
        <w:t>Rájec-Jestřebí (k.ú. Jestřebí) – zohlednit novou síť účelových komunikací vymezených dle Pozemkových úprav v k.ú. Spešov</w:t>
      </w:r>
    </w:p>
    <w:p w14:paraId="7B5650EF" w14:textId="77777777" w:rsidR="005273B3" w:rsidRPr="00116581"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116581">
        <w:rPr>
          <w:rFonts w:ascii="Arial" w:eastAsia="Times New Roman" w:hAnsi="Arial" w:cs="Arial"/>
          <w:sz w:val="20"/>
          <w:szCs w:val="20"/>
          <w:lang w:eastAsia="ar-SA"/>
        </w:rPr>
        <w:t xml:space="preserve">Rájec-Jestřebí (k.ú. Rájec nad Svitavou) – koordinace cyklostezky v ÚP Rájec-Jestřebí trasované v koridoru silniční dopravy – ZNZ1 (silnice II/374) – v k.ú. Spešov nebyla záměrně v koridoru DS28 zobrazena – chybí podrobnější dokumentace </w:t>
      </w:r>
    </w:p>
    <w:p w14:paraId="396BDA0F" w14:textId="32580760" w:rsidR="005273B3" w:rsidRPr="00116581" w:rsidRDefault="005273B3" w:rsidP="00BA1903">
      <w:pPr>
        <w:numPr>
          <w:ilvl w:val="1"/>
          <w:numId w:val="15"/>
        </w:numPr>
        <w:suppressAutoHyphens/>
        <w:spacing w:before="120" w:after="0" w:line="240" w:lineRule="atLeast"/>
        <w:jc w:val="both"/>
        <w:rPr>
          <w:rFonts w:ascii="Arial" w:eastAsia="Times New Roman" w:hAnsi="Arial" w:cs="Arial"/>
          <w:sz w:val="20"/>
          <w:szCs w:val="20"/>
          <w:lang w:eastAsia="ar-SA"/>
        </w:rPr>
      </w:pPr>
      <w:r w:rsidRPr="00116581">
        <w:rPr>
          <w:rFonts w:ascii="Arial" w:eastAsia="Times New Roman" w:hAnsi="Arial" w:cs="Arial"/>
          <w:sz w:val="20"/>
          <w:szCs w:val="20"/>
          <w:lang w:eastAsia="ar-SA"/>
        </w:rPr>
        <w:t>Blansko (k.ú. Dolní Lhota) – řešit pokračování koridoru pro vodovodní řad do vodojemu</w:t>
      </w:r>
      <w:r w:rsidR="00F85618" w:rsidRPr="00116581">
        <w:rPr>
          <w:rFonts w:ascii="Arial" w:eastAsia="Times New Roman" w:hAnsi="Arial" w:cs="Arial"/>
          <w:sz w:val="20"/>
          <w:szCs w:val="20"/>
          <w:lang w:eastAsia="ar-SA"/>
        </w:rPr>
        <w:t xml:space="preserve"> a</w:t>
      </w:r>
      <w:r w:rsidRPr="00116581">
        <w:rPr>
          <w:rFonts w:ascii="Arial" w:eastAsia="Times New Roman" w:hAnsi="Arial" w:cs="Arial"/>
          <w:sz w:val="20"/>
          <w:szCs w:val="20"/>
          <w:lang w:eastAsia="ar-SA"/>
        </w:rPr>
        <w:t xml:space="preserve"> řešit vodojem</w:t>
      </w:r>
      <w:r w:rsidR="00F85618" w:rsidRPr="00116581">
        <w:rPr>
          <w:rFonts w:ascii="Arial" w:eastAsia="Times New Roman" w:hAnsi="Arial" w:cs="Arial"/>
          <w:sz w:val="20"/>
          <w:szCs w:val="20"/>
          <w:lang w:eastAsia="ar-SA"/>
        </w:rPr>
        <w:t xml:space="preserve"> v k.ú. Dolní Lhota</w:t>
      </w:r>
      <w:r w:rsidRPr="00116581">
        <w:rPr>
          <w:rFonts w:ascii="Arial" w:eastAsia="Times New Roman" w:hAnsi="Arial" w:cs="Arial"/>
          <w:sz w:val="20"/>
          <w:szCs w:val="20"/>
          <w:lang w:eastAsia="ar-SA"/>
        </w:rPr>
        <w:t xml:space="preserve"> (</w:t>
      </w:r>
      <w:r w:rsidR="00F85618" w:rsidRPr="00116581">
        <w:rPr>
          <w:rFonts w:ascii="Arial" w:eastAsia="Times New Roman" w:hAnsi="Arial" w:cs="Arial"/>
          <w:sz w:val="20"/>
          <w:szCs w:val="20"/>
          <w:lang w:eastAsia="ar-SA"/>
        </w:rPr>
        <w:t xml:space="preserve">jedná se o pokračování </w:t>
      </w:r>
      <w:r w:rsidRPr="00116581">
        <w:rPr>
          <w:rFonts w:ascii="Arial" w:eastAsia="Times New Roman" w:hAnsi="Arial" w:cs="Arial"/>
          <w:sz w:val="20"/>
          <w:szCs w:val="20"/>
          <w:lang w:eastAsia="ar-SA"/>
        </w:rPr>
        <w:t>koridor</w:t>
      </w:r>
      <w:r w:rsidR="00F85618" w:rsidRPr="00116581">
        <w:rPr>
          <w:rFonts w:ascii="Arial" w:eastAsia="Times New Roman" w:hAnsi="Arial" w:cs="Arial"/>
          <w:sz w:val="20"/>
          <w:szCs w:val="20"/>
          <w:lang w:eastAsia="ar-SA"/>
        </w:rPr>
        <w:t>u</w:t>
      </w:r>
      <w:r w:rsidRPr="00116581">
        <w:rPr>
          <w:rFonts w:ascii="Arial" w:eastAsia="Times New Roman" w:hAnsi="Arial" w:cs="Arial"/>
          <w:sz w:val="20"/>
          <w:szCs w:val="20"/>
          <w:lang w:eastAsia="ar-SA"/>
        </w:rPr>
        <w:t xml:space="preserve"> CNU-V1</w:t>
      </w:r>
      <w:r w:rsidR="00F85618" w:rsidRPr="00116581">
        <w:rPr>
          <w:rFonts w:ascii="Arial" w:eastAsia="Times New Roman" w:hAnsi="Arial" w:cs="Arial"/>
          <w:sz w:val="20"/>
          <w:szCs w:val="20"/>
          <w:lang w:eastAsia="ar-SA"/>
        </w:rPr>
        <w:t xml:space="preserve"> navrženého v jižní části k.ú. Spešov</w:t>
      </w:r>
      <w:r w:rsidR="002E2202" w:rsidRPr="00116581">
        <w:rPr>
          <w:rFonts w:ascii="Arial" w:eastAsia="Times New Roman" w:hAnsi="Arial" w:cs="Arial"/>
          <w:sz w:val="20"/>
          <w:szCs w:val="20"/>
          <w:lang w:eastAsia="ar-SA"/>
        </w:rPr>
        <w:t xml:space="preserve"> s využitím ploch veřejných prostranství</w:t>
      </w:r>
      <w:r w:rsidRPr="00116581">
        <w:rPr>
          <w:rFonts w:ascii="Arial" w:eastAsia="Times New Roman" w:hAnsi="Arial" w:cs="Arial"/>
          <w:sz w:val="20"/>
          <w:szCs w:val="20"/>
          <w:lang w:eastAsia="ar-SA"/>
        </w:rPr>
        <w:t>)</w:t>
      </w:r>
      <w:r w:rsidR="002E2202" w:rsidRPr="00116581">
        <w:rPr>
          <w:rFonts w:ascii="Arial" w:eastAsia="Times New Roman" w:hAnsi="Arial" w:cs="Arial"/>
          <w:sz w:val="20"/>
          <w:szCs w:val="20"/>
          <w:lang w:eastAsia="ar-SA"/>
        </w:rPr>
        <w:t>, dále viz odůvodnění, kap. 10.2.7., odst. Zásobování vodou</w:t>
      </w:r>
    </w:p>
    <w:p w14:paraId="79994764" w14:textId="77777777" w:rsidR="005273B3" w:rsidRPr="00116581" w:rsidRDefault="005273B3" w:rsidP="005273B3">
      <w:pPr>
        <w:suppressAutoHyphens/>
        <w:spacing w:before="120" w:after="0" w:line="240" w:lineRule="atLeast"/>
        <w:jc w:val="both"/>
        <w:rPr>
          <w:rFonts w:ascii="Arial" w:eastAsia="Times New Roman" w:hAnsi="Arial" w:cs="Arial"/>
          <w:sz w:val="20"/>
          <w:szCs w:val="20"/>
          <w:lang w:eastAsia="ar-SA"/>
        </w:rPr>
      </w:pPr>
      <w:r w:rsidRPr="00116581">
        <w:rPr>
          <w:rFonts w:ascii="Arial" w:eastAsia="Times New Roman" w:hAnsi="Arial" w:cs="Arial"/>
          <w:sz w:val="20"/>
          <w:szCs w:val="20"/>
          <w:lang w:eastAsia="ar-SA"/>
        </w:rPr>
        <w:t>Ostatní záměry řešené změnou č. 1, s ohledem na svou polohu, charakter a rozsah, nevyžadují koordinaci využívání navazujícího území.</w:t>
      </w:r>
    </w:p>
    <w:p w14:paraId="0854AE49" w14:textId="77777777" w:rsidR="005273B3" w:rsidRPr="00116581" w:rsidRDefault="005273B3" w:rsidP="00E10A26">
      <w:pPr>
        <w:pStyle w:val="Heading1"/>
        <w:rPr>
          <w:rFonts w:ascii="Arial Narrow" w:hAnsi="Arial Narrow"/>
          <w:caps/>
        </w:rPr>
      </w:pPr>
      <w:bookmarkStart w:id="47" w:name="_Toc120257026"/>
      <w:r w:rsidRPr="00116581">
        <w:rPr>
          <w:rFonts w:ascii="Arial Narrow" w:hAnsi="Arial Narrow"/>
          <w:caps/>
        </w:rPr>
        <w:lastRenderedPageBreak/>
        <w:t>4.</w:t>
      </w:r>
      <w:r w:rsidRPr="00116581">
        <w:rPr>
          <w:rFonts w:ascii="Arial Narrow" w:hAnsi="Arial Narrow"/>
          <w:caps/>
        </w:rPr>
        <w:tab/>
        <w:t>vyhodnocení souladu návrhu změn Sp1-Sp9 s cíli a úkoly územního plánování</w:t>
      </w:r>
      <w:bookmarkEnd w:id="47"/>
      <w:r w:rsidRPr="00116581">
        <w:rPr>
          <w:rFonts w:ascii="Arial Narrow" w:hAnsi="Arial Narrow"/>
          <w:caps/>
        </w:rPr>
        <w:t xml:space="preserve"> </w:t>
      </w:r>
    </w:p>
    <w:p w14:paraId="40BD22EC" w14:textId="77777777" w:rsidR="008410BD" w:rsidRPr="00116581" w:rsidRDefault="008410BD" w:rsidP="008410BD">
      <w:pPr>
        <w:suppressAutoHyphens/>
        <w:spacing w:before="120" w:after="0" w:line="240" w:lineRule="atLeast"/>
        <w:jc w:val="both"/>
        <w:rPr>
          <w:rFonts w:ascii="Arial" w:eastAsia="Times New Roman" w:hAnsi="Arial" w:cs="Arial"/>
          <w:sz w:val="20"/>
          <w:szCs w:val="20"/>
          <w:lang w:eastAsia="ar-SA"/>
        </w:rPr>
      </w:pPr>
      <w:r w:rsidRPr="00116581">
        <w:rPr>
          <w:rFonts w:ascii="Arial" w:eastAsia="Times New Roman" w:hAnsi="Arial" w:cs="Arial"/>
          <w:sz w:val="20"/>
          <w:szCs w:val="20"/>
          <w:lang w:eastAsia="ar-SA"/>
        </w:rPr>
        <w:t>Základním cílem územního plánování je vytvářet předpoklady pro výstavbu a pro udržitelný rozvoj území. Územní plán i Změna č. 1 tento cíl naplňují.</w:t>
      </w:r>
    </w:p>
    <w:p w14:paraId="4BB009C8" w14:textId="77777777" w:rsidR="005273B3" w:rsidRPr="00116581" w:rsidRDefault="005273B3" w:rsidP="00E10A26">
      <w:pPr>
        <w:pStyle w:val="Heading1"/>
        <w:rPr>
          <w:rFonts w:ascii="Arial Narrow" w:hAnsi="Arial Narrow"/>
          <w:caps/>
        </w:rPr>
      </w:pPr>
      <w:bookmarkStart w:id="48" w:name="_Toc120257027"/>
      <w:r w:rsidRPr="00116581">
        <w:rPr>
          <w:rFonts w:ascii="Arial Narrow" w:hAnsi="Arial Narrow"/>
          <w:caps/>
        </w:rPr>
        <w:t>5.</w:t>
      </w:r>
      <w:r w:rsidRPr="00116581">
        <w:rPr>
          <w:rFonts w:ascii="Arial Narrow" w:hAnsi="Arial Narrow"/>
          <w:caps/>
        </w:rPr>
        <w:tab/>
        <w:t>vyhodnocení souladu změny s požadavky stavebního zákona a jeho prováděcích právních předpisů</w:t>
      </w:r>
      <w:bookmarkEnd w:id="48"/>
    </w:p>
    <w:p w14:paraId="465AF7E7" w14:textId="77777777" w:rsidR="008410BD" w:rsidRPr="00116581" w:rsidRDefault="008410BD" w:rsidP="008410BD">
      <w:pPr>
        <w:suppressAutoHyphens/>
        <w:spacing w:before="120" w:after="0" w:line="240" w:lineRule="atLeast"/>
        <w:jc w:val="both"/>
        <w:rPr>
          <w:rFonts w:ascii="Arial" w:eastAsia="Times New Roman" w:hAnsi="Arial" w:cs="Arial"/>
          <w:sz w:val="20"/>
          <w:szCs w:val="20"/>
          <w:lang w:eastAsia="ar-SA"/>
        </w:rPr>
      </w:pPr>
      <w:bookmarkStart w:id="49" w:name="_Toc248224553"/>
      <w:bookmarkStart w:id="50" w:name="_Toc232337809"/>
      <w:r w:rsidRPr="00116581">
        <w:rPr>
          <w:rFonts w:ascii="Arial" w:eastAsia="Times New Roman" w:hAnsi="Arial" w:cs="Arial"/>
          <w:sz w:val="20"/>
          <w:szCs w:val="20"/>
          <w:lang w:eastAsia="ar-SA"/>
        </w:rPr>
        <w:t>Návrh Změny č. 1 byl zpracováván dle příslušných ustanovení stavebního zákona a prováděcích vyhlášek. Plochy s rozdílným způsobem využití byly vymezeny dle vyhlášky č. 501/2006Sb., o obecných požadavcích na využívání území a vycházely z platného Územního plánu Spešov. Došlo pouze k odlišnému grafickému zobrazení zastavitelných ploch.</w:t>
      </w:r>
    </w:p>
    <w:p w14:paraId="725C9649" w14:textId="760FFE0D" w:rsidR="005273B3" w:rsidRPr="000E2A47" w:rsidRDefault="005273B3" w:rsidP="00E10A26">
      <w:pPr>
        <w:pStyle w:val="Heading1"/>
        <w:rPr>
          <w:rFonts w:ascii="Arial Narrow" w:hAnsi="Arial Narrow"/>
          <w:caps/>
        </w:rPr>
      </w:pPr>
      <w:bookmarkStart w:id="51" w:name="_Toc120257028"/>
      <w:r w:rsidRPr="000E2A47">
        <w:rPr>
          <w:rFonts w:ascii="Arial Narrow" w:hAnsi="Arial Narrow"/>
          <w:caps/>
        </w:rPr>
        <w:t>6.</w:t>
      </w:r>
      <w:r w:rsidRPr="000E2A47">
        <w:rPr>
          <w:rFonts w:ascii="Arial Narrow" w:hAnsi="Arial Narrow"/>
          <w:caps/>
        </w:rPr>
        <w:tab/>
        <w:t>Vyhodnocení souladu změny s požadavky zvláštních právních předpisů a se stanovisky dotčených orgánů podle zvláštních právních předpisů, popřípadě s výsledkem řešení rozporů</w:t>
      </w:r>
      <w:bookmarkEnd w:id="49"/>
      <w:bookmarkEnd w:id="51"/>
    </w:p>
    <w:p w14:paraId="4728FE25" w14:textId="790B15FC" w:rsidR="008410BD" w:rsidRPr="00116581" w:rsidRDefault="008410BD" w:rsidP="008410BD">
      <w:pPr>
        <w:pStyle w:val="Heading2"/>
        <w:rPr>
          <w:rFonts w:ascii="Arial Narrow" w:hAnsi="Arial Narrow"/>
          <w:caps/>
          <w:sz w:val="24"/>
          <w:szCs w:val="24"/>
        </w:rPr>
      </w:pPr>
      <w:bookmarkStart w:id="52" w:name="_Toc120257029"/>
      <w:r w:rsidRPr="00116581">
        <w:rPr>
          <w:rFonts w:ascii="Arial Narrow" w:hAnsi="Arial Narrow"/>
          <w:caps/>
          <w:sz w:val="24"/>
          <w:szCs w:val="24"/>
        </w:rPr>
        <w:t>6.1</w:t>
      </w:r>
      <w:r w:rsidRPr="00116581">
        <w:rPr>
          <w:rFonts w:ascii="Arial Narrow" w:hAnsi="Arial Narrow"/>
          <w:caps/>
          <w:sz w:val="24"/>
          <w:szCs w:val="24"/>
          <w:lang w:val="cs-CZ"/>
        </w:rPr>
        <w:t>.</w:t>
      </w:r>
      <w:r w:rsidRPr="00116581">
        <w:rPr>
          <w:rFonts w:ascii="Arial Narrow" w:hAnsi="Arial Narrow"/>
          <w:caps/>
          <w:sz w:val="24"/>
          <w:szCs w:val="24"/>
          <w:lang w:val="cs-CZ"/>
        </w:rPr>
        <w:tab/>
      </w:r>
      <w:r w:rsidRPr="00116581">
        <w:rPr>
          <w:rFonts w:ascii="Arial Narrow" w:hAnsi="Arial Narrow"/>
          <w:caps/>
          <w:sz w:val="24"/>
          <w:szCs w:val="24"/>
        </w:rPr>
        <w:t>Vyhodnocení stanovisek dotčených orgánů dle §55b (veřejné projednání)</w:t>
      </w:r>
      <w:bookmarkEnd w:id="52"/>
    </w:p>
    <w:p w14:paraId="03E17AB0" w14:textId="77777777" w:rsidR="00355EB0" w:rsidRPr="00116581" w:rsidRDefault="00355EB0" w:rsidP="00355EB0">
      <w:pPr>
        <w:suppressAutoHyphens/>
        <w:spacing w:before="120" w:after="120" w:line="240" w:lineRule="auto"/>
        <w:jc w:val="both"/>
        <w:rPr>
          <w:rFonts w:ascii="Arial" w:eastAsia="Times New Roman" w:hAnsi="Arial" w:cs="Times New Roman"/>
          <w:szCs w:val="24"/>
          <w:lang w:eastAsia="ar-SA"/>
        </w:rPr>
      </w:pPr>
      <w:r w:rsidRPr="00116581">
        <w:rPr>
          <w:rFonts w:ascii="Arial" w:eastAsia="Times New Roman" w:hAnsi="Arial" w:cs="Times New Roman"/>
          <w:szCs w:val="24"/>
          <w:lang w:eastAsia="ar-SA"/>
        </w:rPr>
        <w:t>Dotčené orgány a krajský úřad jako nadřízený orgán uplatnili ve stanovené lhůtě níže uvedená stanoviska.</w:t>
      </w:r>
    </w:p>
    <w:p w14:paraId="7C2C53E0" w14:textId="2C8BB311" w:rsidR="00355EB0" w:rsidRPr="00116581" w:rsidRDefault="00355EB0" w:rsidP="00842BEC">
      <w:pPr>
        <w:spacing w:before="240" w:after="120"/>
        <w:rPr>
          <w:rFonts w:ascii="Arial Narrow" w:hAnsi="Arial Narrow" w:cs="Arial"/>
          <w:b/>
          <w:caps/>
          <w:u w:val="single"/>
        </w:rPr>
      </w:pPr>
      <w:bookmarkStart w:id="53" w:name="_Toc104812976"/>
      <w:r w:rsidRPr="00116581">
        <w:rPr>
          <w:rFonts w:ascii="Arial Narrow" w:hAnsi="Arial Narrow" w:cs="Arial"/>
          <w:b/>
          <w:caps/>
          <w:u w:val="single"/>
        </w:rPr>
        <w:t>6.1.1.</w:t>
      </w:r>
      <w:r w:rsidR="004B2018" w:rsidRPr="00116581">
        <w:rPr>
          <w:rFonts w:ascii="Arial Narrow" w:hAnsi="Arial Narrow" w:cs="Arial"/>
          <w:b/>
          <w:caps/>
          <w:u w:val="single"/>
        </w:rPr>
        <w:tab/>
      </w:r>
      <w:r w:rsidRPr="00116581">
        <w:rPr>
          <w:rFonts w:ascii="Arial Narrow" w:hAnsi="Arial Narrow" w:cs="Arial"/>
          <w:b/>
          <w:caps/>
          <w:u w:val="single"/>
        </w:rPr>
        <w:t>Krajský úřad Jihomoravského kraje, Odbor územního plánování a stavebního řádu, Brno</w:t>
      </w:r>
      <w:bookmarkEnd w:id="53"/>
      <w:r w:rsidRPr="00116581">
        <w:rPr>
          <w:rFonts w:ascii="Arial Narrow" w:hAnsi="Arial Narrow" w:cs="Arial"/>
          <w:b/>
          <w:caps/>
          <w:u w:val="single"/>
        </w:rPr>
        <w:t xml:space="preserve"> </w:t>
      </w:r>
    </w:p>
    <w:p w14:paraId="4B9AC371"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19.10.2021)</w:t>
      </w:r>
    </w:p>
    <w:p w14:paraId="0B48A4B0" w14:textId="77777777" w:rsidR="00355EB0" w:rsidRPr="00116581" w:rsidRDefault="00355EB0" w:rsidP="00355EB0">
      <w:pPr>
        <w:suppressAutoHyphens/>
        <w:spacing w:before="120" w:after="120" w:line="240" w:lineRule="auto"/>
        <w:jc w:val="both"/>
        <w:rPr>
          <w:rFonts w:ascii="Arial" w:eastAsia="Calibri" w:hAnsi="Arial" w:cs="Times New Roman"/>
          <w:b/>
          <w:sz w:val="20"/>
          <w:szCs w:val="20"/>
          <w:lang w:eastAsia="cs-CZ"/>
        </w:rPr>
      </w:pPr>
      <w:r w:rsidRPr="00116581">
        <w:rPr>
          <w:rFonts w:ascii="Arial" w:eastAsia="Calibri" w:hAnsi="Arial" w:cs="Times New Roman"/>
          <w:b/>
          <w:sz w:val="20"/>
          <w:szCs w:val="20"/>
          <w:lang w:eastAsia="cs-CZ"/>
        </w:rPr>
        <w:t>A) stanovisko odboru životního prostředí</w:t>
      </w:r>
    </w:p>
    <w:p w14:paraId="7CE2B738" w14:textId="77777777" w:rsidR="00355EB0" w:rsidRPr="00116581" w:rsidRDefault="00355EB0" w:rsidP="00355EB0">
      <w:pPr>
        <w:suppressAutoHyphens/>
        <w:spacing w:before="120" w:after="120" w:line="240" w:lineRule="auto"/>
        <w:jc w:val="both"/>
        <w:rPr>
          <w:rFonts w:ascii="Arial" w:eastAsia="Calibri" w:hAnsi="Arial" w:cs="Times New Roman"/>
          <w:sz w:val="20"/>
          <w:szCs w:val="20"/>
          <w:lang w:eastAsia="cs-CZ"/>
        </w:rPr>
      </w:pPr>
      <w:r w:rsidRPr="00116581">
        <w:rPr>
          <w:rFonts w:ascii="Arial" w:eastAsia="Calibri" w:hAnsi="Arial" w:cs="Times New Roman"/>
          <w:sz w:val="20"/>
          <w:szCs w:val="20"/>
          <w:lang w:eastAsia="cs-CZ"/>
        </w:rPr>
        <w:t>Předložený „Návrh změny č. 1 územního plánu Spešov“ k veřejnému projednání dle § 55b odst. 2 stavebního zákona obsahuje tyto dílčí změny:</w:t>
      </w:r>
    </w:p>
    <w:p w14:paraId="209BE3E5"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Sp1 – uvedení ÚP Spešov do souladu s nadřazenou územně plánovací dokumentací,</w:t>
      </w:r>
    </w:p>
    <w:p w14:paraId="1782881C"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Sp2 – plochy bydlení ke koupališti,</w:t>
      </w:r>
    </w:p>
    <w:p w14:paraId="05AC4B54"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Sp3 – plochy bydlení u hřbitova,</w:t>
      </w:r>
    </w:p>
    <w:p w14:paraId="3DD28EFC"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Sp4 – plochy zahrad za vodárnou,</w:t>
      </w:r>
    </w:p>
    <w:p w14:paraId="51C43F99"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Sp5 – zrušení částí zastavitelných ploch bydlení,</w:t>
      </w:r>
    </w:p>
    <w:p w14:paraId="70C8B98E"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Sp6 – úprava podmínek prostorového uspořádání a ochrany krajinného rázu,</w:t>
      </w:r>
    </w:p>
    <w:p w14:paraId="5F8368C8"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Sp7 – prověření rozsahu vymezení zastavitelné plochy bydlení 4-B,</w:t>
      </w:r>
    </w:p>
    <w:p w14:paraId="4F57A596"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Sp8 – úprava vymezení rozsahu veřejného prostranství u točny autobusu,</w:t>
      </w:r>
    </w:p>
    <w:p w14:paraId="707838AA" w14:textId="77777777" w:rsidR="00355EB0" w:rsidRPr="00116581" w:rsidRDefault="00355EB0" w:rsidP="00355EB0">
      <w:pPr>
        <w:suppressAutoHyphens/>
        <w:spacing w:before="120" w:after="120" w:line="240" w:lineRule="auto"/>
        <w:ind w:left="340" w:hanging="340"/>
        <w:jc w:val="both"/>
        <w:rPr>
          <w:rFonts w:ascii="Arial" w:eastAsia="Calibri" w:hAnsi="Arial" w:cs="Times New Roman"/>
          <w:iCs/>
          <w:sz w:val="20"/>
          <w:szCs w:val="20"/>
          <w:lang w:eastAsia="cs-CZ"/>
        </w:rPr>
      </w:pPr>
      <w:r w:rsidRPr="00116581">
        <w:rPr>
          <w:rFonts w:ascii="Arial" w:eastAsia="Calibri" w:hAnsi="Arial" w:cs="Times New Roman"/>
          <w:iCs/>
          <w:sz w:val="20"/>
          <w:szCs w:val="20"/>
          <w:lang w:eastAsia="cs-CZ"/>
        </w:rPr>
        <w:t>Sp9 – úprava funkčního využití ploch v souvislosti se změnou parcelace.</w:t>
      </w:r>
    </w:p>
    <w:p w14:paraId="4F22D568" w14:textId="77777777" w:rsidR="00355EB0" w:rsidRPr="00116581" w:rsidRDefault="00355EB0" w:rsidP="00355EB0">
      <w:pPr>
        <w:suppressAutoHyphens/>
        <w:spacing w:before="120" w:after="120" w:line="240" w:lineRule="auto"/>
        <w:jc w:val="both"/>
        <w:rPr>
          <w:rFonts w:ascii="Arial" w:eastAsia="Calibri" w:hAnsi="Arial" w:cs="Times New Roman"/>
          <w:sz w:val="20"/>
          <w:szCs w:val="20"/>
          <w:lang w:eastAsia="cs-CZ"/>
        </w:rPr>
      </w:pPr>
      <w:r w:rsidRPr="00116581">
        <w:rPr>
          <w:rFonts w:ascii="Arial" w:eastAsia="Calibri" w:hAnsi="Arial" w:cs="Times New Roman"/>
          <w:sz w:val="20"/>
          <w:szCs w:val="20"/>
          <w:lang w:eastAsia="cs-CZ"/>
        </w:rPr>
        <w:t>Krajský úřad Jihomoravského kraje, odbor životního prostředí (OŽP), jako věcně a místně příslušný úřad dle § 29 zákona č. 129/2000 Sb., o krajích, ve znění pozdějších předpisů, uplatňuje k „Návrhu změny č. 1 územního plánu Spešov“ následující stanoviska:</w:t>
      </w:r>
    </w:p>
    <w:p w14:paraId="0661D62B" w14:textId="77777777" w:rsidR="00355EB0" w:rsidRPr="00116581" w:rsidRDefault="00355EB0" w:rsidP="00355EB0">
      <w:pPr>
        <w:suppressAutoHyphens/>
        <w:spacing w:before="120" w:after="120" w:line="240" w:lineRule="auto"/>
        <w:jc w:val="both"/>
        <w:rPr>
          <w:rFonts w:ascii="Arial" w:eastAsia="Calibri" w:hAnsi="Arial" w:cs="Times New Roman"/>
          <w:i/>
          <w:sz w:val="20"/>
          <w:szCs w:val="20"/>
          <w:u w:val="single"/>
          <w:lang w:eastAsia="cs-CZ"/>
        </w:rPr>
      </w:pPr>
      <w:r w:rsidRPr="00116581">
        <w:rPr>
          <w:rFonts w:ascii="Arial" w:eastAsia="Calibri" w:hAnsi="Arial" w:cs="Times New Roman"/>
          <w:i/>
          <w:sz w:val="20"/>
          <w:szCs w:val="20"/>
          <w:u w:val="single"/>
          <w:lang w:eastAsia="cs-CZ"/>
        </w:rPr>
        <w:t>1) Z hlediska zákona č. 334/1992 Sb., o ochraně zemědělského půdního fondu, ve znění pozdějších předpisů (dále jen zákon o ochraně ZPF):</w:t>
      </w:r>
    </w:p>
    <w:p w14:paraId="7261EBDC" w14:textId="77777777" w:rsidR="00355EB0" w:rsidRPr="00116581" w:rsidRDefault="00355EB0" w:rsidP="00355EB0">
      <w:pPr>
        <w:suppressAutoHyphens/>
        <w:spacing w:before="120" w:after="120" w:line="240" w:lineRule="auto"/>
        <w:jc w:val="both"/>
        <w:rPr>
          <w:rFonts w:ascii="Arial" w:eastAsia="Calibri" w:hAnsi="Arial" w:cs="Times New Roman"/>
          <w:sz w:val="20"/>
          <w:szCs w:val="20"/>
          <w:lang w:eastAsia="cs-CZ"/>
        </w:rPr>
      </w:pPr>
      <w:r w:rsidRPr="00116581">
        <w:rPr>
          <w:rFonts w:ascii="Arial" w:eastAsia="Calibri" w:hAnsi="Arial" w:cs="Times New Roman"/>
          <w:sz w:val="20"/>
          <w:szCs w:val="20"/>
          <w:lang w:eastAsia="cs-CZ"/>
        </w:rPr>
        <w:t>OŽP jako dotčený orgán ochrany ZPF krajského úřadu dle ust. § 17a písm. a) zákona o ochraně ZPF posoudil předmětný návrh územního plánu z hlediska zájmů ochrany ZPF a v souladu s ust. § 5 odst. 2 zákona o ochraně ZPF uplatňuje souhlasné stanovisko k „Návrhu změny č. 1 územního plánu Spešov“.</w:t>
      </w:r>
    </w:p>
    <w:p w14:paraId="31A258A0" w14:textId="77777777" w:rsidR="00355EB0" w:rsidRPr="00116581" w:rsidRDefault="00355EB0" w:rsidP="00355EB0">
      <w:pPr>
        <w:suppressAutoHyphens/>
        <w:spacing w:before="120" w:after="120" w:line="240" w:lineRule="auto"/>
        <w:jc w:val="both"/>
        <w:rPr>
          <w:rFonts w:ascii="Arial" w:eastAsia="Calibri" w:hAnsi="Arial" w:cs="Times New Roman"/>
          <w:sz w:val="20"/>
          <w:szCs w:val="20"/>
          <w:lang w:eastAsia="cs-CZ"/>
        </w:rPr>
      </w:pPr>
      <w:r w:rsidRPr="00116581">
        <w:rPr>
          <w:rFonts w:ascii="Arial" w:eastAsia="Calibri" w:hAnsi="Arial" w:cs="Times New Roman"/>
          <w:sz w:val="20"/>
          <w:szCs w:val="20"/>
          <w:lang w:eastAsia="cs-CZ"/>
        </w:rPr>
        <w:t>Ke koridorům dopravní infrastruktury DZ12 a DS28 stejně jako k vymezeným biokoridorům K3 a K4 nemá orgán ochrany ZPF krajského úřadu připomínky, neboť tyto navrhované plochy jsou přebírány z UAP JMK, zábor ZPF byl řádně odůvodněn a schválen v rámci platné ÚPD.</w:t>
      </w:r>
    </w:p>
    <w:p w14:paraId="3C2EB5C9" w14:textId="77777777" w:rsidR="00355EB0" w:rsidRPr="00116581" w:rsidRDefault="00355EB0" w:rsidP="00355EB0">
      <w:pPr>
        <w:suppressAutoHyphens/>
        <w:spacing w:before="120" w:after="120" w:line="240" w:lineRule="auto"/>
        <w:jc w:val="both"/>
        <w:rPr>
          <w:rFonts w:ascii="Arial" w:eastAsia="Calibri" w:hAnsi="Arial" w:cs="Times New Roman"/>
          <w:sz w:val="20"/>
          <w:szCs w:val="20"/>
          <w:lang w:eastAsia="cs-CZ"/>
        </w:rPr>
      </w:pPr>
      <w:r w:rsidRPr="00116581">
        <w:rPr>
          <w:rFonts w:ascii="Arial" w:eastAsia="Calibri" w:hAnsi="Arial" w:cs="Times New Roman"/>
          <w:sz w:val="20"/>
          <w:szCs w:val="20"/>
          <w:lang w:eastAsia="cs-CZ"/>
        </w:rPr>
        <w:lastRenderedPageBreak/>
        <w:t>Změna č. 1 územního plánu Spešov navrhuje lokality s plánovaným způsobem využití plochy smíšené obytné SO, resp. plochy bydlení B pro výstavbu 19 RD, přičemž zároveň dojde k redukci ploch, vymezených v platném územním plánu pro bydlení, a to změnou funkčního využití z ploch bydlení B na plochy zeleň zahrad Zz. Jedná se o zmenšení návrhových ploch 3-B, 5-B, 6-B, 7-B (dílčí změny Sp2 a Sp5) v rozsahu 19 RD. Nedochází tak k navýšení možnosti výstavby rodinných domů nad rámec platného územního plánu. Současně byla při pořizování změny č. 1 územního plánu Spešov revidována i potřeba vymezení ploch veřejného prostranství U.</w:t>
      </w:r>
    </w:p>
    <w:p w14:paraId="6700BAAE" w14:textId="77777777" w:rsidR="00355EB0" w:rsidRPr="00116581" w:rsidRDefault="00355EB0" w:rsidP="00355EB0">
      <w:pPr>
        <w:suppressAutoHyphens/>
        <w:spacing w:before="120" w:after="120" w:line="240" w:lineRule="auto"/>
        <w:jc w:val="both"/>
        <w:rPr>
          <w:rFonts w:ascii="Arial" w:eastAsia="Calibri" w:hAnsi="Arial" w:cs="Times New Roman"/>
          <w:sz w:val="20"/>
          <w:szCs w:val="20"/>
          <w:lang w:eastAsia="cs-CZ"/>
        </w:rPr>
      </w:pPr>
      <w:r w:rsidRPr="00116581">
        <w:rPr>
          <w:rFonts w:ascii="Arial" w:eastAsia="Calibri" w:hAnsi="Arial" w:cs="Times New Roman"/>
          <w:sz w:val="20"/>
          <w:szCs w:val="20"/>
          <w:lang w:eastAsia="cs-CZ"/>
        </w:rPr>
        <w:t>U předložených návrhových ploch byla textovou částí odůvodnění prokázána řádným způsobem nezbytnost navrhovaného nezemědělského využití. Plochy v maximální míře navazují bezprostředně na zastavěné území obce, či plochy zastavitelné. Svým tvarem a lokalizací plochy nevytváří nežádoucí proluky, nenarušují organizaci a obhospodařování přiléhajících pozemků zemědělského půdního fondu. Rozsahem odpovídají velikosti a potřebám sídla.</w:t>
      </w:r>
    </w:p>
    <w:p w14:paraId="22069D2C" w14:textId="77777777" w:rsidR="00355EB0" w:rsidRPr="00116581" w:rsidRDefault="00355EB0" w:rsidP="00355EB0">
      <w:pPr>
        <w:suppressAutoHyphens/>
        <w:spacing w:before="120" w:after="120" w:line="240" w:lineRule="auto"/>
        <w:jc w:val="both"/>
        <w:rPr>
          <w:rFonts w:ascii="Arial" w:eastAsia="Calibri" w:hAnsi="Arial" w:cs="Times New Roman"/>
          <w:sz w:val="20"/>
          <w:szCs w:val="20"/>
          <w:lang w:eastAsia="cs-CZ"/>
        </w:rPr>
      </w:pPr>
      <w:r w:rsidRPr="00116581">
        <w:rPr>
          <w:rFonts w:ascii="Arial" w:eastAsia="Calibri" w:hAnsi="Arial" w:cs="Times New Roman"/>
          <w:sz w:val="20"/>
          <w:szCs w:val="20"/>
          <w:lang w:eastAsia="cs-CZ"/>
        </w:rPr>
        <w:t>Na základě výše uvedeného dospěl orgán ochrany ZPF krajského úřadu k závěru, že předložené změny nejsou v rozporu se základními zásadami ochrany ZPF vyplývajícími z ust. § 4 zákona a lze je tudíž z hlediska zájmů ochrany ZPF akceptovat.</w:t>
      </w:r>
    </w:p>
    <w:p w14:paraId="72C87367"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0F002F21"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151CD072"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2) Z hlediska zákona č. 114/1992 Sb., o ochraně přírody a krajiny, ve znění pozdějších předpisů:</w:t>
      </w:r>
    </w:p>
    <w:p w14:paraId="695E9A51"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OŽP jako dotčený orgán ochrany přírody příslušný dle ust. § 77a odst. 4 písm. x) výše uvedeného zákona uplatňuje stanovisko k předloženému „Návrhu změny č. 1 územního plánu Spešov“ v tom smyslu, že k němu nemá připomínky.</w:t>
      </w:r>
    </w:p>
    <w:p w14:paraId="6D530ECF"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266BFEEE"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181FC150"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3) Z hlediska zákona č.201/2012 Sb., o ochraně ovzduší, ve znění pozdějších předpisů:</w:t>
      </w:r>
    </w:p>
    <w:p w14:paraId="1547CD2B"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OŽP jako dotčený orgán příslušný dle § 11 odst. 2 písm. a) zákona č. 201/2012 Sb., o ochraně ovzduší uplatňuje k předloženému „Návrhu změny č. 1 územního plánu Spešov“ pro veřejné projednání stanovisko v tom smyslu, že po posouzení předložené dokumentace nemá k předloženému návrhu připomínky.</w:t>
      </w:r>
    </w:p>
    <w:p w14:paraId="7E969973"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7289BEC5"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 xml:space="preserve">Pořizovatel bere na vědomí. </w:t>
      </w:r>
    </w:p>
    <w:p w14:paraId="29687E49"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4) Z hlediska zákona č. 100/2001 Sb., o posuzování vlivů na životní prostředí a o změně některých souvisejících zákonů (zákon o posuzování vlivů na životní prostředí), ve znění pozdějších předpisů:</w:t>
      </w:r>
    </w:p>
    <w:p w14:paraId="28C16D98"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OŽP jako dotčený orgán posuzování vlivů na životní prostředí příslušný dle ust. § 22 písm. d) zákona o posuzování vlivů na životní prostředí k předloženému „Návrhu změny č. 1 územního plánu Spešov“ nemá připomínky.</w:t>
      </w:r>
    </w:p>
    <w:p w14:paraId="1F96271A"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5E66E3D7"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 xml:space="preserve">Pořizovatel bere na vědomí. </w:t>
      </w:r>
    </w:p>
    <w:p w14:paraId="2C3F8F51"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5) Z hlediska zákona č. 254/2001 Sb., o vodách a změně některých zákonů (vodní zákon), ve znění pozdějších předpisů (dále jen vodní zákon):</w:t>
      </w:r>
    </w:p>
    <w:p w14:paraId="1D69D298"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Dotčeným věcně a místně příslušným vodoprávním úřadem k uplatňování stanovisek k územnímu plánu obce je dle § 106 odst. 2 vodního zákona vodoprávní úřad první instance, tj. obecní úřad obce s rozšířenou působností v místě požadované činnosti nebo stavby, v daném případě se jedná o Městský úřad Blansko, odbor životního prostředí.</w:t>
      </w:r>
    </w:p>
    <w:p w14:paraId="7FC0E596"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26349990"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4AF3FCB5"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6) Z hlediska zákona č. 289/1995 Sb., o lesích a o změně a doplnění některých zákonů (lesní zákon), ve znění pozdějších předpisů:</w:t>
      </w:r>
    </w:p>
    <w:p w14:paraId="0D328BF7"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OŽP není věcně příslušný orgán státní správy lesů.</w:t>
      </w:r>
    </w:p>
    <w:p w14:paraId="67303EE5"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lastRenderedPageBreak/>
        <w:t>Vyhodnocení:</w:t>
      </w:r>
    </w:p>
    <w:p w14:paraId="40E9D1ED"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652738CD"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7) Z hlediska zákona č. 224/2015 Sb., o prevenci závažných havárií způsobených vybranými nebezpečnými chemickými látkami nebo chemickými směsmi a o změně zákona č. 634/2004 Sb., o správních poplatcích, ve znění pozdějších předpisů, (zákon o prevenci závažných havárií)</w:t>
      </w:r>
    </w:p>
    <w:p w14:paraId="2CBB0A28"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OŽP jako dotčený orgán prevence závažných havárií příslušný dle ust. § 49 odst. zákona o prevenci závažných havárií uplatňuje k „Návrhu změny č. 1 územního plánu Spešov“ stanovisko dle ust. § 55b odst. 2 zákona č. 183/2006 Sb. v tom smyslu, že při uplatňování změny územního plánu Spešov není potřeba zohledňovat z hlediska zákona č. 224/2015 Sb. žádná omezení. V zájmovém území není stanovena zóna havarijního plánování, respektive zde není evidován žádný provozovatel zařazený do skupiny “A” a ani do skupiny “B”. </w:t>
      </w:r>
    </w:p>
    <w:p w14:paraId="1E8179C6"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68296137"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16837557"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8) Z hlediska zákona č. 541/2020 Sb., o odpadech (dále jen „zákon o odpadech“) a obecně závazné vyhlášky Jihomoravského kraje č. 1/2016, kterou se vyhlašuje závazná část Plánu odpadového hospodářství Jihomoravského kraje 2016 –2025:</w:t>
      </w:r>
    </w:p>
    <w:p w14:paraId="4C3955D5"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OŽP jako dotčený orgán odpadového hospodářství příslušný dle ust. § 102 odst. 1 zákona č. 541/2020 Sb., o odpadech k předloženému „Návrhu změny č. 1 územního plánu Spešov“ nemá připomínky, neboť koncepce nakládání s odpady zůstala beze změn. OŽP upozorňuje na kompetenci obecního úřadu obce s rozšířenou působností dle ust. § 146 odst. 1 písm. e) zákona č. 541/2020 Sb., o odpadech.</w:t>
      </w:r>
    </w:p>
    <w:p w14:paraId="4E9EB44E"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OŽP mimo rámec výše uplatněných stanovisek požaduje, aby v případných dalších fázích projednávání předmětné územně plánovací dokumentace byly všechny změny řešení provedené od veřejného projednání v textové části „Návrhu změny č. 1 územního plánu Spešov“ zřetelně vyznačeny. Z hlediska dalších zájmů sledovaných OŽP nejsou k „Návrhu změny č. 1 územního plánu Spešov“ připomínky.</w:t>
      </w:r>
    </w:p>
    <w:p w14:paraId="3977EBB4"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489A2A49"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5D5520D0" w14:textId="77777777" w:rsidR="00355EB0" w:rsidRPr="00116581" w:rsidRDefault="00355EB0" w:rsidP="00355EB0">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eastAsia="Times New Roman" w:hAnsi="Arial" w:cs="Times New Roman"/>
          <w:b/>
          <w:szCs w:val="24"/>
          <w:lang w:eastAsia="ar-SA"/>
        </w:rPr>
      </w:pPr>
      <w:r w:rsidRPr="00116581">
        <w:rPr>
          <w:rFonts w:ascii="Arial" w:eastAsia="Times New Roman" w:hAnsi="Arial" w:cs="Times New Roman"/>
          <w:b/>
          <w:szCs w:val="24"/>
          <w:lang w:eastAsia="ar-SA"/>
        </w:rPr>
        <w:t>B) stanovisko odboru dopravy</w:t>
      </w:r>
    </w:p>
    <w:p w14:paraId="25D8B3CA"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Krajský úřad Jihomoravského kraje, odbor dopravy (dále jen KrÚ JMK OD), jako dotčený orgán z hlediska řešení silnic II. a III. třídy za použití ustanovení § 4 odst. 2 stavebního zákona a podle ustanovení § 40 odst. 3 písm. f) zákona č. 13/1997 Sb., o pozemních komunikacích, v platném znění, (dále jen zákon o PK) uplatňuje v řízení dle § 55b odst. 2 stavebního zákona následující stanovisko k návrhu změny ÚP a souhlasí z hlediska řešení silnic II. a III. třídy za podmínky splnění následujícího požadavku:</w:t>
      </w:r>
    </w:p>
    <w:p w14:paraId="05761943" w14:textId="07190F1D" w:rsidR="00355EB0" w:rsidRPr="00116581" w:rsidRDefault="00355EB0" w:rsidP="004733BF">
      <w:pPr>
        <w:suppressAutoHyphens/>
        <w:spacing w:before="120" w:after="120" w:line="240" w:lineRule="auto"/>
        <w:jc w:val="both"/>
        <w:rPr>
          <w:rFonts w:ascii="Arial" w:eastAsia="Times New Roman" w:hAnsi="Arial" w:cs="Times New Roman"/>
          <w:b/>
          <w:sz w:val="20"/>
          <w:szCs w:val="20"/>
          <w:lang w:eastAsia="ar-SA"/>
        </w:rPr>
      </w:pPr>
      <w:r w:rsidRPr="00116581">
        <w:rPr>
          <w:rFonts w:ascii="Arial" w:eastAsia="Times New Roman" w:hAnsi="Arial" w:cs="Times New Roman"/>
          <w:sz w:val="20"/>
          <w:szCs w:val="20"/>
          <w:lang w:eastAsia="ar-SA"/>
        </w:rPr>
        <w:t>V návrhu změny ÚP bude opraveno označení silnice III. třídy č. 37435 procházející řešeným do správného tvaru dle evidence pozemních komunikací v</w:t>
      </w:r>
      <w:r w:rsidR="004733BF" w:rsidRPr="00116581">
        <w:rPr>
          <w:rFonts w:ascii="Arial" w:eastAsia="Times New Roman" w:hAnsi="Arial" w:cs="Times New Roman"/>
          <w:sz w:val="20"/>
          <w:szCs w:val="20"/>
          <w:lang w:eastAsia="ar-SA"/>
        </w:rPr>
        <w:t> </w:t>
      </w:r>
      <w:r w:rsidRPr="00116581">
        <w:rPr>
          <w:rFonts w:ascii="Arial" w:eastAsia="Times New Roman" w:hAnsi="Arial" w:cs="Times New Roman"/>
          <w:sz w:val="20"/>
          <w:szCs w:val="20"/>
          <w:lang w:eastAsia="ar-SA"/>
        </w:rPr>
        <w:t>ČR</w:t>
      </w:r>
      <w:r w:rsidR="004733BF" w:rsidRPr="00116581">
        <w:rPr>
          <w:rFonts w:ascii="Arial" w:eastAsia="Times New Roman" w:hAnsi="Arial" w:cs="Times New Roman"/>
          <w:sz w:val="20"/>
          <w:szCs w:val="20"/>
          <w:lang w:eastAsia="ar-SA"/>
        </w:rPr>
        <w:t>.</w:t>
      </w:r>
    </w:p>
    <w:p w14:paraId="1EB3E0C1"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Odůvodnění</w:t>
      </w:r>
    </w:p>
    <w:p w14:paraId="75C2158A"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KrÚ JMK OD podle ustanovení § 4 odst. 2 stavebního zákona a § 40 odst. 3 písm. f) zákona o PK uplatňuje jako věcně a místně příslušný dotčený orgán stanovisko k územně plánovací dokumentaci a závazné stanovisko v územním řízení z hlediska řešení silnic II. a III. třídy.</w:t>
      </w:r>
    </w:p>
    <w:p w14:paraId="31C14FA3"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1. V návrhu změny ÚP musí být provedena oprava označení silnice III. třídy č. 37435 procházející řešeným. Uvedená silnice je v koordinačním výkresu a v textové části odůvodnění návrhu změny č. 1 ÚP Spešov označována nesprávně jako silnice III/37365. Silnice III/37365 řešeným územím vůbec neprochází, nachází se na správním území obce Křtiny.</w:t>
      </w:r>
    </w:p>
    <w:p w14:paraId="6018E778"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KrÚ JMK OD souhlasí s návrhem změny územního plánu, ovšem pouze při respektování požadavku uvedeném ve výroku. Podle ustanovení § 4 odst. 2. písm. b) stavebního zákona je toto stanovisko závazným podkladem pro opatření obecné povahy vydávané podle stavebního zákona.</w:t>
      </w:r>
    </w:p>
    <w:p w14:paraId="3674DCD5"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3C48A2FB" w14:textId="30963FFE" w:rsidR="00FD472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Požadavek bude zapracován.</w:t>
      </w:r>
    </w:p>
    <w:p w14:paraId="0F21B1D8" w14:textId="77777777" w:rsidR="00FD4721" w:rsidRDefault="00FD4721">
      <w:pPr>
        <w:rPr>
          <w:rFonts w:ascii="Arial" w:eastAsia="Times New Roman" w:hAnsi="Arial" w:cs="Times New Roman"/>
          <w:i/>
          <w:sz w:val="20"/>
          <w:szCs w:val="20"/>
          <w:lang w:eastAsia="ar-SA"/>
        </w:rPr>
      </w:pPr>
      <w:r>
        <w:rPr>
          <w:rFonts w:ascii="Arial" w:eastAsia="Times New Roman" w:hAnsi="Arial" w:cs="Times New Roman"/>
          <w:i/>
          <w:sz w:val="20"/>
          <w:szCs w:val="20"/>
          <w:lang w:eastAsia="ar-SA"/>
        </w:rPr>
        <w:br w:type="page"/>
      </w:r>
    </w:p>
    <w:p w14:paraId="202E7048"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p>
    <w:p w14:paraId="49A15B96" w14:textId="77777777" w:rsidR="00355EB0" w:rsidRPr="00116581" w:rsidRDefault="00355EB0" w:rsidP="00355EB0">
      <w:pPr>
        <w:suppressAutoHyphens/>
        <w:spacing w:before="120" w:after="120" w:line="240" w:lineRule="auto"/>
        <w:jc w:val="both"/>
        <w:rPr>
          <w:rFonts w:ascii="Arial" w:eastAsia="Times New Roman" w:hAnsi="Arial" w:cs="Times New Roman"/>
          <w:b/>
          <w:sz w:val="20"/>
          <w:szCs w:val="20"/>
          <w:lang w:eastAsia="ar-SA"/>
        </w:rPr>
      </w:pPr>
      <w:r w:rsidRPr="00116581">
        <w:rPr>
          <w:rFonts w:ascii="Arial" w:eastAsia="Times New Roman" w:hAnsi="Arial" w:cs="Times New Roman"/>
          <w:b/>
          <w:sz w:val="20"/>
          <w:szCs w:val="20"/>
          <w:lang w:eastAsia="ar-SA"/>
        </w:rPr>
        <w:t>C) stanovisko odboru kultury a památkové péče</w:t>
      </w:r>
    </w:p>
    <w:p w14:paraId="4E43729E"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Dle ustanovení § 28 odst. 2c zákona č. 20/1987 Sb., o státní památkové péči, ve znění pozdějších předpisů uplatňuje krajský úřad stanovisko k územně plánovací dokumentaci pro území, ve kterém je památková zóna nebo nemovitá kulturní památka, nejde-li o působnost ministerstva kultury podle § 26 odst. 2 písm. c). V daném případě tedy nejsou dotčeny zájmy v kompetenci Krajského úřadu Jihomoravského kraje, odboru kultury a památkové péče.</w:t>
      </w:r>
    </w:p>
    <w:p w14:paraId="0C90EB2C"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2E9AAD4F"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7EF77D9F" w14:textId="05649626" w:rsidR="00355EB0" w:rsidRPr="00116581" w:rsidRDefault="00713154" w:rsidP="00842BEC">
      <w:pPr>
        <w:spacing w:before="240" w:after="120"/>
        <w:rPr>
          <w:rFonts w:ascii="Arial Narrow" w:hAnsi="Arial Narrow" w:cs="Arial"/>
          <w:b/>
          <w:caps/>
          <w:u w:val="single"/>
        </w:rPr>
      </w:pPr>
      <w:r w:rsidRPr="00116581">
        <w:rPr>
          <w:rFonts w:ascii="Arial Narrow" w:hAnsi="Arial Narrow" w:cs="Arial"/>
          <w:b/>
          <w:caps/>
          <w:u w:val="single"/>
        </w:rPr>
        <w:t>6.</w:t>
      </w:r>
      <w:r w:rsidR="00355EB0" w:rsidRPr="00116581">
        <w:rPr>
          <w:rFonts w:ascii="Arial Narrow" w:hAnsi="Arial Narrow" w:cs="Arial"/>
          <w:b/>
          <w:caps/>
          <w:u w:val="single"/>
        </w:rPr>
        <w:t>1.2</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 xml:space="preserve">Městský úřad Blansko, Odbor životního prostředí </w:t>
      </w:r>
    </w:p>
    <w:p w14:paraId="779B395D"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22.10.2021)</w:t>
      </w:r>
    </w:p>
    <w:p w14:paraId="18F4A7B0"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Z hlediska zájmů chráněných zákonem č. 254/2001 Sb., o vodách a o změně některých zákonů (vodní zákon), odpadového hospodářství podle § 79 odst. 4 písm. b) zákona č. 185/2001 Sb., o odpadech a o změně některých dalších zákonů, z hlediska zájmů chráněných zákonem č. 289/1995 Sb., o lesích, ve znění pozdějších předpisů, z hlediska ochrany zemědělského půdního fondu podle zákona č. 334/1992 Sb., o ochraně zemědělského půdního fondu, ve znění pozdějších předpisů, souhlasíme s uvedenou změnou č. 1 ÚP Spešov a k uvedené změnám neuplatňujeme žádné připomínky.</w:t>
      </w:r>
    </w:p>
    <w:p w14:paraId="7CD1CAFF"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Z hlediska ochrany přírody ve smyslu § 77 odst. 1 písm q) zákona č. 114/1992 Sb., o ochraně přírody a krajiny, ve znění pozdějších předpisů uplatňujeme následující připomínku:</w:t>
      </w:r>
    </w:p>
    <w:p w14:paraId="1765A475"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Nesouhlasíme s realizaci změny SP2 – plochy bydlení ke koupališti (47 B), z důvodu kolize záměru s VKP ze zákona (vodní tok a údolní niva) a funkčním lokálním biokoridorem územního systému ekologické stability (dále jen „lokální biokoridor“), který je veden trasou vodního toku Spešovský potok. Realizací předmětného záměru by došlo ke zničení výše uvedených prvků.</w:t>
      </w:r>
    </w:p>
    <w:p w14:paraId="3162CDE2"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 ostatním částem změny č. 1 ÚP Spešov nemáme připomínky.</w:t>
      </w:r>
    </w:p>
    <w:p w14:paraId="3681257A"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13879303"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Do stanoveného termínu Pořizovatel obdržel dílčí nesouhlasné stanovisko odboru životního prostředí k návrhu rozvojové lokality bydlení 47-B (ke koupališti) z důvodu kolize záměru s VKP ze zákona (vodní tok a údolní niva) a funkčním lokálním biokoridorem ÚSES, který je veden trasou vodního toku Spešovský potok.</w:t>
      </w:r>
    </w:p>
    <w:p w14:paraId="531F9DD3"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Se závěry dílčího stanoviska, po konzultaci s určeným zastupitelem, obec Spešov zpočátku souhlasila. Vlastníci pozemků v rozvojové lokalitě však iniciovali v místě samém místní šetření a žádali nesouhlasné stanovisko na základě zjištěných skutečností přehodnotit. Po konzultacích Pořizovatele, starostky obce a zástupce příslušného dotčeného orgánu bylo předběžně dohodnuto, že dotčený orgán přehodnotí svůj nesouhlas k rozvojové ploše 47-B a vydá doplňující stanovisko. Bylo dohodnuto, že rozvojová lokalita bydlení 47-B bude zmenšena v rozsahu dle výřezu s tím, že ve výrokové části ÚP kapitoly C budou v tabulce pro plochu 47-B doplněny specifické koncepční podmínky jejího využití ve smyslu respektování lokálního biokoridoru v trase vodního toku s ponecháním pásu zeleně o šířce cca 10 m od břehové hrany vodního toku. Zbývající část vodního toku s ponecháním pásu zeleně o šířce cca 10 m od břehové hrany vodního toku. Zbývající část lokality bydlení, která bude zrušena, bude zařazena do ploch sídelní zeleně Zz. Pořizovatel požádal o doplňující stanovisko, ve kterém dotčený orgán s výše popsanými úpravami souhlasil – viz. níže.</w:t>
      </w:r>
    </w:p>
    <w:p w14:paraId="7EF68948" w14:textId="10CE22C8" w:rsidR="00355EB0" w:rsidRPr="00116581" w:rsidRDefault="00713154" w:rsidP="00842BEC">
      <w:pPr>
        <w:spacing w:before="240" w:after="120"/>
        <w:rPr>
          <w:rFonts w:ascii="Arial Narrow" w:hAnsi="Arial Narrow" w:cs="Arial"/>
          <w:b/>
          <w:caps/>
          <w:u w:val="single"/>
        </w:rPr>
      </w:pPr>
      <w:bookmarkStart w:id="54" w:name="_Toc104812978"/>
      <w:r w:rsidRPr="00116581">
        <w:rPr>
          <w:rFonts w:ascii="Arial Narrow" w:hAnsi="Arial Narrow" w:cs="Arial"/>
          <w:b/>
          <w:caps/>
          <w:u w:val="single"/>
        </w:rPr>
        <w:t>6.</w:t>
      </w:r>
      <w:r w:rsidR="00355EB0" w:rsidRPr="00116581">
        <w:rPr>
          <w:rFonts w:ascii="Arial Narrow" w:hAnsi="Arial Narrow" w:cs="Arial"/>
          <w:b/>
          <w:caps/>
          <w:u w:val="single"/>
        </w:rPr>
        <w:t>1.3</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Městský úřad Blansko, Odbor životního prostředí - doplnění</w:t>
      </w:r>
      <w:bookmarkEnd w:id="54"/>
    </w:p>
    <w:p w14:paraId="52FD82FF"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18.03.2022)</w:t>
      </w:r>
    </w:p>
    <w:p w14:paraId="62974395"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Bylo dohodnuto, že rozvojová lokalita bydlení 47-B bude zmenšena v rozsahu dle výřezu s tím, že ve výrokové části ÚP kapitoly C budou v tabulce pro plochu 47-B doplněny specifické koncepční podmínky jejího využití ve smyslu respektování lokálního biokoridoru v trase vodního toku s ponecháním pásu zeleně v šířce cca 10 m od břehové hrany vodního toku Spešovský potok (dále jen „vodní tok“). Zbývající část lokality bydlení, která bude zrušena, bude zařazena do ploch sídelní zeleně Zz., a to s ohledem na významný krajinný prvek (údolní nivu) a lokální biokoridor ÚSES vedený vodním tokem. Orgán ochrany přírody přistoupil ke kompromisu, který nebude znamenat ohrožení těchto prvků, jelikož bude zachován </w:t>
      </w:r>
      <w:r w:rsidRPr="00116581">
        <w:rPr>
          <w:rFonts w:ascii="Arial" w:eastAsia="Times New Roman" w:hAnsi="Arial" w:cs="Times New Roman"/>
          <w:sz w:val="20"/>
          <w:szCs w:val="20"/>
          <w:lang w:eastAsia="ar-SA"/>
        </w:rPr>
        <w:lastRenderedPageBreak/>
        <w:t>minimální parametr pro funkčnost lokálního biokoridoru ÚSES a část údolní nivy nebude zatížena stavební činností.</w:t>
      </w:r>
    </w:p>
    <w:p w14:paraId="600887E3"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60722D54" w14:textId="20504D73" w:rsidR="00355EB0" w:rsidRPr="00116581" w:rsidRDefault="00355EB0" w:rsidP="00355EB0">
      <w:pPr>
        <w:suppressAutoHyphens/>
        <w:spacing w:before="120" w:after="120" w:line="240" w:lineRule="auto"/>
        <w:jc w:val="both"/>
        <w:rPr>
          <w:rFonts w:ascii="Arial" w:eastAsia="Times New Roman" w:hAnsi="Arial" w:cs="Times New Roman"/>
          <w:strike/>
          <w:sz w:val="20"/>
          <w:szCs w:val="20"/>
          <w:lang w:eastAsia="ar-SA"/>
        </w:rPr>
      </w:pPr>
      <w:r w:rsidRPr="00116581">
        <w:rPr>
          <w:rFonts w:ascii="Arial" w:eastAsia="Times New Roman" w:hAnsi="Arial" w:cs="Times New Roman"/>
          <w:i/>
          <w:sz w:val="20"/>
          <w:szCs w:val="20"/>
          <w:lang w:eastAsia="ar-SA"/>
        </w:rPr>
        <w:t xml:space="preserve">Dohodnuté řešení bude zapracováno. </w:t>
      </w:r>
    </w:p>
    <w:p w14:paraId="1741CC5B" w14:textId="1D56136F" w:rsidR="00355EB0" w:rsidRPr="00116581" w:rsidRDefault="00713154" w:rsidP="0010052B">
      <w:pPr>
        <w:spacing w:before="240" w:after="120"/>
        <w:rPr>
          <w:rFonts w:ascii="Arial Narrow" w:hAnsi="Arial Narrow" w:cs="Arial"/>
          <w:b/>
          <w:caps/>
          <w:u w:val="single"/>
        </w:rPr>
      </w:pPr>
      <w:bookmarkStart w:id="55" w:name="_Toc104812979"/>
      <w:r w:rsidRPr="00116581">
        <w:rPr>
          <w:rFonts w:ascii="Arial Narrow" w:hAnsi="Arial Narrow" w:cs="Arial"/>
          <w:b/>
          <w:caps/>
          <w:u w:val="single"/>
        </w:rPr>
        <w:t>6.</w:t>
      </w:r>
      <w:r w:rsidR="00355EB0" w:rsidRPr="00116581">
        <w:rPr>
          <w:rFonts w:ascii="Arial Narrow" w:hAnsi="Arial Narrow" w:cs="Arial"/>
          <w:b/>
          <w:caps/>
          <w:u w:val="single"/>
        </w:rPr>
        <w:t>1.4</w:t>
      </w:r>
      <w:r w:rsidR="004733BF"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Městský úřad Blansko, Odbor stavební úřad, oddělení silničního hospodářství</w:t>
      </w:r>
      <w:bookmarkEnd w:id="55"/>
    </w:p>
    <w:p w14:paraId="5249748E"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Stanovisko neuplatnil. Záměr byl s tímto dotčeným orgánem osobně konzultován před veřejným projednáním. K návrhům změn nemá připomínky.</w:t>
      </w:r>
    </w:p>
    <w:p w14:paraId="67095FF3" w14:textId="38646287" w:rsidR="00355EB0" w:rsidRPr="00116581" w:rsidRDefault="00713154" w:rsidP="0010052B">
      <w:pPr>
        <w:spacing w:before="240" w:after="120"/>
        <w:rPr>
          <w:rFonts w:ascii="Arial Narrow" w:hAnsi="Arial Narrow" w:cs="Arial"/>
          <w:b/>
          <w:caps/>
          <w:u w:val="single"/>
        </w:rPr>
      </w:pPr>
      <w:bookmarkStart w:id="56" w:name="_Toc104812980"/>
      <w:r w:rsidRPr="00116581">
        <w:rPr>
          <w:rFonts w:ascii="Arial Narrow" w:hAnsi="Arial Narrow" w:cs="Arial"/>
          <w:b/>
          <w:caps/>
          <w:u w:val="single"/>
        </w:rPr>
        <w:t>6.</w:t>
      </w:r>
      <w:r w:rsidR="00355EB0" w:rsidRPr="00116581">
        <w:rPr>
          <w:rFonts w:ascii="Arial Narrow" w:hAnsi="Arial Narrow" w:cs="Arial"/>
          <w:b/>
          <w:caps/>
          <w:u w:val="single"/>
        </w:rPr>
        <w:t>1.5</w:t>
      </w:r>
      <w:r w:rsidR="004733BF"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Městský úřad Blansko, Odbor stavební úřad, odd. ÚP a RR - památková péče</w:t>
      </w:r>
      <w:bookmarkEnd w:id="56"/>
    </w:p>
    <w:p w14:paraId="6DB2CA7C"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08.09.2021)</w:t>
      </w:r>
    </w:p>
    <w:p w14:paraId="7F0EF5BF"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 výše uvedenému návrhu změny č. 1 Územního plánu Spešov, zahrnujícímu dílčí změny Sp1 až Sp9, vydáváme jako příslušný orgán státní památkové péče dle § 29 odst. 2 písm. c) zákona č. 20/1987 Sb., o státní památkové péči, ve znění pozdějších předpisů souhlasné stanovisko.</w:t>
      </w:r>
    </w:p>
    <w:p w14:paraId="7BF6A694"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Odůvodnění</w:t>
      </w:r>
    </w:p>
    <w:p w14:paraId="40618842"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V katastrálním území Spešov se nenachází kulturní památky registrované v Ústředním seznamu kulturních památek ČR a památky místního významu neleží v bezprostřední blízkosti navrhovaných ploch změny, tudíž nedojde k jejich ovlivnění.</w:t>
      </w:r>
    </w:p>
    <w:p w14:paraId="78B515A1"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560BB088"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198032BE" w14:textId="03017B24" w:rsidR="00355EB0" w:rsidRPr="00116581" w:rsidRDefault="00713154" w:rsidP="0010052B">
      <w:pPr>
        <w:spacing w:before="240" w:after="120"/>
        <w:rPr>
          <w:rFonts w:ascii="Arial Narrow" w:hAnsi="Arial Narrow" w:cs="Arial"/>
          <w:b/>
          <w:caps/>
          <w:u w:val="single"/>
        </w:rPr>
      </w:pPr>
      <w:bookmarkStart w:id="57" w:name="_Toc104812981"/>
      <w:r w:rsidRPr="00116581">
        <w:rPr>
          <w:rFonts w:ascii="Arial Narrow" w:hAnsi="Arial Narrow" w:cs="Arial"/>
          <w:b/>
          <w:caps/>
          <w:u w:val="single"/>
        </w:rPr>
        <w:t>6.</w:t>
      </w:r>
      <w:r w:rsidR="00355EB0" w:rsidRPr="00116581">
        <w:rPr>
          <w:rFonts w:ascii="Arial Narrow" w:hAnsi="Arial Narrow" w:cs="Arial"/>
          <w:b/>
          <w:caps/>
          <w:u w:val="single"/>
        </w:rPr>
        <w:t>1.6</w:t>
      </w:r>
      <w:r w:rsidR="00802FE1"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Státní pozemkový úřad, Krajský pozemkový úřad pro Jihomoravský kraj, Pobočka Blansko</w:t>
      </w:r>
      <w:bookmarkEnd w:id="57"/>
    </w:p>
    <w:p w14:paraId="662754A0"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Stanovisko nedoručil. Do zadání nebyly rovněž uplatněny žádné požadavky.</w:t>
      </w:r>
    </w:p>
    <w:p w14:paraId="0DE66169" w14:textId="0E9895FD" w:rsidR="00355EB0" w:rsidRPr="00116581" w:rsidRDefault="00713154" w:rsidP="0010052B">
      <w:pPr>
        <w:spacing w:before="240" w:after="120"/>
        <w:rPr>
          <w:rFonts w:ascii="Arial Narrow" w:hAnsi="Arial Narrow" w:cs="Arial"/>
          <w:b/>
          <w:caps/>
          <w:u w:val="single"/>
        </w:rPr>
      </w:pPr>
      <w:bookmarkStart w:id="58" w:name="_Toc104812982"/>
      <w:r w:rsidRPr="00116581">
        <w:rPr>
          <w:rFonts w:ascii="Arial Narrow" w:hAnsi="Arial Narrow" w:cs="Arial"/>
          <w:b/>
          <w:caps/>
          <w:u w:val="single"/>
        </w:rPr>
        <w:t>6.</w:t>
      </w:r>
      <w:r w:rsidR="00355EB0" w:rsidRPr="00116581">
        <w:rPr>
          <w:rFonts w:ascii="Arial Narrow" w:hAnsi="Arial Narrow" w:cs="Arial"/>
          <w:b/>
          <w:caps/>
          <w:u w:val="single"/>
        </w:rPr>
        <w:t>1.7</w:t>
      </w:r>
      <w:r w:rsidR="00802FE1"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Hasičský záchranný sbor Jihomoravského kraje, územní odbor Blansko</w:t>
      </w:r>
      <w:bookmarkEnd w:id="58"/>
    </w:p>
    <w:p w14:paraId="5A33A01B"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Stanovisko neuplatnil</w:t>
      </w:r>
      <w:r w:rsidRPr="00116581">
        <w:rPr>
          <w:rFonts w:ascii="Arial" w:eastAsia="Times New Roman" w:hAnsi="Arial" w:cs="Times New Roman"/>
          <w:b/>
          <w:bCs/>
          <w:i/>
          <w:sz w:val="20"/>
          <w:szCs w:val="20"/>
          <w:lang w:eastAsia="ar-SA"/>
        </w:rPr>
        <w:t>.</w:t>
      </w:r>
      <w:r w:rsidRPr="00116581">
        <w:rPr>
          <w:rFonts w:ascii="Arial" w:eastAsia="Times New Roman" w:hAnsi="Arial" w:cs="Times New Roman"/>
          <w:i/>
          <w:sz w:val="20"/>
          <w:szCs w:val="20"/>
          <w:lang w:eastAsia="ar-SA"/>
        </w:rPr>
        <w:t xml:space="preserve"> </w:t>
      </w:r>
    </w:p>
    <w:p w14:paraId="09921709" w14:textId="6D918B09" w:rsidR="00355EB0" w:rsidRPr="00116581" w:rsidRDefault="00713154" w:rsidP="0010052B">
      <w:pPr>
        <w:spacing w:before="240" w:after="120"/>
        <w:rPr>
          <w:rFonts w:ascii="Arial Narrow" w:hAnsi="Arial Narrow" w:cs="Arial"/>
          <w:b/>
          <w:caps/>
          <w:u w:val="single"/>
        </w:rPr>
      </w:pPr>
      <w:r w:rsidRPr="00116581">
        <w:rPr>
          <w:rFonts w:ascii="Arial Narrow" w:hAnsi="Arial Narrow" w:cs="Arial"/>
          <w:b/>
          <w:caps/>
          <w:u w:val="single"/>
        </w:rPr>
        <w:t>6.</w:t>
      </w:r>
      <w:r w:rsidR="00355EB0" w:rsidRPr="00116581">
        <w:rPr>
          <w:rFonts w:ascii="Arial Narrow" w:hAnsi="Arial Narrow" w:cs="Arial"/>
          <w:b/>
          <w:caps/>
          <w:u w:val="single"/>
        </w:rPr>
        <w:t>1.8</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Krajská hygienická stanice JMK, se sídlem v Brně, Územní pracoviště Blansko</w:t>
      </w:r>
    </w:p>
    <w:p w14:paraId="448A64F9"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04.10.2021)</w:t>
      </w:r>
    </w:p>
    <w:p w14:paraId="0C5080D9"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Po zhodnocení souladu předložených podkladů s požadavky předpisů v oblasti ochrany veřejného zdraví KHS JmK s návrhem změny č. 1 územního plánu Spešov, ozn. dílčích změn Sp1 – Sp9 k veřejnému projednání souhlasí.</w:t>
      </w:r>
    </w:p>
    <w:p w14:paraId="076BB6E3"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sz w:val="20"/>
          <w:szCs w:val="20"/>
          <w:lang w:eastAsia="ar-SA"/>
        </w:rPr>
        <w:t xml:space="preserve">V souladu s ustanovením § 77 odst. 1 zákona č. 258/2000 Sb. požaduje KHS JmK z důvodů eliminace, resp. minimalizace potenciálních zdravotních rizik pro populaci vystavenou rizikovým faktorům životních podmínek ve smyslu ustanovení § 2 odst. 2 a 4, § 30 a § 34 zákona č. 258/2000Sb. mj. ve spojení s ustanoveními nařízení vlády č. 272/2011 Sb., o ochraně před nepříznivými účinky hluku a vibrací, ve znění pozdějších předpisů, uvést v textové části ÚP Spešov, aby se v obecné rovině zamezilo negativnímu vlivu a zhoršování životního prostředí při vymezení ploch s rozdílným způsobem využití se stanovením podmínek jejich využití ve smyslu využití přípustného, nepřípustného a podmíněně přípustného a to i s přihlédnutím ke skutečnosti, že plochy s rozdílným způsobem využití umožňují umístění ploch/záměrů akusticky chráněných a ploch/záměrů s možným negativním účinkem na téže ploše) </w:t>
      </w:r>
      <w:r w:rsidRPr="00116581">
        <w:rPr>
          <w:rFonts w:ascii="Arial" w:eastAsia="Times New Roman" w:hAnsi="Arial" w:cs="Times New Roman"/>
          <w:b/>
          <w:sz w:val="20"/>
          <w:szCs w:val="20"/>
          <w:lang w:eastAsia="ar-SA"/>
        </w:rPr>
        <w:t xml:space="preserve">samostatnou kapitolu na ochranu veřejného zdraví </w:t>
      </w:r>
      <w:r w:rsidRPr="00116581">
        <w:rPr>
          <w:rFonts w:ascii="Arial" w:eastAsia="Times New Roman" w:hAnsi="Arial" w:cs="Times New Roman"/>
          <w:sz w:val="20"/>
          <w:szCs w:val="20"/>
          <w:lang w:eastAsia="ar-SA"/>
        </w:rPr>
        <w:t>následujícího znění a rozsahu:</w:t>
      </w:r>
      <w:r w:rsidRPr="00116581">
        <w:rPr>
          <w:rFonts w:ascii="Arial" w:eastAsia="Times New Roman" w:hAnsi="Arial" w:cs="Times New Roman"/>
          <w:i/>
          <w:sz w:val="20"/>
          <w:szCs w:val="20"/>
          <w:u w:val="single"/>
          <w:lang w:eastAsia="ar-SA"/>
        </w:rPr>
        <w:t xml:space="preserve"> </w:t>
      </w:r>
    </w:p>
    <w:p w14:paraId="4A53E2D4"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a) Akusticky chráněné prostory definované platným právním předpisem na úseku ochrany veřejného zdraví (chráněný venkovní prostor a chráněný venkovní prostor staveb) lze do území umístit až na základě hlukového vyhodnocení prokazujícího, že celková hluková zátěž v území nepřekročí hodnoty hygienických limitů stanovených pro chráněný venkovní prostor a chráněný venkovní prostor staveb (a to vč. zátěže ze záměrů, které budou uvedeny v platné územně plánovací dokumentaci, u nichž lze důvodně předjímat, že budou zdrojem hluku a vibrací po uvedení do provozu, zejména z provozu na pozemních komunikacích nebo železničních drahách).</w:t>
      </w:r>
    </w:p>
    <w:p w14:paraId="0F31B9FB"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lastRenderedPageBreak/>
        <w:t>Před vydáním územního rozhodnutí musí být deklarován soulad záměru s požadavky stanovenými právními předpisy na úseku ochrany před hlukem příp. vibracemi.</w:t>
      </w:r>
    </w:p>
    <w:p w14:paraId="01B8994B"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b) Plochy možných negativních vlivů na akusticky chráněné prostory návrhové či stávající lze do území umístit za předpokladu splnění povinností stanovených právními předpisy v oblasti ochrany veřejného zdraví na úseku hluku případně vibrací.</w:t>
      </w:r>
    </w:p>
    <w:p w14:paraId="21DD942F"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Nejpozději v rámci územního řízení pro stavby umisťované na plochy musí být prokázáno, že celková hluková zátěž ze záměrů umístěných na ploše nesmí v souhrnu kumulativních vlivů překračovat imisní hygienický limit stanovený v prováděcích právních předpisech pro stávající chráněné prostory a na hranici ploch s možností situovat chráněné prostory, vymezených v územně plánovací dokumentaci, případně vč. doložení reálnosti provedení protihlukových opatření.</w:t>
      </w:r>
    </w:p>
    <w:p w14:paraId="4C8AA2EC"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7D990C06"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Stanovisko dále obsahuje rozsáhlé odůvodnění, které je založeno ve spise u pořizovatele.</w:t>
      </w:r>
    </w:p>
    <w:p w14:paraId="736F4FA4" w14:textId="509E628D" w:rsidR="00355EB0" w:rsidRPr="00116581" w:rsidRDefault="00355EB0" w:rsidP="00355EB0">
      <w:pPr>
        <w:suppressAutoHyphens/>
        <w:spacing w:before="120" w:after="120" w:line="240" w:lineRule="auto"/>
        <w:jc w:val="both"/>
        <w:rPr>
          <w:rFonts w:ascii="Arial" w:eastAsia="Times New Roman" w:hAnsi="Arial" w:cs="Times New Roman"/>
          <w:b/>
          <w:sz w:val="20"/>
          <w:szCs w:val="20"/>
          <w:lang w:eastAsia="ar-SA"/>
        </w:rPr>
      </w:pPr>
      <w:r w:rsidRPr="00116581">
        <w:rPr>
          <w:rFonts w:ascii="Arial" w:eastAsia="Times New Roman" w:hAnsi="Arial" w:cs="Times New Roman"/>
          <w:i/>
          <w:sz w:val="20"/>
          <w:szCs w:val="20"/>
          <w:lang w:eastAsia="ar-SA"/>
        </w:rPr>
        <w:t>Výše uvedené požadavky budou zohledněny.</w:t>
      </w:r>
      <w:r w:rsidRPr="00116581">
        <w:rPr>
          <w:rFonts w:ascii="Arial" w:eastAsia="Times New Roman" w:hAnsi="Arial" w:cs="Times New Roman"/>
          <w:b/>
          <w:sz w:val="20"/>
          <w:szCs w:val="20"/>
          <w:lang w:eastAsia="ar-SA"/>
        </w:rPr>
        <w:t xml:space="preserve"> </w:t>
      </w:r>
    </w:p>
    <w:p w14:paraId="104F4463" w14:textId="3EDB1E81" w:rsidR="00355EB0" w:rsidRPr="00116581" w:rsidRDefault="00713154" w:rsidP="0010052B">
      <w:pPr>
        <w:spacing w:before="240" w:after="120"/>
        <w:rPr>
          <w:rFonts w:ascii="Arial Narrow" w:hAnsi="Arial Narrow" w:cs="Arial"/>
          <w:b/>
          <w:caps/>
          <w:u w:val="single"/>
        </w:rPr>
      </w:pPr>
      <w:bookmarkStart w:id="59" w:name="_Toc104812984"/>
      <w:r w:rsidRPr="00116581">
        <w:rPr>
          <w:rFonts w:ascii="Arial Narrow" w:hAnsi="Arial Narrow" w:cs="Arial"/>
          <w:b/>
          <w:caps/>
          <w:u w:val="single"/>
        </w:rPr>
        <w:t>6.</w:t>
      </w:r>
      <w:r w:rsidR="00355EB0" w:rsidRPr="00116581">
        <w:rPr>
          <w:rFonts w:ascii="Arial Narrow" w:hAnsi="Arial Narrow" w:cs="Arial"/>
          <w:b/>
          <w:caps/>
          <w:u w:val="single"/>
        </w:rPr>
        <w:t>1.9</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Ministerstvo životního prostředí, odbor výkonu státní správy VII, Mezírka 1, Brno</w:t>
      </w:r>
      <w:bookmarkEnd w:id="59"/>
      <w:r w:rsidR="00355EB0" w:rsidRPr="00116581">
        <w:rPr>
          <w:rFonts w:ascii="Arial Narrow" w:hAnsi="Arial Narrow" w:cs="Arial"/>
          <w:b/>
          <w:caps/>
          <w:u w:val="single"/>
        </w:rPr>
        <w:t xml:space="preserve">  </w:t>
      </w:r>
    </w:p>
    <w:p w14:paraId="4BFF3C8B"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Stanovisko neuplatnil. </w:t>
      </w:r>
    </w:p>
    <w:p w14:paraId="02B8F461" w14:textId="12F2BEB8" w:rsidR="00355EB0" w:rsidRPr="00116581" w:rsidRDefault="00713154" w:rsidP="0010052B">
      <w:pPr>
        <w:spacing w:before="240" w:after="120"/>
        <w:rPr>
          <w:rFonts w:ascii="Arial Narrow" w:hAnsi="Arial Narrow" w:cs="Arial"/>
          <w:b/>
          <w:caps/>
          <w:u w:val="single"/>
        </w:rPr>
      </w:pPr>
      <w:r w:rsidRPr="00116581">
        <w:rPr>
          <w:rFonts w:ascii="Arial Narrow" w:hAnsi="Arial Narrow" w:cs="Arial"/>
          <w:b/>
          <w:caps/>
          <w:u w:val="single"/>
        </w:rPr>
        <w:t>6.</w:t>
      </w:r>
      <w:r w:rsidR="00355EB0" w:rsidRPr="00116581">
        <w:rPr>
          <w:rFonts w:ascii="Arial Narrow" w:hAnsi="Arial Narrow" w:cs="Arial"/>
          <w:b/>
          <w:caps/>
          <w:u w:val="single"/>
        </w:rPr>
        <w:t>1.10</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ObÚ Brno, Cejl 13, Brno</w:t>
      </w:r>
    </w:p>
    <w:p w14:paraId="0C83D687"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06.09.2021)</w:t>
      </w:r>
    </w:p>
    <w:p w14:paraId="38C9AFBE"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Obvodní báňský úřad pro území krajů Jihomoravského a Zlínského k oznámení ze dne 30.8.2021, č.j. SMBK 41209/2021SÚ/Ře, jako věcně příslušný orgán státní báňské správy podle ustanovení § 15 odst. 2 zákona č. 44/1988 Sb., o ochraně a využití nerostného bohatství, ve znění pozdějších předpisů a místně příslušný podle ustanovení § 38 odst. 1 zákona č. 61/1988 Sb., o hornické činnosti, výbušninách a o státní báňské správě, ve znění pozdějších předpisů a v souladu s platným ustanoveními § 15 odst. 2 zákona č. 44/1988 Sb., o ochraně a využití nerostného bohatství, ve znění pozdějších předpisů, uplatňuje níže uvedené stanovisko k návrhu změny č. 1 Územního plánu Spešov z hlediska ochrany a využití nerostného bohatství:</w:t>
      </w:r>
    </w:p>
    <w:p w14:paraId="2C67ED6C"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1. V katastrálním území Spešov je stanoven dobývací prostor Dolní Lhota, ev. č. 6 0236, podle ustanovení § 27 odst. 1 zákona č. 44/1988 Sb., o ochraně a využití nerostného bohatství, ve znění pozdějších předpisů, proto zdejší úřad podává níže uvedené připomínky k návrhu změny č. 1 Územního plánu Spešov.</w:t>
      </w:r>
    </w:p>
    <w:p w14:paraId="2A0C17E3"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2. Obvodní báňský úřad pro území krajů Jihomoravského a Zlínského nesouhlasí s návrhem změny č. 1 Územního plánu Spešov, protože plochy určené k dobývání výhradního ložiska nerostných surovin dobývacího prostoru Spešov, ev. č. 6 0236, nejsou vyznačeny jako plochy určené k dobývání nerostů. Změna č. 1 Územního plánu Spešov nezasahuje do plochy dobývacího prostoru, ale Obvodní báňský úřad pro území krajů Jihomoravského a Zlínského požaduje, aby uvedená skutečnost byla zahrnuta do Změny č. 1 Územního plánu Spešov.</w:t>
      </w:r>
    </w:p>
    <w:p w14:paraId="2CFD162A" w14:textId="77777777" w:rsidR="00355EB0" w:rsidRPr="00116581" w:rsidRDefault="00355EB0" w:rsidP="00355EB0">
      <w:pPr>
        <w:suppressAutoHyphens/>
        <w:spacing w:before="120" w:after="120" w:line="240" w:lineRule="auto"/>
        <w:jc w:val="both"/>
        <w:rPr>
          <w:rFonts w:ascii="Arial" w:eastAsia="Times New Roman" w:hAnsi="Arial" w:cs="Times New Roman"/>
          <w:b/>
          <w:i/>
          <w:szCs w:val="24"/>
          <w:u w:val="single"/>
          <w:lang w:eastAsia="ar-SA"/>
        </w:rPr>
      </w:pPr>
      <w:r w:rsidRPr="00116581">
        <w:rPr>
          <w:rFonts w:ascii="Arial" w:eastAsia="Times New Roman" w:hAnsi="Arial" w:cs="Times New Roman"/>
          <w:b/>
          <w:i/>
          <w:szCs w:val="24"/>
          <w:u w:val="single"/>
          <w:lang w:eastAsia="ar-SA"/>
        </w:rPr>
        <w:t>Vyhodnocení:</w:t>
      </w:r>
    </w:p>
    <w:p w14:paraId="044813AA" w14:textId="56C7BD1D" w:rsidR="00355EB0" w:rsidRPr="00116581" w:rsidRDefault="00355EB0" w:rsidP="00355EB0">
      <w:pPr>
        <w:suppressAutoHyphens/>
        <w:spacing w:before="120" w:after="120" w:line="240" w:lineRule="auto"/>
        <w:jc w:val="both"/>
        <w:rPr>
          <w:rFonts w:ascii="Arial" w:eastAsia="Times New Roman" w:hAnsi="Arial" w:cs="Times New Roman"/>
          <w:b/>
          <w:sz w:val="20"/>
          <w:szCs w:val="20"/>
          <w:lang w:eastAsia="ar-SA"/>
        </w:rPr>
      </w:pPr>
      <w:r w:rsidRPr="00116581">
        <w:rPr>
          <w:rFonts w:ascii="Arial" w:eastAsia="Times New Roman" w:hAnsi="Arial" w:cs="Times New Roman"/>
          <w:i/>
          <w:sz w:val="20"/>
          <w:szCs w:val="20"/>
          <w:lang w:eastAsia="ar-SA"/>
        </w:rPr>
        <w:t>Požadavky budou zohledněny.</w:t>
      </w:r>
      <w:r w:rsidRPr="00116581">
        <w:rPr>
          <w:rFonts w:ascii="Arial" w:eastAsia="Times New Roman" w:hAnsi="Arial" w:cs="Times New Roman"/>
          <w:b/>
          <w:sz w:val="20"/>
          <w:szCs w:val="20"/>
          <w:lang w:eastAsia="ar-SA"/>
        </w:rPr>
        <w:t xml:space="preserve"> </w:t>
      </w:r>
    </w:p>
    <w:p w14:paraId="5C272265" w14:textId="5BAD6B87" w:rsidR="00355EB0" w:rsidRPr="00116581" w:rsidRDefault="00713154" w:rsidP="00335F33">
      <w:pPr>
        <w:spacing w:before="240" w:after="120"/>
        <w:rPr>
          <w:rFonts w:ascii="Arial Narrow" w:hAnsi="Arial Narrow" w:cs="Arial"/>
          <w:b/>
          <w:caps/>
          <w:u w:val="single"/>
        </w:rPr>
      </w:pPr>
      <w:r w:rsidRPr="00116581">
        <w:rPr>
          <w:rFonts w:ascii="Arial Narrow" w:hAnsi="Arial Narrow" w:cs="Arial"/>
          <w:b/>
          <w:caps/>
          <w:u w:val="single"/>
        </w:rPr>
        <w:t>6.</w:t>
      </w:r>
      <w:r w:rsidR="00355EB0" w:rsidRPr="00116581">
        <w:rPr>
          <w:rFonts w:ascii="Arial Narrow" w:hAnsi="Arial Narrow" w:cs="Arial"/>
          <w:b/>
          <w:caps/>
          <w:u w:val="single"/>
        </w:rPr>
        <w:t>1.11</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Ministerstvo průmyslu a obchodu, Odbor surovinové politiky, Na Františku 32, Praha 1</w:t>
      </w:r>
    </w:p>
    <w:p w14:paraId="645F5B06"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08.09.2021)</w:t>
      </w:r>
    </w:p>
    <w:p w14:paraId="3933E952"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 návrhem změny č. 1 ÚP Spešov souhlasíme za podmínky opravy textu na str. 49 odůvodnění a na stra. 97 srovnávacího textu.</w:t>
      </w:r>
    </w:p>
    <w:p w14:paraId="178AB719"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u w:val="single"/>
          <w:lang w:eastAsia="ar-SA"/>
        </w:rPr>
      </w:pPr>
      <w:r w:rsidRPr="00116581">
        <w:rPr>
          <w:rFonts w:ascii="Arial" w:eastAsia="Times New Roman" w:hAnsi="Arial" w:cs="Times New Roman"/>
          <w:i/>
          <w:sz w:val="20"/>
          <w:szCs w:val="20"/>
          <w:u w:val="single"/>
          <w:lang w:eastAsia="ar-SA"/>
        </w:rPr>
        <w:t xml:space="preserve">Odůvodnění </w:t>
      </w:r>
    </w:p>
    <w:p w14:paraId="3F9EF86C"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Změna č. 1 ÚP Spešov respektuje nerostné bohatství na území obce a do netěženého dobývacího prostoru pro těžbu slévárenských písků č. 60236 Dolní Lhota, částečně zasahujícího do jižní části katastru, nenavrhuje žádné rozvojové plochy. Upozorňujeme pouze na nepřesný název dobývacího prostoru v Koordinačním výkrese a v kapitole 10.2.15 „Dobývání ložisek nerostných surovin, </w:t>
      </w:r>
      <w:r w:rsidRPr="00116581">
        <w:rPr>
          <w:rFonts w:ascii="Arial" w:eastAsia="Times New Roman" w:hAnsi="Arial" w:cs="Times New Roman"/>
          <w:sz w:val="20"/>
          <w:szCs w:val="20"/>
          <w:lang w:eastAsia="ar-SA"/>
        </w:rPr>
        <w:lastRenderedPageBreak/>
        <w:t>poddolovaná území“ na str. 49 odůvodnění, kde je uváděn jako Blansko (Dolní Lhota), a na nepřesnost v první větě kapitoly E)8. „Vymezení ploch pro dobývání ložisek nerostných surovin“ na str. 97 srovnávacího textu, kde je uvedeno, že se v řešeném území nachází část výhradního ložiska (to dle našich podkladů do katastru obce nezasahuje) – požadujeme opravit.</w:t>
      </w:r>
    </w:p>
    <w:p w14:paraId="50AD25DE" w14:textId="69818DD4"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1D929F4D" w14:textId="1405DA6B" w:rsidR="00355EB0" w:rsidRPr="00116581" w:rsidRDefault="00355EB0" w:rsidP="00355EB0">
      <w:pPr>
        <w:suppressAutoHyphens/>
        <w:spacing w:before="120" w:after="120" w:line="240" w:lineRule="auto"/>
        <w:jc w:val="both"/>
        <w:rPr>
          <w:rFonts w:ascii="Arial" w:eastAsia="Times New Roman" w:hAnsi="Arial" w:cs="Times New Roman"/>
          <w:b/>
          <w:sz w:val="20"/>
          <w:szCs w:val="20"/>
          <w:lang w:eastAsia="ar-SA"/>
        </w:rPr>
      </w:pPr>
      <w:r w:rsidRPr="00116581">
        <w:rPr>
          <w:rFonts w:ascii="Arial" w:eastAsia="Times New Roman" w:hAnsi="Arial" w:cs="Times New Roman"/>
          <w:i/>
          <w:sz w:val="20"/>
          <w:szCs w:val="20"/>
          <w:lang w:eastAsia="ar-SA"/>
        </w:rPr>
        <w:t>Požadavky budou zohledněny.</w:t>
      </w:r>
      <w:r w:rsidRPr="00116581">
        <w:rPr>
          <w:rFonts w:ascii="Arial" w:eastAsia="Times New Roman" w:hAnsi="Arial" w:cs="Times New Roman"/>
          <w:b/>
          <w:sz w:val="20"/>
          <w:szCs w:val="20"/>
          <w:lang w:eastAsia="ar-SA"/>
        </w:rPr>
        <w:t xml:space="preserve"> </w:t>
      </w:r>
    </w:p>
    <w:p w14:paraId="2522C5F3" w14:textId="687D74D3" w:rsidR="00355EB0" w:rsidRPr="00116581" w:rsidRDefault="00A13E54" w:rsidP="00335F33">
      <w:pPr>
        <w:spacing w:before="240" w:after="120"/>
        <w:rPr>
          <w:rFonts w:ascii="Arial Narrow" w:hAnsi="Arial Narrow" w:cs="Arial"/>
          <w:b/>
          <w:caps/>
          <w:u w:val="single"/>
        </w:rPr>
      </w:pPr>
      <w:bookmarkStart w:id="60" w:name="_Toc104812987"/>
      <w:r w:rsidRPr="00116581">
        <w:rPr>
          <w:rFonts w:ascii="Arial Narrow" w:hAnsi="Arial Narrow" w:cs="Arial"/>
          <w:b/>
          <w:caps/>
          <w:u w:val="single"/>
        </w:rPr>
        <w:t>6.</w:t>
      </w:r>
      <w:r w:rsidR="00355EB0" w:rsidRPr="00116581">
        <w:rPr>
          <w:rFonts w:ascii="Arial Narrow" w:hAnsi="Arial Narrow" w:cs="Arial"/>
          <w:b/>
          <w:caps/>
          <w:u w:val="single"/>
        </w:rPr>
        <w:t>1.12</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Ministerstvo obrany ČR, Sekce nakládání s majetkem, odbor ochrany územních zájmů a státního odborného dozoru, Brno, Svatoplukova 84, Brno</w:t>
      </w:r>
      <w:bookmarkEnd w:id="60"/>
    </w:p>
    <w:p w14:paraId="4210CBD3"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15.10.2021)</w:t>
      </w:r>
    </w:p>
    <w:p w14:paraId="1968419C"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Odbor ochrany územních zájmů a státního odborného dozoru, Sekce nakládání s majetkem, Ministerstvo obrany, v souladu se zmocněním v § 6 odst. 1 písmeno h) zákona č. 222/1999 Sb., o zajišťování obrany České republiky, ve znění pozdějších předpisů (dále jen „zákon o zajišťování obrany ČR“) a zmocněním v § 175 odst. 1 zákona č. 183/2006 Sb., o územním plánování a stavebním řádu (stavební zákon), ve znění pozdějších předpisů (dále jen „stavební zákon“), jako věcně a místně příslušné ve smyslu zákona o zajišťování obrany ČR, vydává ve smyslu § 55b odst. 2 stavebního zákona a dle § 4 odst. 2 písm. b) stavebního zákona souhlasné stanovisko k předložené územně plánovací dokumentaci.</w:t>
      </w:r>
    </w:p>
    <w:p w14:paraId="4FA9BCFC"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Odůvodnění:</w:t>
      </w:r>
    </w:p>
    <w:p w14:paraId="3DC3FC0B"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Ministerstvo obrany v souladu se zmocněním v § 6 odst. 1 písmeno h) zákona o zajišťování obrany ČR a zmocněním v § 175 odst. 1 stavebního zákona provedlo po obdržení oznámení pořizovatele územně plánovací dokumentace (dále jen „ÚPD“) vyhodnocení výše uvedeného návrhu z pozice dotčeného orgánu.</w:t>
      </w:r>
    </w:p>
    <w:p w14:paraId="22A90C70"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Dotčený orgán neshledal rozpor mezi návrhem funkčního využití ploch a zájmy MO na zajišťování obrany a bezpečnosti státu a nemá k řešené ÚPD, při dodržení ustanovení § 175 stavebního zákona, připomínky. V posuzované ÚPD jsou respektovány a zapracovány zájmy Ministerstva obrany v souladu s uplatněnými požadavky MO k návrhu zadání ÚPD.</w:t>
      </w:r>
    </w:p>
    <w:p w14:paraId="4A4EE161"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4F292506" w14:textId="77777777" w:rsidR="00355EB0" w:rsidRPr="00116581" w:rsidRDefault="00355EB0" w:rsidP="00355EB0">
      <w:pPr>
        <w:suppressAutoHyphens/>
        <w:spacing w:before="120" w:after="120" w:line="240" w:lineRule="auto"/>
        <w:jc w:val="both"/>
        <w:rPr>
          <w:rFonts w:ascii="Arial" w:eastAsia="Times New Roman" w:hAnsi="Arial" w:cs="Times New Roman"/>
          <w:i/>
          <w:sz w:val="20"/>
          <w:szCs w:val="20"/>
          <w:lang w:eastAsia="ar-SA"/>
        </w:rPr>
      </w:pPr>
      <w:r w:rsidRPr="00116581">
        <w:rPr>
          <w:rFonts w:ascii="Arial" w:eastAsia="Times New Roman" w:hAnsi="Arial" w:cs="Times New Roman"/>
          <w:i/>
          <w:sz w:val="20"/>
          <w:szCs w:val="20"/>
          <w:lang w:eastAsia="ar-SA"/>
        </w:rPr>
        <w:t xml:space="preserve">Pořizovatel bere na vědomí. </w:t>
      </w:r>
    </w:p>
    <w:p w14:paraId="787E2866" w14:textId="4A0ECE6E" w:rsidR="00355EB0" w:rsidRPr="00116581" w:rsidRDefault="00A13E54" w:rsidP="00335F33">
      <w:pPr>
        <w:spacing w:before="240" w:after="120"/>
        <w:rPr>
          <w:rFonts w:ascii="Arial Narrow" w:hAnsi="Arial Narrow" w:cs="Arial"/>
          <w:b/>
          <w:caps/>
          <w:u w:val="single"/>
        </w:rPr>
      </w:pPr>
      <w:bookmarkStart w:id="61" w:name="_Toc104812988"/>
      <w:r w:rsidRPr="00116581">
        <w:rPr>
          <w:rFonts w:ascii="Arial Narrow" w:hAnsi="Arial Narrow" w:cs="Arial"/>
          <w:b/>
          <w:caps/>
          <w:u w:val="single"/>
        </w:rPr>
        <w:t>6.</w:t>
      </w:r>
      <w:r w:rsidR="00355EB0" w:rsidRPr="00116581">
        <w:rPr>
          <w:rFonts w:ascii="Arial Narrow" w:hAnsi="Arial Narrow" w:cs="Arial"/>
          <w:b/>
          <w:caps/>
          <w:u w:val="single"/>
        </w:rPr>
        <w:t>1.13</w:t>
      </w:r>
      <w:r w:rsidRPr="00116581">
        <w:rPr>
          <w:rFonts w:ascii="Arial Narrow" w:hAnsi="Arial Narrow" w:cs="Arial"/>
          <w:b/>
          <w:caps/>
          <w:u w:val="single"/>
        </w:rPr>
        <w:t>.</w:t>
      </w:r>
      <w:r w:rsidRPr="00116581">
        <w:rPr>
          <w:rFonts w:ascii="Arial Narrow" w:hAnsi="Arial Narrow" w:cs="Arial"/>
          <w:b/>
          <w:caps/>
          <w:u w:val="single"/>
        </w:rPr>
        <w:tab/>
      </w:r>
      <w:r w:rsidR="00355EB0" w:rsidRPr="00116581">
        <w:rPr>
          <w:rFonts w:ascii="Arial Narrow" w:hAnsi="Arial Narrow" w:cs="Arial"/>
          <w:b/>
          <w:caps/>
          <w:u w:val="single"/>
        </w:rPr>
        <w:t>Stanovisko krajského úřadu dle §55b odst.4</w:t>
      </w:r>
      <w:bookmarkEnd w:id="61"/>
      <w:r w:rsidR="00355EB0" w:rsidRPr="00116581">
        <w:rPr>
          <w:rFonts w:ascii="Arial Narrow" w:hAnsi="Arial Narrow" w:cs="Arial"/>
          <w:b/>
          <w:caps/>
          <w:u w:val="single"/>
        </w:rPr>
        <w:t xml:space="preserve"> </w:t>
      </w:r>
    </w:p>
    <w:p w14:paraId="1AE0CD5D"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06.01.2022)</w:t>
      </w:r>
    </w:p>
    <w:p w14:paraId="3D332973"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Městský úřad Blansko, odbor stavební úřad, požádal ve smyslu § 55b odst. 4 zákona č. 183/2006 Sb., o územním plánování a stavebním řádu, ve znění pozdějších předpisů (stavební zákon), o vydání stanoviska krajského úřadu k návrhu změny č. 1 ÚP Spešov. Krajský úřad Jihomoravského kraje, odbor územního plánování a stavebního řádu (KrÚ), sděluje po obdržení stanovisek, připomínek, vzájemných konzultacích a po posouzení dle § 55b odst. 4 stavebního zákona následující stanovisko:</w:t>
      </w:r>
    </w:p>
    <w:p w14:paraId="6EC9F13F" w14:textId="77777777" w:rsidR="00355EB0" w:rsidRPr="00116581" w:rsidRDefault="00355EB0" w:rsidP="00355EB0">
      <w:pPr>
        <w:suppressAutoHyphens/>
        <w:spacing w:before="120" w:after="120" w:line="240" w:lineRule="auto"/>
        <w:jc w:val="both"/>
        <w:rPr>
          <w:rFonts w:ascii="Arial" w:eastAsia="Times New Roman" w:hAnsi="Arial" w:cs="Times New Roman"/>
          <w:b/>
          <w:sz w:val="20"/>
          <w:szCs w:val="20"/>
          <w:u w:val="single"/>
          <w:lang w:eastAsia="ar-SA"/>
        </w:rPr>
      </w:pPr>
      <w:r w:rsidRPr="00116581">
        <w:rPr>
          <w:rFonts w:ascii="Arial" w:eastAsia="Times New Roman" w:hAnsi="Arial" w:cs="Times New Roman"/>
          <w:b/>
          <w:sz w:val="20"/>
          <w:szCs w:val="20"/>
          <w:u w:val="single"/>
          <w:lang w:eastAsia="ar-SA"/>
        </w:rPr>
        <w:t>1. Základní údaje o návrhu změny č. 1 územního plánu Spešov</w:t>
      </w:r>
    </w:p>
    <w:p w14:paraId="5439013C"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Pořizovatel: Městský úřad Blansko, odbor stavební úřad</w:t>
      </w:r>
    </w:p>
    <w:p w14:paraId="29F144AC"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Projektant: Ing. arch. Ivana Golešová, Běly Pažoutové 4, 624 00 Brno</w:t>
      </w:r>
    </w:p>
    <w:p w14:paraId="27E44736"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Datum zpracování: 08/2021</w:t>
      </w:r>
    </w:p>
    <w:p w14:paraId="7B8CBC74"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Řešené území: správní území obce Spešov (katastrální území Spešov)</w:t>
      </w:r>
    </w:p>
    <w:p w14:paraId="6126A62D" w14:textId="77777777" w:rsidR="00355EB0" w:rsidRPr="00116581" w:rsidRDefault="00355EB0" w:rsidP="00355EB0">
      <w:pPr>
        <w:suppressAutoHyphens/>
        <w:spacing w:before="120" w:after="120" w:line="240" w:lineRule="auto"/>
        <w:jc w:val="both"/>
        <w:rPr>
          <w:rFonts w:ascii="Arial" w:eastAsia="Times New Roman" w:hAnsi="Arial" w:cs="Times New Roman"/>
          <w:b/>
          <w:sz w:val="20"/>
          <w:szCs w:val="20"/>
          <w:u w:val="single"/>
          <w:lang w:eastAsia="ar-SA"/>
        </w:rPr>
      </w:pPr>
      <w:r w:rsidRPr="00116581">
        <w:rPr>
          <w:rFonts w:ascii="Arial" w:eastAsia="Times New Roman" w:hAnsi="Arial" w:cs="Times New Roman"/>
          <w:b/>
          <w:sz w:val="20"/>
          <w:szCs w:val="20"/>
          <w:u w:val="single"/>
          <w:lang w:eastAsia="ar-SA"/>
        </w:rPr>
        <w:t>2. Posouzení návrhu změny č. 1 územního plánu Spešov z hlediska souladu s politikou územního rozvoje a s územně plánovací dokumentací vydanou krajem</w:t>
      </w:r>
    </w:p>
    <w:p w14:paraId="22C1E5E4"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A) Dle Politiky územního rozvoje České republiky (dále jen PÚR ČR) v platném znění, je ve správním území ORP Blansko vymezena rozvojová osa OS9 Brno – Svitavy/Moravská Třebová s výraznou vazbou na významné dopravní cesty, tj. silnici I/43, koridor připravované kapacitní komunikace SD20 a I. TŽK Česká Třebová – Brno. Obcí Spešov prochází železniční trať č. 260 – I. tranzitní železniční koridor, PÚR ČR vymezuje železniční trať v úseku Česká Třebová – Brno jako koridor konvenční </w:t>
      </w:r>
      <w:r w:rsidRPr="00116581">
        <w:rPr>
          <w:rFonts w:ascii="Arial" w:eastAsia="Times New Roman" w:hAnsi="Arial" w:cs="Times New Roman"/>
          <w:sz w:val="20"/>
          <w:szCs w:val="20"/>
          <w:lang w:eastAsia="ar-SA"/>
        </w:rPr>
        <w:lastRenderedPageBreak/>
        <w:t>železniční dopravy ŽD21. Změna č. 1 ÚP Spešov dílčí změnou Sp1 zapracovává do ÚP Spešov koridor pro optimalizaci trati.</w:t>
      </w:r>
    </w:p>
    <w:p w14:paraId="039D11A1"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Obecné republikové priority územního plánování pro zajištění udržitelného rozvoje území jsou řešeny již v platném ÚP Spešov, návrhem změn jsou relevantní priority respektovány. Návrh změny ÚP Spešov neomezuje budoucí využití dopravních koridorů řešených v PÚR ČR.</w:t>
      </w:r>
    </w:p>
    <w:p w14:paraId="3BBA1100"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KrÚ upozorňuje, že dne 01.09.2020 nabyla účinnosti Aktualizace č. 5 PÚR ČR a dne 12.07.2021 byla vládou České republiky schválena Aktualizace č. 4 PÚR ČR, která nabyla účinnosti dne 01.09.2021. Z Aktualizace č. 5 nevyplývají pro správní území obce Spešov nové požadavky; Aktualizací č. 4 došlo mimo jiné k úpravě názvů či vymezení některých záměrů PÚR ČR, rozvojových os a oblastí, nově je také obec Spešov (stejně jako celý Jihomoravský kraj) dle článku (75b) aktualizované PÚR ČR součástí specifické oblasti SOB9, ve které se projevuje aktuální problém ohrožení území suchem. Je tedy třeba Aktualizaci č. 4 PÚR ČR prověřit ve vztahu k území obce a reflektovat ji v návrhu změny č. 1 ÚP Spešov.</w:t>
      </w:r>
    </w:p>
    <w:p w14:paraId="6C2AF9B9"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B) Zásady územního rozvoje Jihomoravského kraje, které byly Zastupitelstvem Jihomoravského kraje vydány dne 05.10.2016, účinnosti nabyly dne 03.11.2016, jsou v současnosti platné ve znění Aktualizací č. 1 a č. 2, které nabyly účinnosti dne 31.10.2020. Uvedení ÚP Spešov do souladu se ZÚR JMK je předmětem dílčí změny Sp1.</w:t>
      </w:r>
    </w:p>
    <w:p w14:paraId="47BB2E69"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ÚP Spešov včetně řešené změny je v souladu s prioritami územního plánování Jihomoravského kraje pro zajištění udržitelného rozvoje území stanovenými v ZÚR JMK, podporuje zejména naplňování bodu (8) priorit (tj. vytvářet územní podmínky pro zkvalitnění a rozvoj provázané dopravní infrastruktury, bodu (9) priorit (tj. vytvářet územní podmínky pro zajištění a podporu optimalizované obslužnosti technickou infrastrukturou), bodu (16) priorit (tj. podporovat stabilizaci a rozvoj hospodářských funkcí a sociální soudržnosti v území kraje) a bodu (18) priorit (tj. vytvářet územní podmínky pro preventivní ochranu území před přírodními katastrofami – záplavy, eroze, sesuvy, sucho apod.).</w:t>
      </w:r>
    </w:p>
    <w:p w14:paraId="72F043E3"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Správní území obce Spešov je dle ZÚR JMK součástí rozvojové osy OS9. ÚP Spešov včetně řešené změny naplňuje relevantní požadavky na uspořádání a využití území a úkoly pro územní plánování stanovené pro tuto rozvojovou osu, především podporou rozvoje ekonomických aktivit a územní připraveností na případné zvýšené požadavky na změny v území a jejich udržitelnost, zejména pro realizaci záměrů nadmístní dopravní infrastruktury.</w:t>
      </w:r>
    </w:p>
    <w:p w14:paraId="06696231"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Dle kapitoly D vymezují ZÚR JMK ve správním území obce Spešov plochy a koridory nadmístního významu:</w:t>
      </w:r>
    </w:p>
    <w:p w14:paraId="13E895B2"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DS28 – koridor pro přestavbu silnice II. třídy – silnice II/374 Spešov – Rájec-Jestřebí, přeložka</w:t>
      </w:r>
    </w:p>
    <w:p w14:paraId="5CC3815D"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DZ12 – koridor celostátní železniční trati – trať č. 260 Brno – Letovice – hranice kraje (– Česká Třebová), optimalizace</w:t>
      </w:r>
    </w:p>
    <w:p w14:paraId="5346B35C"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RK 1416B – koridor pro regionální biokoridor</w:t>
      </w:r>
    </w:p>
    <w:p w14:paraId="5A5BC3CF"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koridor krajské cyklistické sítě Brno – Blansko – Skalice nad Svitavou – Letovice (– Svitavy – Česká Třebová – Ústí nad Orlicí)</w:t>
      </w:r>
    </w:p>
    <w:p w14:paraId="0D73D1EA"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Ve správním území Spešov je pro účel optimalizace železniční trati vymezen koridor pro dopravní infrastrukturu – drážní doprava (DZ12) o dostatečném rozsahu, který umožňuje realizaci daného záměru a dalších souvisejících a vyvolaných staveb v rámci navazujících řízení dle podrobnější dokumentace. koridor DZ12 navazuje na koridor dopravní infrastruktury drážní vymezený v ÚP Blansko jeho aktuální změnou B2019-Z3 pod označením ZK9.</w:t>
      </w:r>
    </w:p>
    <w:p w14:paraId="2F48BF32" w14:textId="161034F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Přeložka silnice II/374 procházející k. ú. Spešov je z větší části realizována, a to směrem od Blanska po křižovatku se silnicí III/37</w:t>
      </w:r>
      <w:r w:rsidR="002B6C1F" w:rsidRPr="00116581">
        <w:rPr>
          <w:rFonts w:ascii="Arial" w:eastAsia="Times New Roman" w:hAnsi="Arial" w:cs="Times New Roman"/>
          <w:sz w:val="20"/>
          <w:szCs w:val="20"/>
          <w:lang w:eastAsia="ar-SA"/>
        </w:rPr>
        <w:t>435</w:t>
      </w:r>
      <w:r w:rsidRPr="00116581">
        <w:rPr>
          <w:rFonts w:ascii="Arial" w:eastAsia="Times New Roman" w:hAnsi="Arial" w:cs="Times New Roman"/>
          <w:sz w:val="20"/>
          <w:szCs w:val="20"/>
          <w:lang w:eastAsia="ar-SA"/>
        </w:rPr>
        <w:t xml:space="preserve"> – tato část je dílčí změnou Sp1 začleněna do stabilizovaných ploch dopravní infrastruktury. Pro řešení návaznosti přeložky na sousední k. ú. Rájec nad Svitavou je změnou Sp1 vymezen koridor o šířce 120 m pro dopravní infrastrukturu – silniční doprava (DS28) v rozsahu, který umožňuje záměr realizovat.</w:t>
      </w:r>
    </w:p>
    <w:p w14:paraId="14DBBC0E"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Uvedené záměry dopravní infrastruktury plynoucí ze ZÚR JMK jsou změnou č. 1 definovány jako veřejně prospěšné stavby VD1 a VD18.</w:t>
      </w:r>
    </w:p>
    <w:p w14:paraId="4CCA2539"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Regionální biokoridor RK 1416B, je změnou Sp1 zapracován v pásu podél pravého břehu vodního toku Svitavy (hrana břehu je hranicí k. ú. Spešov) pod identifikací RBK 1416B v šířce cca 30 m. Důvodem této šířky je kvalitní zemědělská půda (I. a II. bonitní třída) a skutečnost, že převážná plocha biokoridoru je vymezena na k. ú. Ráječko (v k.ú. Ráječko je šířka biokoridoru, který zahrnuje i vodní tok cca 40 m), </w:t>
      </w:r>
      <w:r w:rsidRPr="00116581">
        <w:rPr>
          <w:rFonts w:ascii="Arial" w:eastAsia="Times New Roman" w:hAnsi="Arial" w:cs="Times New Roman"/>
          <w:sz w:val="20"/>
          <w:szCs w:val="20"/>
          <w:lang w:eastAsia="ar-SA"/>
        </w:rPr>
        <w:lastRenderedPageBreak/>
        <w:t>celková šířka navrženého regionálního biokoridoru je tedy 70 m, což odpovídá metodice pro vymezování ÚSES.</w:t>
      </w:r>
    </w:p>
    <w:p w14:paraId="0202E822"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Při zpracování návrhu změny č. 1 ÚP Spešov byly prověřeny a v rámci možností zohledněny návaznosti koridorů a ploch vyplývajících ze ZÚR JMK na okolní katastry, resp. na územně plánovací dokumentaci (ÚPD) navazujících obcí. Návaznost koridoru drážní dopravy na území města Rájec-Jestřebí bude zohledněna rozpracovaným ÚP Rájec-Jestřebí, v ÚP Ráječko bude potřeba návaznost zajistit při jeho uvedení do souladu se ZÚR JMK.</w:t>
      </w:r>
    </w:p>
    <w:p w14:paraId="44900D75"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Krajský cyklokoridor je v ZÚR JMK popsán jen v textové části a není územně zakotven, připravuje se zpracování podrobnější dokumentace, která jeho vedení zpřesní s ohledem na bezpečnost cyklistů a dojížďku za prací a do škol. Územní vymezení cyklokoridoru proto nebylo změnou Sp1 řešeno. Podmínky pro vedení cyklistické dopravy jsou vytvořeny v platném ÚP v textové části – budování tras a stezek pro pěší a cyklisty je umožněno podmínkami využití ploch s rozdílným způsobem využití v urbanizovaném území i v krajině. Pro případné trasování cyklokoridoru podél toku Svitavy byly změnou Sp1 doplněny podmínky využití regionálního biokoridoru umožňující situovat cyklokoridor podél toku Svitavy při splnění podmiňujících podmínek.</w:t>
      </w:r>
    </w:p>
    <w:p w14:paraId="656128AE"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ÚP Spešov v dosavadním znění i jeho změna č. 1 splňují relevantní požadavky na uspořádání a využití území a úkoly pro územní plánování stanovené v ZÚR JMK pro ochranu a rozvoj přírodních, kulturních a civilizačních hodnot území kraje. Z hlediska civilizačních hodnot je změnou č. 1 je mj. řešena ochrana vodních zdrojů a nové připojení obce na pitnou vodu (vodojem na k. ú. Dolní Lhota). podporována obsluha území veřejnou infrastrukturou.</w:t>
      </w:r>
    </w:p>
    <w:p w14:paraId="5B62909F"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Správní území obce je dle ZÚR JMK zařazeno do krajinných celků č. 27 - Hořicko-soběšický (zahrnuje západní část k. ú. Spešov) a č. 29 Boskovicko-blanenský (zahrnuje východní část k. ú. Spešov). ÚP Spešov včetně navržené změny je v souladu s požadavky na uspořádání a využití území a úkoly pro územní plánování stanovenými v ZÚR JMK pro tyto krajinné celky.</w:t>
      </w:r>
    </w:p>
    <w:p w14:paraId="6F5315CD" w14:textId="77777777" w:rsidR="00355EB0" w:rsidRPr="00116581" w:rsidRDefault="00355EB0" w:rsidP="00355EB0">
      <w:pPr>
        <w:suppressAutoHyphens/>
        <w:spacing w:before="120" w:after="120" w:line="240" w:lineRule="auto"/>
        <w:jc w:val="both"/>
        <w:rPr>
          <w:rFonts w:ascii="Arial" w:eastAsia="Times New Roman" w:hAnsi="Arial" w:cs="Times New Roman"/>
          <w:b/>
          <w:sz w:val="20"/>
          <w:szCs w:val="20"/>
          <w:u w:val="single"/>
          <w:lang w:eastAsia="ar-SA"/>
        </w:rPr>
      </w:pPr>
      <w:r w:rsidRPr="00116581">
        <w:rPr>
          <w:rFonts w:ascii="Arial" w:eastAsia="Times New Roman" w:hAnsi="Arial" w:cs="Times New Roman"/>
          <w:b/>
          <w:sz w:val="20"/>
          <w:szCs w:val="20"/>
          <w:u w:val="single"/>
          <w:lang w:eastAsia="ar-SA"/>
        </w:rPr>
        <w:t>3. Posouzení návrhu změny č. 1 územního plánu Spešov z hlediska zajištění koordinace využívání území s ohledem na širší územní vztahy</w:t>
      </w:r>
    </w:p>
    <w:p w14:paraId="617844D8"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Návrh změny č. 1 územního plánu Spešov obsahuje tyto dílčí změny:</w:t>
      </w:r>
    </w:p>
    <w:p w14:paraId="5DF5F78C"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Sp1 – uvedení ÚP Spešov do souladu s nadřazenou územně plánovací dokumentací,</w:t>
      </w:r>
    </w:p>
    <w:p w14:paraId="402690F9"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Sp2 – plochy bydlení ke koupališti,</w:t>
      </w:r>
    </w:p>
    <w:p w14:paraId="22947581"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Sp3 – plochy bydlení u hřbitova,</w:t>
      </w:r>
    </w:p>
    <w:p w14:paraId="346C8F8F"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Sp4 – plochy zahrad za vodárnou,</w:t>
      </w:r>
    </w:p>
    <w:p w14:paraId="43CC358B"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Sp5 – zrušení částí zastavitelných ploch bydlení,</w:t>
      </w:r>
    </w:p>
    <w:p w14:paraId="0C2EF21C"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Sp6 – úprava podmínek prostorového uspořádání a ochrany krajinného rázu,</w:t>
      </w:r>
    </w:p>
    <w:p w14:paraId="000AE322"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Sp7 – prověření rozsahu vymezení zastavitelné plochy bydlení 4-B,</w:t>
      </w:r>
    </w:p>
    <w:p w14:paraId="3CB8435A"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Sp8 – úprava vymezení rozsahu veřejného prostranství u točny autobusu,</w:t>
      </w:r>
    </w:p>
    <w:p w14:paraId="03FCAFCA" w14:textId="77777777" w:rsidR="00355EB0" w:rsidRPr="00116581" w:rsidRDefault="00355EB0" w:rsidP="00355EB0">
      <w:pPr>
        <w:suppressAutoHyphens/>
        <w:spacing w:before="120" w:after="120" w:line="240" w:lineRule="auto"/>
        <w:ind w:left="340" w:hanging="340"/>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Sp9 – úprava funkčního využití ploch v souvislosti se změnou parcelace.</w:t>
      </w:r>
    </w:p>
    <w:p w14:paraId="0FF07C34"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Na základě aktualizace PRVK JMK dochází ke změně trasy koridoru pro vodovod do vodojemu s tím, že vodojem již nebude situován v řešeném území (situován bude na k. ú. Dolní Lhota ve správním území města Blanska). V rámci zpracování souboru změn byla provedena také aktualizace zastavěného území.</w:t>
      </w:r>
    </w:p>
    <w:p w14:paraId="17D983A0"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Zpřesnění záměrů ZÚR JMK v ÚP Spešov včetně zajištění koordinace využívání území s ohledem na širší územní vztahy a ÚPD navazujících obcí je uvedeno výše v bodě 2. tohoto stanoviska.</w:t>
      </w:r>
    </w:p>
    <w:p w14:paraId="0E9B5577"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Některé místní záměry řešené změnou č. 1 budou vyžadovat koordinaci z hlediska širších vztahů se sousedním územím:</w:t>
      </w:r>
    </w:p>
    <w:p w14:paraId="782A5C84"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Rájec-Jestřebí (k. ú. Jestřebí) – zohlednit novou síť účelových komunikací vymezených dle Pozemkových úprav v k. ú. Spešov</w:t>
      </w:r>
    </w:p>
    <w:p w14:paraId="0C2C2D31"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Rájec-Jestřebí (k. ú. Rájec nad Svitavou) – koordinace cyklostezky v ÚP Rájec-Jestřebí trasované v koridoru silniční dopravy – ZNZ1 (silnice II/374) – v k. ú. Spešov nebyla záměrně v koridoru DS28 zobrazena – chybí podrobnější dokumentace</w:t>
      </w:r>
    </w:p>
    <w:p w14:paraId="15CE6062"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lastRenderedPageBreak/>
        <w:t>- Blansko (k. ú. Dolní Lhota) – řešit pokračování koridoru pro vodovodní řad do vodojemu, řešit vodojem (v k. ú. Spešov koridor CNU-V1).</w:t>
      </w:r>
    </w:p>
    <w:p w14:paraId="29545031"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Ostatní záměry řešené změnou č. 1 s ohledem na svou polohu, charakter a rozsah, nevyžadují koordinaci využívání navazujícího území.</w:t>
      </w:r>
    </w:p>
    <w:p w14:paraId="2295314F" w14:textId="4C960BFC" w:rsidR="00355EB0" w:rsidRPr="00116581" w:rsidRDefault="00355EB0" w:rsidP="00355EB0">
      <w:pPr>
        <w:suppressAutoHyphens/>
        <w:spacing w:before="120" w:after="120" w:line="240" w:lineRule="auto"/>
        <w:jc w:val="both"/>
        <w:rPr>
          <w:rFonts w:ascii="Arial" w:eastAsia="Times New Roman" w:hAnsi="Arial" w:cs="Times New Roman"/>
          <w:b/>
          <w:sz w:val="20"/>
          <w:szCs w:val="20"/>
          <w:u w:val="single"/>
          <w:lang w:eastAsia="ar-SA"/>
        </w:rPr>
      </w:pPr>
      <w:r w:rsidRPr="00116581">
        <w:rPr>
          <w:rFonts w:ascii="Arial" w:eastAsia="Times New Roman" w:hAnsi="Arial" w:cs="Times New Roman"/>
          <w:b/>
          <w:sz w:val="20"/>
          <w:szCs w:val="20"/>
          <w:u w:val="single"/>
          <w:lang w:eastAsia="ar-SA"/>
        </w:rPr>
        <w:t>Závěr:</w:t>
      </w:r>
    </w:p>
    <w:p w14:paraId="50915E71" w14:textId="77777777" w:rsidR="00355EB0" w:rsidRPr="00116581" w:rsidRDefault="00355EB0" w:rsidP="00355EB0">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KrÚ nemá z hlediska souladu návrhu změny č. 1 územního plánu Spešov s PÚR ČR (mimo výše uvedené upozornění k jejím aktualizacím) a se ZÚR JMK a z hlediska zajištění koordinace využívání území s ohledem na širší územní vztahy k návrhu změny připomínky.</w:t>
      </w:r>
    </w:p>
    <w:p w14:paraId="73E0FE79" w14:textId="77777777" w:rsidR="00355EB0" w:rsidRPr="00116581" w:rsidRDefault="00355EB0" w:rsidP="00355EB0">
      <w:pPr>
        <w:suppressAutoHyphens/>
        <w:spacing w:before="120" w:after="120" w:line="240" w:lineRule="auto"/>
        <w:jc w:val="both"/>
        <w:rPr>
          <w:rFonts w:ascii="Arial" w:eastAsia="Times New Roman" w:hAnsi="Arial" w:cs="Times New Roman"/>
          <w:b/>
          <w:i/>
          <w:sz w:val="20"/>
          <w:szCs w:val="20"/>
          <w:u w:val="single"/>
          <w:lang w:eastAsia="ar-SA"/>
        </w:rPr>
      </w:pPr>
      <w:r w:rsidRPr="00116581">
        <w:rPr>
          <w:rFonts w:ascii="Arial" w:eastAsia="Times New Roman" w:hAnsi="Arial" w:cs="Times New Roman"/>
          <w:b/>
          <w:i/>
          <w:sz w:val="20"/>
          <w:szCs w:val="20"/>
          <w:u w:val="single"/>
          <w:lang w:eastAsia="ar-SA"/>
        </w:rPr>
        <w:t>Vyhodnocení:</w:t>
      </w:r>
    </w:p>
    <w:p w14:paraId="198F579A" w14:textId="77777777" w:rsidR="00355EB0" w:rsidRPr="00116581" w:rsidRDefault="00355EB0" w:rsidP="00355EB0">
      <w:pPr>
        <w:suppressAutoHyphens/>
        <w:spacing w:before="120" w:after="120" w:line="240" w:lineRule="auto"/>
        <w:jc w:val="both"/>
        <w:rPr>
          <w:rFonts w:ascii="Arial" w:eastAsia="Times New Roman" w:hAnsi="Arial" w:cs="Times New Roman"/>
          <w:i/>
          <w:szCs w:val="24"/>
          <w:lang w:eastAsia="ar-SA"/>
        </w:rPr>
      </w:pPr>
      <w:r w:rsidRPr="00116581">
        <w:rPr>
          <w:rFonts w:ascii="Arial" w:eastAsia="Times New Roman" w:hAnsi="Arial" w:cs="Times New Roman"/>
          <w:i/>
          <w:sz w:val="20"/>
          <w:szCs w:val="20"/>
          <w:lang w:eastAsia="ar-SA"/>
        </w:rPr>
        <w:t>Požadavky týkající se doplnění údajů vyplývající z Aktualizace č. 4 PUR ČR budou</w:t>
      </w:r>
      <w:r w:rsidRPr="00116581">
        <w:rPr>
          <w:rFonts w:ascii="Arial" w:eastAsia="Times New Roman" w:hAnsi="Arial" w:cs="Times New Roman"/>
          <w:i/>
          <w:szCs w:val="24"/>
          <w:lang w:eastAsia="ar-SA"/>
        </w:rPr>
        <w:t xml:space="preserve"> zapracovány.</w:t>
      </w:r>
    </w:p>
    <w:p w14:paraId="1B1FA07D" w14:textId="7090D9AD" w:rsidR="008410BD" w:rsidRPr="00116581" w:rsidRDefault="008410BD" w:rsidP="008410BD">
      <w:pPr>
        <w:pStyle w:val="Heading2"/>
        <w:rPr>
          <w:rFonts w:ascii="Arial Narrow" w:hAnsi="Arial Narrow"/>
          <w:caps/>
          <w:sz w:val="24"/>
          <w:szCs w:val="24"/>
        </w:rPr>
      </w:pPr>
      <w:bookmarkStart w:id="62" w:name="_Toc120257030"/>
      <w:r w:rsidRPr="00116581">
        <w:rPr>
          <w:rFonts w:ascii="Arial Narrow" w:hAnsi="Arial Narrow"/>
          <w:caps/>
          <w:sz w:val="24"/>
          <w:szCs w:val="24"/>
        </w:rPr>
        <w:t>6.2</w:t>
      </w:r>
      <w:r w:rsidRPr="00116581">
        <w:rPr>
          <w:rFonts w:ascii="Arial Narrow" w:hAnsi="Arial Narrow"/>
          <w:caps/>
          <w:sz w:val="24"/>
          <w:szCs w:val="24"/>
          <w:lang w:val="cs-CZ"/>
        </w:rPr>
        <w:t>.</w:t>
      </w:r>
      <w:r w:rsidRPr="00116581">
        <w:rPr>
          <w:rFonts w:ascii="Arial Narrow" w:hAnsi="Arial Narrow"/>
          <w:caps/>
          <w:sz w:val="24"/>
          <w:szCs w:val="24"/>
          <w:lang w:val="cs-CZ"/>
        </w:rPr>
        <w:tab/>
      </w:r>
      <w:r w:rsidRPr="00116581">
        <w:rPr>
          <w:rFonts w:ascii="Arial Narrow" w:hAnsi="Arial Narrow"/>
          <w:caps/>
          <w:sz w:val="24"/>
          <w:szCs w:val="24"/>
        </w:rPr>
        <w:t>Vyhodnocení stanovisek dotčených orgánů a krajského úřadu dle §53 odst.1) SZ (námitky a připomínky)</w:t>
      </w:r>
      <w:bookmarkEnd w:id="62"/>
    </w:p>
    <w:p w14:paraId="23132D8D"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Návrh vyhodnocení námitek a připomínek Pořizovatel předložil dotčeným orgánům a krajskému úřadu jako nadřízenému orgánu a vyzval je dle ustanovení §53, odst.1 zákona č.183/2006 Sb., o územním plánování a stavebním řádu, v platném znění (dále jen „stavební zákon“), k uplatnění stanoviska k tomuto návrhu vyhodnocení ve lhůtě 30 dnů od jeho obdržení. </w:t>
      </w:r>
    </w:p>
    <w:p w14:paraId="31C7314C"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Byly obeslány níže uvedené dotčené orgány:</w:t>
      </w:r>
    </w:p>
    <w:p w14:paraId="41BAF77E"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1. Krajský úřad Jihomoravského kraje, Odbor územního plánování a stavebního řádu, Brno </w:t>
      </w:r>
    </w:p>
    <w:p w14:paraId="3CB5702B"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2. Městský úřad Blansko, Odbor životního prostředí </w:t>
      </w:r>
    </w:p>
    <w:p w14:paraId="179D01D5"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3. Městský úřad Blansko, Odbor stavební úřad, oddělení silničního hospodářství</w:t>
      </w:r>
    </w:p>
    <w:p w14:paraId="7D5C048B"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4. Městský úřad Blansko, Odbor stavební úřad, odd. ÚP a RR - památková péče</w:t>
      </w:r>
    </w:p>
    <w:p w14:paraId="4E27433A"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5. Státní pozemkový úřad, Krajský pozemkový úřad pro Jihomoravský kraj, Pobočka Blansko, Poříčí 18, Blansko</w:t>
      </w:r>
    </w:p>
    <w:p w14:paraId="534AF64A"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6. Hasičský záchranný sbor Jihomoravského kraje, územní odbor Blansko</w:t>
      </w:r>
    </w:p>
    <w:p w14:paraId="7DD75623"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7. Krajská hygienická stanice Jihomoravského kraje, se sídlem v Brně, Územní pracoviště Blansko</w:t>
      </w:r>
    </w:p>
    <w:p w14:paraId="49107413"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8. Ministerstvo životního prostředí, odbor výkonu státní správy VII, Mezírka 1, Brno  </w:t>
      </w:r>
    </w:p>
    <w:p w14:paraId="1741E462"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9. ObÚ Brno, Cejl 13, Brno</w:t>
      </w:r>
    </w:p>
    <w:p w14:paraId="55E33128"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10. Ministerstvo průmyslu a obchodu, Odbor surovinové politiky, Na Františku 32, Praha 1</w:t>
      </w:r>
    </w:p>
    <w:p w14:paraId="07E1B628"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11. Ministerstvo dopravy, Nábřeží L.Svobody 12/1222, Praha1.</w:t>
      </w:r>
    </w:p>
    <w:p w14:paraId="7915E236"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12. Ministerstvo obrany -  Sekce nakládání s majetkem MO, odbor ochrany územních zájmů a státního odborného dozoru, Tychonova 1, Praha 6</w:t>
      </w:r>
    </w:p>
    <w:p w14:paraId="57942EF9" w14:textId="06883500" w:rsidR="004442A3" w:rsidRPr="00116581" w:rsidRDefault="004442A3" w:rsidP="00335F33">
      <w:pPr>
        <w:spacing w:before="240" w:after="120"/>
        <w:rPr>
          <w:rFonts w:ascii="Arial Narrow" w:hAnsi="Arial Narrow" w:cs="Arial"/>
          <w:b/>
          <w:caps/>
          <w:snapToGrid w:val="0"/>
          <w:u w:val="single"/>
        </w:rPr>
      </w:pPr>
      <w:bookmarkStart w:id="63" w:name="_Toc104812990"/>
      <w:r w:rsidRPr="00116581">
        <w:rPr>
          <w:rFonts w:ascii="Arial Narrow" w:hAnsi="Arial Narrow" w:cs="Arial"/>
          <w:b/>
          <w:caps/>
          <w:snapToGrid w:val="0"/>
          <w:u w:val="single"/>
        </w:rPr>
        <w:t>6.2.1.</w:t>
      </w:r>
      <w:r w:rsidRPr="00116581">
        <w:rPr>
          <w:rFonts w:ascii="Arial Narrow" w:hAnsi="Arial Narrow" w:cs="Arial"/>
          <w:b/>
          <w:caps/>
          <w:snapToGrid w:val="0"/>
          <w:u w:val="single"/>
        </w:rPr>
        <w:tab/>
        <w:t>Krajský úřad Jihomoravského kraje, Odbor územního plánování a stavebního řádu, Brno</w:t>
      </w:r>
      <w:bookmarkEnd w:id="63"/>
      <w:r w:rsidRPr="00116581">
        <w:rPr>
          <w:rFonts w:ascii="Arial Narrow" w:hAnsi="Arial Narrow" w:cs="Arial"/>
          <w:b/>
          <w:caps/>
          <w:snapToGrid w:val="0"/>
          <w:u w:val="single"/>
        </w:rPr>
        <w:t xml:space="preserve"> </w:t>
      </w:r>
    </w:p>
    <w:p w14:paraId="6ADADBF3"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6934DCC8" w14:textId="7EFB8E8E" w:rsidR="004442A3" w:rsidRPr="00116581" w:rsidRDefault="00091E52" w:rsidP="00335F33">
      <w:pPr>
        <w:spacing w:before="240" w:after="120"/>
        <w:rPr>
          <w:rFonts w:ascii="Arial Narrow" w:hAnsi="Arial Narrow" w:cs="Arial"/>
          <w:b/>
          <w:caps/>
          <w:u w:val="single"/>
        </w:rPr>
      </w:pPr>
      <w:bookmarkStart w:id="64" w:name="_Toc104812991"/>
      <w:r w:rsidRPr="00116581">
        <w:rPr>
          <w:rFonts w:ascii="Arial Narrow" w:hAnsi="Arial Narrow" w:cs="Arial"/>
          <w:b/>
          <w:caps/>
          <w:u w:val="single"/>
        </w:rPr>
        <w:t>6.</w:t>
      </w:r>
      <w:r w:rsidR="004442A3" w:rsidRPr="00116581">
        <w:rPr>
          <w:rFonts w:ascii="Arial Narrow" w:hAnsi="Arial Narrow" w:cs="Arial"/>
          <w:b/>
          <w:caps/>
          <w:u w:val="single"/>
        </w:rPr>
        <w:t>2.2</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Městský úřad Blansko, Odbor životního prostředí</w:t>
      </w:r>
      <w:bookmarkEnd w:id="64"/>
      <w:r w:rsidR="004442A3" w:rsidRPr="00116581">
        <w:rPr>
          <w:rFonts w:ascii="Arial Narrow" w:hAnsi="Arial Narrow" w:cs="Arial"/>
          <w:b/>
          <w:caps/>
          <w:u w:val="single"/>
        </w:rPr>
        <w:t xml:space="preserve"> </w:t>
      </w:r>
    </w:p>
    <w:p w14:paraId="2C06C6E4"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1B08D154" w14:textId="3B85C1A9" w:rsidR="004442A3" w:rsidRPr="00116581" w:rsidRDefault="00091E52" w:rsidP="00335F33">
      <w:pPr>
        <w:spacing w:before="240" w:after="120"/>
        <w:rPr>
          <w:rFonts w:ascii="Arial Narrow" w:hAnsi="Arial Narrow" w:cs="Arial"/>
          <w:b/>
          <w:caps/>
          <w:u w:val="single"/>
        </w:rPr>
      </w:pPr>
      <w:bookmarkStart w:id="65" w:name="_Toc104812992"/>
      <w:r w:rsidRPr="00116581">
        <w:rPr>
          <w:rFonts w:ascii="Arial Narrow" w:hAnsi="Arial Narrow" w:cs="Arial"/>
          <w:b/>
          <w:caps/>
          <w:u w:val="single"/>
        </w:rPr>
        <w:t>6.</w:t>
      </w:r>
      <w:r w:rsidR="004442A3" w:rsidRPr="00116581">
        <w:rPr>
          <w:rFonts w:ascii="Arial Narrow" w:hAnsi="Arial Narrow" w:cs="Arial"/>
          <w:b/>
          <w:caps/>
          <w:u w:val="single"/>
        </w:rPr>
        <w:t>2.3</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Městský úřad Blansko, Odbor stavební úřad, oddělení silničního hospodářství</w:t>
      </w:r>
      <w:bookmarkEnd w:id="65"/>
    </w:p>
    <w:p w14:paraId="3C533558"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5F3242CA" w14:textId="2B8D86A4" w:rsidR="004442A3" w:rsidRPr="00116581" w:rsidRDefault="00705C25" w:rsidP="00335F33">
      <w:pPr>
        <w:spacing w:before="240" w:after="120"/>
        <w:rPr>
          <w:rFonts w:ascii="Arial Narrow" w:hAnsi="Arial Narrow" w:cs="Arial"/>
          <w:b/>
          <w:caps/>
          <w:u w:val="single"/>
        </w:rPr>
      </w:pPr>
      <w:bookmarkStart w:id="66" w:name="_Toc104812993"/>
      <w:r w:rsidRPr="00116581">
        <w:rPr>
          <w:rFonts w:ascii="Arial Narrow" w:hAnsi="Arial Narrow" w:cs="Arial"/>
          <w:b/>
          <w:caps/>
          <w:u w:val="single"/>
        </w:rPr>
        <w:t>6.</w:t>
      </w:r>
      <w:r w:rsidR="004442A3" w:rsidRPr="00116581">
        <w:rPr>
          <w:rFonts w:ascii="Arial Narrow" w:hAnsi="Arial Narrow" w:cs="Arial"/>
          <w:b/>
          <w:caps/>
          <w:u w:val="single"/>
        </w:rPr>
        <w:t>2.4</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Městský úřad Blansko, Odbor stavební úřad, odd. ÚP a RR - památková péče</w:t>
      </w:r>
      <w:bookmarkEnd w:id="66"/>
    </w:p>
    <w:p w14:paraId="263926B6"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798EDA19" w14:textId="1BF749D6" w:rsidR="004442A3" w:rsidRPr="00116581" w:rsidRDefault="00523B4F" w:rsidP="00335F33">
      <w:pPr>
        <w:spacing w:before="240" w:after="120"/>
        <w:rPr>
          <w:rFonts w:ascii="Arial Narrow" w:hAnsi="Arial Narrow" w:cs="Arial"/>
          <w:b/>
          <w:caps/>
          <w:u w:val="single"/>
        </w:rPr>
      </w:pPr>
      <w:bookmarkStart w:id="67" w:name="_Toc104812994"/>
      <w:r w:rsidRPr="00116581">
        <w:rPr>
          <w:rFonts w:ascii="Arial Narrow" w:hAnsi="Arial Narrow" w:cs="Arial"/>
          <w:b/>
          <w:caps/>
          <w:u w:val="single"/>
        </w:rPr>
        <w:lastRenderedPageBreak/>
        <w:t>6.</w:t>
      </w:r>
      <w:r w:rsidR="004442A3" w:rsidRPr="00116581">
        <w:rPr>
          <w:rFonts w:ascii="Arial Narrow" w:hAnsi="Arial Narrow" w:cs="Arial"/>
          <w:b/>
          <w:caps/>
          <w:u w:val="single"/>
        </w:rPr>
        <w:t>2.5</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Státní pozemkový úřad, Krajský pozemkový úřad pro Jihomoravský kraj, Pobočka Blansko, Poříčí 18, Blansko</w:t>
      </w:r>
      <w:bookmarkEnd w:id="67"/>
    </w:p>
    <w:p w14:paraId="7851E3F2"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78A2A648" w14:textId="3E568CB0" w:rsidR="004442A3" w:rsidRPr="00116581" w:rsidRDefault="00523B4F" w:rsidP="00335F33">
      <w:pPr>
        <w:spacing w:before="240" w:after="120"/>
        <w:rPr>
          <w:rFonts w:ascii="Arial Narrow" w:hAnsi="Arial Narrow" w:cs="Arial"/>
          <w:b/>
          <w:caps/>
          <w:u w:val="single"/>
        </w:rPr>
      </w:pPr>
      <w:bookmarkStart w:id="68" w:name="_Toc104812995"/>
      <w:r w:rsidRPr="00116581">
        <w:rPr>
          <w:rFonts w:ascii="Arial Narrow" w:hAnsi="Arial Narrow" w:cs="Arial"/>
          <w:b/>
          <w:caps/>
          <w:u w:val="single"/>
        </w:rPr>
        <w:t>6.</w:t>
      </w:r>
      <w:r w:rsidR="004442A3" w:rsidRPr="00116581">
        <w:rPr>
          <w:rFonts w:ascii="Arial Narrow" w:hAnsi="Arial Narrow" w:cs="Arial"/>
          <w:b/>
          <w:caps/>
          <w:u w:val="single"/>
        </w:rPr>
        <w:t>2.6</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Hasičský záchranný sbor Jihomoravského kraje, územní odbor Blansko</w:t>
      </w:r>
      <w:bookmarkEnd w:id="68"/>
    </w:p>
    <w:p w14:paraId="12D2239A"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22AC7FC6" w14:textId="77DFDE33" w:rsidR="004442A3" w:rsidRPr="00116581" w:rsidRDefault="00523B4F" w:rsidP="00335F33">
      <w:pPr>
        <w:spacing w:before="240" w:after="120"/>
        <w:rPr>
          <w:rFonts w:ascii="Arial Narrow" w:hAnsi="Arial Narrow" w:cs="Arial"/>
          <w:b/>
          <w:caps/>
          <w:u w:val="single"/>
        </w:rPr>
      </w:pPr>
      <w:bookmarkStart w:id="69" w:name="_Toc104812996"/>
      <w:r w:rsidRPr="00116581">
        <w:rPr>
          <w:rFonts w:ascii="Arial Narrow" w:hAnsi="Arial Narrow" w:cs="Arial"/>
          <w:b/>
          <w:caps/>
          <w:u w:val="single"/>
        </w:rPr>
        <w:t>6.</w:t>
      </w:r>
      <w:r w:rsidR="004442A3" w:rsidRPr="00116581">
        <w:rPr>
          <w:rFonts w:ascii="Arial Narrow" w:hAnsi="Arial Narrow" w:cs="Arial"/>
          <w:b/>
          <w:caps/>
          <w:u w:val="single"/>
        </w:rPr>
        <w:t>2.7</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Krajská hygienická stanice Jihomoravského kraje, se sídlem v Brně, Územní pracoviště Blansko</w:t>
      </w:r>
      <w:bookmarkEnd w:id="69"/>
    </w:p>
    <w:p w14:paraId="4EAE8494"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06.05.2022)</w:t>
      </w:r>
    </w:p>
    <w:p w14:paraId="1820FDB5"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 návrhem rozhodnutí o námitkách a vyhodnocení připomínek uplatněných k návrhu změny č. 1 územního plánu Spešov po veřejném projednání se souhlasí.</w:t>
      </w:r>
    </w:p>
    <w:p w14:paraId="44B1B75C" w14:textId="77777777" w:rsidR="004442A3" w:rsidRPr="00116581" w:rsidRDefault="004442A3" w:rsidP="004442A3">
      <w:pPr>
        <w:suppressAutoHyphens/>
        <w:spacing w:before="120" w:after="120" w:line="240" w:lineRule="auto"/>
        <w:jc w:val="both"/>
        <w:rPr>
          <w:rFonts w:ascii="Arial" w:eastAsia="Times New Roman" w:hAnsi="Arial" w:cs="Times New Roman"/>
          <w:i/>
          <w:iCs/>
          <w:sz w:val="20"/>
          <w:szCs w:val="20"/>
          <w:lang w:eastAsia="ar-SA"/>
        </w:rPr>
      </w:pPr>
      <w:r w:rsidRPr="00116581">
        <w:rPr>
          <w:rFonts w:ascii="Arial" w:eastAsia="Times New Roman" w:hAnsi="Arial" w:cs="Times New Roman"/>
          <w:i/>
          <w:iCs/>
          <w:sz w:val="20"/>
          <w:szCs w:val="20"/>
          <w:lang w:eastAsia="ar-SA"/>
        </w:rPr>
        <w:t>Poznámka: stanovisko obsahuje odůvodnění, které je k nahlédnutí ve spisu Pořizovatele.</w:t>
      </w:r>
    </w:p>
    <w:p w14:paraId="70D41D82" w14:textId="77777777" w:rsidR="004442A3" w:rsidRPr="00116581" w:rsidRDefault="004442A3" w:rsidP="004442A3">
      <w:pPr>
        <w:suppressAutoHyphens/>
        <w:spacing w:before="120" w:after="120" w:line="240" w:lineRule="auto"/>
        <w:jc w:val="both"/>
        <w:rPr>
          <w:rFonts w:ascii="Arial" w:eastAsia="WNLQUI+TimesNewRoman" w:hAnsi="Arial" w:cs="Times New Roman"/>
          <w:b/>
          <w:i/>
          <w:sz w:val="20"/>
          <w:szCs w:val="20"/>
          <w:u w:val="single"/>
          <w:lang w:eastAsia="ar-SA"/>
        </w:rPr>
      </w:pPr>
      <w:r w:rsidRPr="00116581">
        <w:rPr>
          <w:rFonts w:ascii="Arial" w:eastAsia="WNLQUI+TimesNewRoman" w:hAnsi="Arial" w:cs="Times New Roman"/>
          <w:b/>
          <w:i/>
          <w:sz w:val="20"/>
          <w:szCs w:val="20"/>
          <w:u w:val="single"/>
          <w:lang w:eastAsia="ar-SA"/>
        </w:rPr>
        <w:t>Vyhodnocení:</w:t>
      </w:r>
    </w:p>
    <w:p w14:paraId="147D034F" w14:textId="77777777" w:rsidR="004442A3" w:rsidRPr="00116581" w:rsidRDefault="004442A3" w:rsidP="004442A3">
      <w:pPr>
        <w:suppressAutoHyphens/>
        <w:spacing w:after="113" w:line="240" w:lineRule="auto"/>
        <w:jc w:val="both"/>
        <w:rPr>
          <w:rFonts w:ascii="Arial" w:eastAsia="Times New Roman" w:hAnsi="Arial" w:cs="Times New Roman"/>
          <w:i/>
          <w:sz w:val="20"/>
          <w:szCs w:val="20"/>
          <w:lang w:eastAsia="ar-SA"/>
        </w:rPr>
      </w:pPr>
      <w:r w:rsidRPr="00116581">
        <w:rPr>
          <w:rFonts w:ascii="Arial" w:eastAsia="WNLQUI+TimesNewRoman" w:hAnsi="Arial" w:cs="WNLQUI+TimesNewRoman"/>
          <w:i/>
          <w:iCs/>
          <w:sz w:val="20"/>
          <w:szCs w:val="20"/>
          <w:lang w:eastAsia="ar-SA"/>
        </w:rPr>
        <w:t>Pořizovatel bere na vědomí.</w:t>
      </w:r>
    </w:p>
    <w:p w14:paraId="1AF4A393" w14:textId="35079B8F" w:rsidR="004442A3" w:rsidRPr="00116581" w:rsidRDefault="00567E24" w:rsidP="00335F33">
      <w:pPr>
        <w:spacing w:before="240" w:after="120"/>
        <w:rPr>
          <w:rFonts w:ascii="Arial Narrow" w:hAnsi="Arial Narrow" w:cs="Arial"/>
          <w:b/>
          <w:caps/>
          <w:u w:val="single"/>
        </w:rPr>
      </w:pPr>
      <w:bookmarkStart w:id="70" w:name="_Toc104812997"/>
      <w:r w:rsidRPr="00116581">
        <w:rPr>
          <w:rFonts w:ascii="Arial Narrow" w:hAnsi="Arial Narrow" w:cs="Arial"/>
          <w:b/>
          <w:caps/>
          <w:u w:val="single"/>
        </w:rPr>
        <w:t>6.</w:t>
      </w:r>
      <w:r w:rsidR="004442A3" w:rsidRPr="00116581">
        <w:rPr>
          <w:rFonts w:ascii="Arial Narrow" w:hAnsi="Arial Narrow" w:cs="Arial"/>
          <w:b/>
          <w:caps/>
          <w:u w:val="single"/>
        </w:rPr>
        <w:t>2.8</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Ministerstvo životního prostředí, odbor výkonu státní správy VII, Mezírka 1, Brno</w:t>
      </w:r>
      <w:bookmarkEnd w:id="70"/>
      <w:r w:rsidR="004442A3" w:rsidRPr="00116581">
        <w:rPr>
          <w:rFonts w:ascii="Arial Narrow" w:hAnsi="Arial Narrow" w:cs="Arial"/>
          <w:b/>
          <w:caps/>
          <w:u w:val="single"/>
        </w:rPr>
        <w:t xml:space="preserve">  </w:t>
      </w:r>
    </w:p>
    <w:p w14:paraId="363408E2"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05458EB6" w14:textId="7C6D3548" w:rsidR="004442A3" w:rsidRPr="00116581" w:rsidRDefault="00567E24" w:rsidP="00335F33">
      <w:pPr>
        <w:spacing w:before="240" w:after="120"/>
        <w:rPr>
          <w:rFonts w:ascii="Arial Narrow" w:hAnsi="Arial Narrow" w:cs="Arial"/>
          <w:b/>
          <w:caps/>
          <w:u w:val="single"/>
        </w:rPr>
      </w:pPr>
      <w:bookmarkStart w:id="71" w:name="_Toc104812998"/>
      <w:r w:rsidRPr="00116581">
        <w:rPr>
          <w:rFonts w:ascii="Arial Narrow" w:hAnsi="Arial Narrow" w:cs="Arial"/>
          <w:b/>
          <w:caps/>
          <w:u w:val="single"/>
        </w:rPr>
        <w:t>6.</w:t>
      </w:r>
      <w:r w:rsidR="004442A3" w:rsidRPr="00116581">
        <w:rPr>
          <w:rFonts w:ascii="Arial Narrow" w:hAnsi="Arial Narrow" w:cs="Arial"/>
          <w:b/>
          <w:caps/>
          <w:u w:val="single"/>
        </w:rPr>
        <w:t>2.9</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ObÚ Brno, Cejl 13, Brno</w:t>
      </w:r>
      <w:bookmarkEnd w:id="71"/>
    </w:p>
    <w:p w14:paraId="58808FF7"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571FEB3E" w14:textId="69B76561" w:rsidR="004442A3" w:rsidRPr="00116581" w:rsidRDefault="00567E24" w:rsidP="003567C0">
      <w:pPr>
        <w:spacing w:before="240" w:after="120"/>
        <w:rPr>
          <w:rFonts w:ascii="Arial Narrow" w:hAnsi="Arial Narrow" w:cs="Arial"/>
          <w:b/>
          <w:caps/>
          <w:u w:val="single"/>
        </w:rPr>
      </w:pPr>
      <w:bookmarkStart w:id="72" w:name="_Toc104812999"/>
      <w:r w:rsidRPr="00116581">
        <w:rPr>
          <w:rFonts w:ascii="Arial Narrow" w:hAnsi="Arial Narrow" w:cs="Arial"/>
          <w:b/>
          <w:caps/>
          <w:u w:val="single"/>
        </w:rPr>
        <w:t>6.</w:t>
      </w:r>
      <w:r w:rsidR="004442A3" w:rsidRPr="00116581">
        <w:rPr>
          <w:rFonts w:ascii="Arial Narrow" w:hAnsi="Arial Narrow" w:cs="Arial"/>
          <w:b/>
          <w:caps/>
          <w:u w:val="single"/>
        </w:rPr>
        <w:t>2.10</w:t>
      </w:r>
      <w:r w:rsidRPr="00116581">
        <w:rPr>
          <w:rFonts w:ascii="Arial Narrow" w:hAnsi="Arial Narrow" w:cs="Arial"/>
          <w:b/>
          <w:caps/>
          <w:u w:val="single"/>
        </w:rPr>
        <w:t>.</w:t>
      </w:r>
      <w:r w:rsidR="003567C0" w:rsidRPr="00116581">
        <w:rPr>
          <w:rFonts w:ascii="Arial Narrow" w:hAnsi="Arial Narrow" w:cs="Arial"/>
          <w:b/>
          <w:caps/>
          <w:u w:val="single"/>
        </w:rPr>
        <w:tab/>
      </w:r>
      <w:r w:rsidR="004442A3" w:rsidRPr="00116581">
        <w:rPr>
          <w:rFonts w:ascii="Arial Narrow" w:hAnsi="Arial Narrow" w:cs="Arial"/>
          <w:b/>
          <w:caps/>
          <w:u w:val="single"/>
        </w:rPr>
        <w:t>Ministerstvo průmyslu a obchodu, Odbor surovinové politiky, Na Františku 32, Praha 1</w:t>
      </w:r>
      <w:bookmarkEnd w:id="72"/>
    </w:p>
    <w:p w14:paraId="7E9094AB"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(stanovisko doručeno 02.05.2022)</w:t>
      </w:r>
    </w:p>
    <w:p w14:paraId="0BA45A96"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sz w:val="20"/>
          <w:szCs w:val="20"/>
          <w:lang w:eastAsia="ar-SA"/>
        </w:rPr>
        <w:t xml:space="preserve">S návrhem rozhodnutí o námitkách as vyhodnocení připomínek uplatněných k návrhu Změny č. 1 ÚP Spešov souhlasíme bez připomínek. </w:t>
      </w:r>
    </w:p>
    <w:p w14:paraId="3B33E6B6" w14:textId="77777777" w:rsidR="004442A3" w:rsidRPr="00116581" w:rsidRDefault="004442A3" w:rsidP="004442A3">
      <w:pPr>
        <w:suppressAutoHyphens/>
        <w:spacing w:before="120" w:after="120" w:line="240" w:lineRule="auto"/>
        <w:jc w:val="both"/>
        <w:rPr>
          <w:rFonts w:ascii="Arial" w:eastAsia="Times New Roman" w:hAnsi="Arial" w:cs="Times New Roman"/>
          <w:iCs/>
          <w:sz w:val="20"/>
          <w:szCs w:val="20"/>
          <w:u w:val="single"/>
          <w:lang w:eastAsia="ar-SA"/>
        </w:rPr>
      </w:pPr>
      <w:r w:rsidRPr="00116581">
        <w:rPr>
          <w:rFonts w:ascii="Arial" w:eastAsia="Times New Roman" w:hAnsi="Arial" w:cs="Times New Roman"/>
          <w:iCs/>
          <w:sz w:val="20"/>
          <w:szCs w:val="20"/>
          <w:u w:val="single"/>
          <w:lang w:eastAsia="ar-SA"/>
        </w:rPr>
        <w:t>Odůvodnění:</w:t>
      </w:r>
    </w:p>
    <w:p w14:paraId="5126B320" w14:textId="77777777" w:rsidR="004442A3" w:rsidRPr="00116581" w:rsidRDefault="004442A3" w:rsidP="004442A3">
      <w:pPr>
        <w:suppressAutoHyphens/>
        <w:spacing w:before="120" w:after="120" w:line="240" w:lineRule="auto"/>
        <w:jc w:val="both"/>
        <w:rPr>
          <w:rFonts w:ascii="Arial" w:eastAsia="Times New Roman" w:hAnsi="Arial" w:cs="Times New Roman"/>
          <w:iCs/>
          <w:sz w:val="20"/>
          <w:szCs w:val="20"/>
          <w:lang w:eastAsia="ar-SA"/>
        </w:rPr>
      </w:pPr>
      <w:r w:rsidRPr="00116581">
        <w:rPr>
          <w:rFonts w:ascii="Arial" w:eastAsia="Times New Roman" w:hAnsi="Arial" w:cs="Times New Roman"/>
          <w:iCs/>
          <w:sz w:val="20"/>
          <w:szCs w:val="20"/>
          <w:lang w:eastAsia="ar-SA"/>
        </w:rPr>
        <w:t>Připomínce p. Martina Krajčího, požadujícího zařazení pozemku parc.č. 541/1 nebo jeho části do ploch bydlení nebylo vyhověno z toho důvodu, že se prakticky celý pozemek nachází v netěženém dobývacím prostoru č. 602 36 Dolní Lhota. S tímto vypořádáním připomínky souhlasíme. Ostatní námitky a připomínky se pozemků pod dobývacím prostorem nijak netýkaly a jejich vyhodnocení tak pochopitelně nemá na ochranu a využití nerostného bohatství na území obce Spešov žádný vliv.</w:t>
      </w:r>
    </w:p>
    <w:p w14:paraId="54B2B8C0" w14:textId="77777777" w:rsidR="004442A3" w:rsidRPr="00116581" w:rsidRDefault="004442A3" w:rsidP="004442A3">
      <w:pPr>
        <w:suppressAutoHyphens/>
        <w:spacing w:before="120" w:after="120" w:line="240" w:lineRule="auto"/>
        <w:jc w:val="both"/>
        <w:rPr>
          <w:rFonts w:ascii="Arial" w:eastAsia="WNLQUI+TimesNewRoman" w:hAnsi="Arial" w:cs="Times New Roman"/>
          <w:b/>
          <w:i/>
          <w:szCs w:val="24"/>
          <w:u w:val="single"/>
          <w:lang w:eastAsia="ar-SA"/>
        </w:rPr>
      </w:pPr>
      <w:r w:rsidRPr="00116581">
        <w:rPr>
          <w:rFonts w:ascii="Arial" w:eastAsia="WNLQUI+TimesNewRoman" w:hAnsi="Arial" w:cs="Times New Roman"/>
          <w:b/>
          <w:i/>
          <w:szCs w:val="24"/>
          <w:u w:val="single"/>
          <w:lang w:eastAsia="ar-SA"/>
        </w:rPr>
        <w:t>Vyhodnocení:</w:t>
      </w:r>
    </w:p>
    <w:p w14:paraId="67668DB1" w14:textId="77777777" w:rsidR="004442A3" w:rsidRPr="00116581" w:rsidRDefault="004442A3" w:rsidP="004442A3">
      <w:pPr>
        <w:suppressAutoHyphens/>
        <w:spacing w:after="113" w:line="240" w:lineRule="auto"/>
        <w:jc w:val="both"/>
        <w:rPr>
          <w:rFonts w:ascii="Arial" w:eastAsia="Times New Roman" w:hAnsi="Arial" w:cs="Times New Roman"/>
          <w:sz w:val="20"/>
          <w:szCs w:val="20"/>
          <w:lang w:eastAsia="ar-SA"/>
        </w:rPr>
      </w:pPr>
      <w:r w:rsidRPr="00116581">
        <w:rPr>
          <w:rFonts w:ascii="Arial" w:eastAsia="WNLQUI+TimesNewRoman" w:hAnsi="Arial" w:cs="WNLQUI+TimesNewRoman"/>
          <w:i/>
          <w:iCs/>
          <w:sz w:val="20"/>
          <w:szCs w:val="20"/>
          <w:lang w:eastAsia="ar-SA"/>
        </w:rPr>
        <w:t>Pořizovatel bere na vědomí.</w:t>
      </w:r>
    </w:p>
    <w:p w14:paraId="6456A760" w14:textId="035A6E41" w:rsidR="004442A3" w:rsidRPr="00116581" w:rsidRDefault="00567E24" w:rsidP="003567C0">
      <w:pPr>
        <w:spacing w:before="240" w:after="120"/>
        <w:rPr>
          <w:rFonts w:ascii="Arial Narrow" w:hAnsi="Arial Narrow" w:cs="Arial"/>
          <w:b/>
          <w:caps/>
          <w:u w:val="single"/>
        </w:rPr>
      </w:pPr>
      <w:bookmarkStart w:id="73" w:name="_Toc104813000"/>
      <w:r w:rsidRPr="00116581">
        <w:rPr>
          <w:rFonts w:ascii="Arial Narrow" w:hAnsi="Arial Narrow" w:cs="Arial"/>
          <w:b/>
          <w:caps/>
          <w:u w:val="single"/>
        </w:rPr>
        <w:t>6.</w:t>
      </w:r>
      <w:r w:rsidR="004442A3" w:rsidRPr="00116581">
        <w:rPr>
          <w:rFonts w:ascii="Arial Narrow" w:hAnsi="Arial Narrow" w:cs="Arial"/>
          <w:b/>
          <w:caps/>
          <w:u w:val="single"/>
        </w:rPr>
        <w:t>2.11</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Ministerstvo dopravy, Nábřeží L.Svobody 12/1222, Praha1.</w:t>
      </w:r>
      <w:bookmarkEnd w:id="73"/>
    </w:p>
    <w:p w14:paraId="6B5FF32D" w14:textId="77777777" w:rsidR="004442A3" w:rsidRPr="00116581" w:rsidRDefault="004442A3" w:rsidP="004442A3">
      <w:pPr>
        <w:suppressAutoHyphens/>
        <w:spacing w:before="120" w:after="120" w:line="240" w:lineRule="auto"/>
        <w:jc w:val="both"/>
        <w:rPr>
          <w:rFonts w:ascii="Arial" w:eastAsia="Times New Roman" w:hAnsi="Arial" w:cs="Times New Roman"/>
          <w:sz w:val="20"/>
          <w:szCs w:val="20"/>
          <w:lang w:eastAsia="ar-SA"/>
        </w:rPr>
      </w:pPr>
      <w:r w:rsidRPr="00116581">
        <w:rPr>
          <w:rFonts w:ascii="Arial" w:eastAsia="Times New Roman" w:hAnsi="Arial" w:cs="Times New Roman"/>
          <w:i/>
          <w:sz w:val="20"/>
          <w:szCs w:val="20"/>
          <w:lang w:eastAsia="ar-SA"/>
        </w:rPr>
        <w:t>Stanovisko neuplatnil.</w:t>
      </w:r>
    </w:p>
    <w:p w14:paraId="5B00F55D" w14:textId="44E8D4B8" w:rsidR="004442A3" w:rsidRPr="00116581" w:rsidRDefault="00567E24" w:rsidP="003567C0">
      <w:pPr>
        <w:spacing w:before="240" w:after="120"/>
        <w:rPr>
          <w:rFonts w:ascii="Arial Narrow" w:hAnsi="Arial Narrow" w:cs="Arial"/>
          <w:b/>
          <w:caps/>
          <w:u w:val="single"/>
        </w:rPr>
      </w:pPr>
      <w:bookmarkStart w:id="74" w:name="_Toc104813001"/>
      <w:r w:rsidRPr="00116581">
        <w:rPr>
          <w:rFonts w:ascii="Arial Narrow" w:hAnsi="Arial Narrow" w:cs="Arial"/>
          <w:b/>
          <w:caps/>
          <w:u w:val="single"/>
        </w:rPr>
        <w:t>6.</w:t>
      </w:r>
      <w:r w:rsidR="004442A3" w:rsidRPr="00116581">
        <w:rPr>
          <w:rFonts w:ascii="Arial Narrow" w:hAnsi="Arial Narrow" w:cs="Arial"/>
          <w:b/>
          <w:caps/>
          <w:u w:val="single"/>
        </w:rPr>
        <w:t>2.12</w:t>
      </w:r>
      <w:r w:rsidRPr="00116581">
        <w:rPr>
          <w:rFonts w:ascii="Arial Narrow" w:hAnsi="Arial Narrow" w:cs="Arial"/>
          <w:b/>
          <w:caps/>
          <w:u w:val="single"/>
        </w:rPr>
        <w:t>.</w:t>
      </w:r>
      <w:r w:rsidRPr="00116581">
        <w:rPr>
          <w:rFonts w:ascii="Arial Narrow" w:hAnsi="Arial Narrow" w:cs="Arial"/>
          <w:b/>
          <w:caps/>
          <w:u w:val="single"/>
        </w:rPr>
        <w:tab/>
      </w:r>
      <w:r w:rsidR="004442A3" w:rsidRPr="00116581">
        <w:rPr>
          <w:rFonts w:ascii="Arial Narrow" w:hAnsi="Arial Narrow" w:cs="Arial"/>
          <w:b/>
          <w:caps/>
          <w:u w:val="single"/>
        </w:rPr>
        <w:t>Ministerstvo obrany -  Sekce nakládání s majetkem MO, odbor ochrany územních zájmů a státního odborného dozoru, Tychonova 1, Praha 6</w:t>
      </w:r>
      <w:bookmarkEnd w:id="74"/>
    </w:p>
    <w:p w14:paraId="4ED1DFE7" w14:textId="77777777" w:rsidR="004442A3" w:rsidRPr="00116581" w:rsidRDefault="004442A3" w:rsidP="00567E24">
      <w:pPr>
        <w:suppressAutoHyphens/>
        <w:spacing w:after="113" w:line="240" w:lineRule="auto"/>
        <w:jc w:val="both"/>
        <w:rPr>
          <w:rFonts w:ascii="Arial" w:eastAsia="WNLQUI+TimesNewRoman" w:hAnsi="Arial" w:cs="WNLQUI+TimesNewRoman"/>
          <w:i/>
          <w:iCs/>
          <w:sz w:val="20"/>
          <w:szCs w:val="20"/>
          <w:lang w:eastAsia="ar-SA"/>
        </w:rPr>
      </w:pPr>
      <w:r w:rsidRPr="00116581">
        <w:rPr>
          <w:rFonts w:ascii="Arial" w:eastAsia="WNLQUI+TimesNewRoman" w:hAnsi="Arial" w:cs="WNLQUI+TimesNewRoman"/>
          <w:i/>
          <w:iCs/>
          <w:sz w:val="20"/>
          <w:szCs w:val="20"/>
          <w:lang w:eastAsia="ar-SA"/>
        </w:rPr>
        <w:t>Stanovisko neuplatnil.</w:t>
      </w:r>
    </w:p>
    <w:p w14:paraId="43F52311" w14:textId="77777777" w:rsidR="00A223A8" w:rsidRPr="00475B22" w:rsidRDefault="00A223A8">
      <w:pPr>
        <w:rPr>
          <w:rFonts w:ascii="Arial Narrow" w:eastAsia="Times New Roman" w:hAnsi="Arial Narrow" w:cs="Times New Roman"/>
          <w:b/>
          <w:caps/>
          <w:snapToGrid w:val="0"/>
          <w:sz w:val="24"/>
          <w:szCs w:val="24"/>
          <w:highlight w:val="cyan"/>
          <w:lang w:val="x-none" w:eastAsia="x-none"/>
        </w:rPr>
      </w:pPr>
      <w:r w:rsidRPr="00475B22">
        <w:rPr>
          <w:rFonts w:ascii="Arial Narrow" w:hAnsi="Arial Narrow"/>
          <w:caps/>
          <w:sz w:val="24"/>
          <w:szCs w:val="24"/>
          <w:highlight w:val="cyan"/>
        </w:rPr>
        <w:br w:type="page"/>
      </w:r>
    </w:p>
    <w:p w14:paraId="221A1EA0" w14:textId="20A062A5" w:rsidR="008410BD" w:rsidRPr="00706A55" w:rsidRDefault="008410BD" w:rsidP="008410BD">
      <w:pPr>
        <w:pStyle w:val="Heading2"/>
        <w:rPr>
          <w:rFonts w:ascii="Arial Narrow" w:hAnsi="Arial Narrow"/>
          <w:caps/>
          <w:sz w:val="24"/>
          <w:szCs w:val="24"/>
        </w:rPr>
      </w:pPr>
      <w:bookmarkStart w:id="75" w:name="_Toc120257031"/>
      <w:r w:rsidRPr="00706A55">
        <w:rPr>
          <w:rFonts w:ascii="Arial Narrow" w:hAnsi="Arial Narrow"/>
          <w:caps/>
          <w:sz w:val="24"/>
          <w:szCs w:val="24"/>
        </w:rPr>
        <w:lastRenderedPageBreak/>
        <w:t>6.3</w:t>
      </w:r>
      <w:r w:rsidRPr="00706A55">
        <w:rPr>
          <w:rFonts w:ascii="Arial Narrow" w:hAnsi="Arial Narrow"/>
          <w:caps/>
          <w:sz w:val="24"/>
          <w:szCs w:val="24"/>
          <w:lang w:val="cs-CZ"/>
        </w:rPr>
        <w:t>.</w:t>
      </w:r>
      <w:r w:rsidRPr="00706A55">
        <w:rPr>
          <w:rFonts w:ascii="Arial Narrow" w:hAnsi="Arial Narrow"/>
          <w:caps/>
          <w:sz w:val="24"/>
          <w:szCs w:val="24"/>
          <w:lang w:val="cs-CZ"/>
        </w:rPr>
        <w:tab/>
      </w:r>
      <w:r w:rsidRPr="00706A55">
        <w:rPr>
          <w:rFonts w:ascii="Arial Narrow" w:hAnsi="Arial Narrow"/>
          <w:caps/>
          <w:sz w:val="24"/>
          <w:szCs w:val="24"/>
        </w:rPr>
        <w:t>Vyhodnocení stanovisek příslušných úřadů dle § 53 odst. 2) SZ (upravený návrh k opakovanému veřejnému projednání)“</w:t>
      </w:r>
      <w:bookmarkEnd w:id="75"/>
    </w:p>
    <w:p w14:paraId="23D99C5D" w14:textId="175EA851" w:rsidR="0061651F" w:rsidRPr="00706A55" w:rsidRDefault="003567C0" w:rsidP="003567C0">
      <w:pPr>
        <w:spacing w:before="240" w:after="120"/>
        <w:rPr>
          <w:rFonts w:ascii="Arial Narrow" w:hAnsi="Arial Narrow" w:cs="Arial"/>
          <w:b/>
          <w:caps/>
          <w:u w:val="single"/>
        </w:rPr>
      </w:pPr>
      <w:bookmarkStart w:id="76" w:name="_Toc74740944"/>
      <w:bookmarkStart w:id="77" w:name="_Toc104813003"/>
      <w:r w:rsidRPr="00706A55">
        <w:rPr>
          <w:rFonts w:ascii="Arial Narrow" w:hAnsi="Arial Narrow" w:cs="Arial"/>
          <w:b/>
          <w:caps/>
          <w:u w:val="single"/>
        </w:rPr>
        <w:t>6.</w:t>
      </w:r>
      <w:r w:rsidR="0061651F" w:rsidRPr="00706A55">
        <w:rPr>
          <w:rFonts w:ascii="Arial Narrow" w:hAnsi="Arial Narrow" w:cs="Arial"/>
          <w:b/>
          <w:caps/>
          <w:u w:val="single"/>
        </w:rPr>
        <w:t>3.1</w:t>
      </w:r>
      <w:r w:rsidRPr="00706A55">
        <w:rPr>
          <w:rFonts w:ascii="Arial Narrow" w:hAnsi="Arial Narrow" w:cs="Arial"/>
          <w:b/>
          <w:caps/>
          <w:u w:val="single"/>
        </w:rPr>
        <w:t>.</w:t>
      </w:r>
      <w:r w:rsidRPr="00706A55">
        <w:rPr>
          <w:rFonts w:ascii="Arial Narrow" w:hAnsi="Arial Narrow" w:cs="Arial"/>
          <w:b/>
          <w:caps/>
          <w:u w:val="single"/>
        </w:rPr>
        <w:tab/>
      </w:r>
      <w:r w:rsidR="0061651F" w:rsidRPr="00706A55">
        <w:rPr>
          <w:rFonts w:ascii="Arial Narrow" w:hAnsi="Arial Narrow" w:cs="Arial"/>
          <w:b/>
          <w:caps/>
          <w:u w:val="single"/>
        </w:rPr>
        <w:t>Krajský úřad Jihomoravského kraje, Odbor životního prostředí, Brno</w:t>
      </w:r>
      <w:bookmarkEnd w:id="76"/>
      <w:bookmarkEnd w:id="77"/>
      <w:r w:rsidR="0061651F" w:rsidRPr="00706A55">
        <w:rPr>
          <w:rFonts w:ascii="Arial Narrow" w:hAnsi="Arial Narrow" w:cs="Arial"/>
          <w:b/>
          <w:caps/>
          <w:u w:val="single"/>
        </w:rPr>
        <w:t xml:space="preserve"> </w:t>
      </w:r>
    </w:p>
    <w:p w14:paraId="6E5069A2"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(stanovisko orgánu ochrany přírody - doručeno 04.05.2022)</w:t>
      </w:r>
    </w:p>
    <w:p w14:paraId="1DF1617E"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 xml:space="preserve">Krajský úřad Jihomoravského kraje, odbor životního prostředí, příslušný podle ustanovení § 77a odst. 4 písm. o) zákona č. 114/1992 Sb., o ochraně přírody a krajiny, ve znění pozdějších předpisů vyhodnotil na základě žádosti, kterou podal pořizovatel územně plánovací dokumentace Městský úřad Blansko, odbor stavební úřad, oddělení územního plánování a regionálního rozvoje, možnosti vlivu koncepce „Návrh změny č. 1 Územního plánu Spešov – upravený návrh po veřejném projednání“ a vydává stanovisko podle § 45i odstavce 1 téhož zákona v tom smyslu, že hodnocená koncepce </w:t>
      </w:r>
      <w:r w:rsidRPr="00706A55">
        <w:rPr>
          <w:rFonts w:ascii="Arial" w:eastAsia="Times New Roman" w:hAnsi="Arial" w:cs="Times New Roman"/>
          <w:b/>
          <w:sz w:val="20"/>
          <w:szCs w:val="20"/>
          <w:lang w:eastAsia="ar-SA"/>
        </w:rPr>
        <w:t>nemůže mít významný vliv</w:t>
      </w:r>
      <w:r w:rsidRPr="00706A55">
        <w:rPr>
          <w:rFonts w:ascii="Arial" w:eastAsia="Times New Roman" w:hAnsi="Arial" w:cs="Times New Roman"/>
          <w:sz w:val="20"/>
          <w:szCs w:val="20"/>
          <w:lang w:eastAsia="ar-SA"/>
        </w:rPr>
        <w:t xml:space="preserve"> na žádnou evropsky významnou lokalitu nebo ptačí oblast soustavy Natura 2000.</w:t>
      </w:r>
    </w:p>
    <w:p w14:paraId="5035D924"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Závěr orgánu ochrany přírody vychází ze skutečnosti, že hodnocená koncepce má potenciální vliv pouze na řešené území a jeho bezprostřední okolí. S ohledem na lokalizaci hodnocené koncepce mimo území prvků soustavy Natura 2000 a její věcnou povahu proto nemá potenciál způsobit přímé, nepřímé či sekundární vlivy na celistvost a předměty ochrany lokalit soustavy Natura 2000.</w:t>
      </w:r>
    </w:p>
    <w:p w14:paraId="3CD82706" w14:textId="77777777" w:rsidR="0061651F" w:rsidRPr="00706A55" w:rsidRDefault="0061651F" w:rsidP="0061651F">
      <w:pPr>
        <w:suppressAutoHyphens/>
        <w:spacing w:before="120" w:after="120" w:line="240" w:lineRule="auto"/>
        <w:jc w:val="both"/>
        <w:rPr>
          <w:rFonts w:ascii="Arial" w:eastAsia="WNLQUI+TimesNewRoman" w:hAnsi="Arial" w:cs="Times New Roman"/>
          <w:b/>
          <w:i/>
          <w:sz w:val="20"/>
          <w:szCs w:val="20"/>
          <w:u w:val="single"/>
          <w:lang w:eastAsia="ar-SA"/>
        </w:rPr>
      </w:pPr>
      <w:r w:rsidRPr="00706A55">
        <w:rPr>
          <w:rFonts w:ascii="Arial" w:eastAsia="WNLQUI+TimesNewRoman" w:hAnsi="Arial" w:cs="Times New Roman"/>
          <w:b/>
          <w:i/>
          <w:sz w:val="20"/>
          <w:szCs w:val="20"/>
          <w:u w:val="single"/>
          <w:lang w:eastAsia="ar-SA"/>
        </w:rPr>
        <w:t>Vyhodnocení:</w:t>
      </w:r>
    </w:p>
    <w:p w14:paraId="4B5DEF11" w14:textId="77777777" w:rsidR="0061651F" w:rsidRPr="00706A55" w:rsidRDefault="0061651F" w:rsidP="0061651F">
      <w:pPr>
        <w:suppressAutoHyphens/>
        <w:spacing w:after="113" w:line="240" w:lineRule="auto"/>
        <w:jc w:val="both"/>
        <w:rPr>
          <w:rFonts w:ascii="Arial" w:eastAsia="WNLQUI+TimesNewRoman" w:hAnsi="Arial" w:cs="WNLQUI+TimesNewRoman"/>
          <w:i/>
          <w:iCs/>
          <w:sz w:val="20"/>
          <w:szCs w:val="20"/>
          <w:lang w:eastAsia="ar-SA"/>
        </w:rPr>
      </w:pPr>
      <w:r w:rsidRPr="00706A55">
        <w:rPr>
          <w:rFonts w:ascii="Arial" w:eastAsia="WNLQUI+TimesNewRoman" w:hAnsi="Arial" w:cs="WNLQUI+TimesNewRoman"/>
          <w:i/>
          <w:iCs/>
          <w:sz w:val="20"/>
          <w:szCs w:val="20"/>
          <w:lang w:eastAsia="ar-SA"/>
        </w:rPr>
        <w:t>Pořizovatel bere na vědomí.</w:t>
      </w:r>
    </w:p>
    <w:p w14:paraId="6DA92981" w14:textId="0FFE8948" w:rsidR="0061651F" w:rsidRPr="00706A55" w:rsidRDefault="0013091C" w:rsidP="0013091C">
      <w:pPr>
        <w:spacing w:before="240" w:after="120"/>
        <w:rPr>
          <w:rFonts w:ascii="Arial Narrow" w:hAnsi="Arial Narrow" w:cs="Arial"/>
          <w:b/>
          <w:caps/>
          <w:u w:val="single"/>
        </w:rPr>
      </w:pPr>
      <w:bookmarkStart w:id="78" w:name="_Toc104813004"/>
      <w:r w:rsidRPr="00706A55">
        <w:rPr>
          <w:rFonts w:ascii="Arial Narrow" w:hAnsi="Arial Narrow" w:cs="Arial"/>
          <w:b/>
          <w:caps/>
          <w:u w:val="single"/>
        </w:rPr>
        <w:t>6.</w:t>
      </w:r>
      <w:r w:rsidR="0061651F" w:rsidRPr="00706A55">
        <w:rPr>
          <w:rFonts w:ascii="Arial Narrow" w:hAnsi="Arial Narrow" w:cs="Arial"/>
          <w:b/>
          <w:caps/>
          <w:u w:val="single"/>
        </w:rPr>
        <w:t>3.2</w:t>
      </w:r>
      <w:r w:rsidRPr="00706A55">
        <w:rPr>
          <w:rFonts w:ascii="Arial Narrow" w:hAnsi="Arial Narrow" w:cs="Arial"/>
          <w:b/>
          <w:caps/>
          <w:u w:val="single"/>
        </w:rPr>
        <w:t>.</w:t>
      </w:r>
      <w:r w:rsidRPr="00706A55">
        <w:rPr>
          <w:rFonts w:ascii="Arial Narrow" w:hAnsi="Arial Narrow" w:cs="Arial"/>
          <w:b/>
          <w:caps/>
          <w:u w:val="single"/>
        </w:rPr>
        <w:tab/>
      </w:r>
      <w:r w:rsidR="0061651F" w:rsidRPr="00706A55">
        <w:rPr>
          <w:rFonts w:ascii="Arial Narrow" w:hAnsi="Arial Narrow" w:cs="Arial"/>
          <w:b/>
          <w:caps/>
          <w:u w:val="single"/>
        </w:rPr>
        <w:t>Krajský úřad Jihomoravského kraje, Odbor životního prostředí, Brno</w:t>
      </w:r>
      <w:bookmarkEnd w:id="78"/>
      <w:r w:rsidR="0061651F" w:rsidRPr="00706A55">
        <w:rPr>
          <w:rFonts w:ascii="Arial Narrow" w:hAnsi="Arial Narrow" w:cs="Arial"/>
          <w:b/>
          <w:caps/>
          <w:u w:val="single"/>
        </w:rPr>
        <w:t xml:space="preserve"> </w:t>
      </w:r>
    </w:p>
    <w:p w14:paraId="0DAA1AE6"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(stanovisko doručeno 11.05.2022)</w:t>
      </w:r>
    </w:p>
    <w:p w14:paraId="51D6A5B9"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Krajský úřad Jihomoravského kraje, odbor životního prostředí, jako věcně a místně příslušný úřad dle ust. § 29 zákona č. 129/2000 Sb., o krajích ve znění pozdějších předpisů, k „Návrhu změny č. 1 územního plánu Spešov – podstatná úprava pro opakované veřejné projednání“, uplatňuje následující stanoviska dle ust. § 53 odst. 2 stavebního zákona:</w:t>
      </w:r>
    </w:p>
    <w:p w14:paraId="32A07E94" w14:textId="77777777" w:rsidR="0061651F" w:rsidRPr="00706A55" w:rsidRDefault="0061651F" w:rsidP="0061651F">
      <w:pPr>
        <w:suppressAutoHyphens/>
        <w:spacing w:before="120" w:after="120" w:line="240" w:lineRule="auto"/>
        <w:jc w:val="both"/>
        <w:rPr>
          <w:rFonts w:ascii="Arial" w:eastAsia="Times New Roman" w:hAnsi="Arial" w:cs="Times New Roman"/>
          <w:i/>
          <w:sz w:val="20"/>
          <w:szCs w:val="20"/>
          <w:u w:val="single"/>
          <w:lang w:eastAsia="ar-SA"/>
        </w:rPr>
      </w:pPr>
      <w:r w:rsidRPr="00706A55">
        <w:rPr>
          <w:rFonts w:ascii="Arial" w:eastAsia="Times New Roman" w:hAnsi="Arial" w:cs="Times New Roman"/>
          <w:i/>
          <w:sz w:val="20"/>
          <w:szCs w:val="20"/>
          <w:u w:val="single"/>
          <w:lang w:eastAsia="ar-SA"/>
        </w:rPr>
        <w:t>1. Z hlediska zákona č. 114/1992 Sb., o ochraně přírody a krajiny, ve znění pozdějších předpisů:</w:t>
      </w:r>
    </w:p>
    <w:p w14:paraId="5224BB79"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OŽP jako dotčený orgán ochrany přírody příslušný dle ust. § 77a odst. 4 písm. z) výše uvedeného zákona sděluje, že pod č. j. JMK 64062/2022 vydal samostatně dne 02.05.2022 k „Návrhu změny č. 1 územního plánu Spešov – podstatná úprava pro opakované veřejné projednání“, stanovisko dle ust. § 45i výše uvedeného zákona, ve kterém vyloučil významný vliv na evropsky významné lokality a ptačí oblasti soustavy Natura 2000. OŽP pouze upozorňuje, že pracovník zmiňovaný v dokumentu, na který žádost odkazuje, a to v dokumentu „návrh rozhodnutí o námitkách a návrh vyhodnocení připomínek uplatněných k Návrhu změny č. 1 územního plánu Spešov“ na str. 9, se nejmenuje Kotek, ale Knotek.</w:t>
      </w:r>
    </w:p>
    <w:p w14:paraId="6638E446" w14:textId="77777777" w:rsidR="0061651F" w:rsidRPr="00706A55" w:rsidRDefault="0061651F" w:rsidP="0061651F">
      <w:pPr>
        <w:suppressAutoHyphens/>
        <w:spacing w:before="120" w:after="120" w:line="240" w:lineRule="auto"/>
        <w:jc w:val="both"/>
        <w:rPr>
          <w:rFonts w:ascii="Arial" w:eastAsia="Times New Roman" w:hAnsi="Arial" w:cs="Times New Roman"/>
          <w:i/>
          <w:sz w:val="20"/>
          <w:szCs w:val="20"/>
          <w:u w:val="single"/>
          <w:lang w:eastAsia="ar-SA"/>
        </w:rPr>
      </w:pPr>
      <w:r w:rsidRPr="00706A55">
        <w:rPr>
          <w:rFonts w:ascii="Arial" w:eastAsia="Times New Roman" w:hAnsi="Arial" w:cs="Times New Roman"/>
          <w:i/>
          <w:sz w:val="20"/>
          <w:szCs w:val="20"/>
          <w:u w:val="single"/>
          <w:lang w:eastAsia="ar-SA"/>
        </w:rPr>
        <w:t>2. Z hlediska zákona č. 100/2001 Sb., o posuzování vlivů na životní prostředí a o změně některých souvisejících zákonů (zákon o posuzování vlivů na životní prostředí), ve znění pozdějších předpisů:</w:t>
      </w:r>
    </w:p>
    <w:p w14:paraId="2F9A5109"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OŽP jako dotčený orgán posuzování vlivů na životní prostředí příslušný dle ust. § 22 písm. d) zákona o posuzování vlivů na životní prostředí k „Návrhu změny č. 1 územního plánu Spešov – podstatná úprava pro opakované veřejné projednání“ neuplatňuje požadavek na vyhodnocení vlivů „Návrhu změny č. 1 územního plánu Spešov – podstatná úprava pro opakované veřejné projednání“ na životní prostředí.</w:t>
      </w:r>
    </w:p>
    <w:p w14:paraId="4E23868F"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„Návrhem změny č. 1 územního plánu Spešov – podstatná úprava pro opakované veřejné projednání“ má být mj. vymezena plocha veřejných prostranství 18-U v menším rozsahu. Dále má být koridor vodovodu pro veřejnou potřebu (veřejně prospěšná stavba, tedy stavba ve veřejném zájmu) v jiné trase. Kapacita koridoru nebude dosahovat, s ohledem na velikost obce, limitních hodnot uvedených v zákoně o posuzování vlivů na životní prostředí. Dále má být vymezena plocha dopravy jako plochy účelových komunikací (DU) na pozemcích parc. č. 528/248 a 1363 v k. ú. Spešov. Délka těchto účelových komunikací nedosahuje limitních hodnot uvedených v zákoně o posuzování vlivů na životní prostředí. Dobývací prostor bude vyznačen v souladu se zákonnými požadavky. Plocha bydlení 47-B bude zmenšena při současném zachování plochy biokoridoru a vymezení plochy zeleně, což OŽP vnímá veskrze kladně. Podmínky týkající se ochrany veřejného zdraví budou v územním plánu zakotveny v souladu s platnými právními předpisy.</w:t>
      </w:r>
    </w:p>
    <w:p w14:paraId="43EDEFF2"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„Návrh změny č. 1 územního plánu Spešov – podstatná úprava pro opakované veřejné projednání“ nestanoví rámec pro posuzování vlivů záměrů anebo koncepcí na životní prostředí dle zákona o posuzování vlivů na životní prostředí.</w:t>
      </w:r>
    </w:p>
    <w:p w14:paraId="1A1AE225"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lastRenderedPageBreak/>
        <w:t>OŽP vzal také v úvahu stanovisko orgánu ochrany přírody Krajského úřadu Jihomoravského kraje č. j. JMK 64062/2022, ze dne 02.05.2022, ve kterém tento dotčený orgán vyloučil významný vliv koncepce na příznivý stav předmětu ochrany nebo celistvost evropsky významné lokality soustavy Natura 2000, a proto nebyl uplatněn požadavek na posouzení vlivů koncepce na lokality soustavy Natura 2000.</w:t>
      </w:r>
    </w:p>
    <w:p w14:paraId="14626702" w14:textId="77777777" w:rsidR="0061651F" w:rsidRPr="00706A55" w:rsidRDefault="0061651F" w:rsidP="0061651F">
      <w:pPr>
        <w:suppressAutoHyphens/>
        <w:spacing w:before="120" w:after="120" w:line="240" w:lineRule="auto"/>
        <w:jc w:val="both"/>
        <w:rPr>
          <w:rFonts w:ascii="Arial" w:eastAsia="Times New Roman" w:hAnsi="Arial" w:cs="Times New Roman"/>
          <w:sz w:val="20"/>
          <w:szCs w:val="20"/>
          <w:lang w:eastAsia="ar-SA"/>
        </w:rPr>
      </w:pPr>
      <w:r w:rsidRPr="00706A55">
        <w:rPr>
          <w:rFonts w:ascii="Arial" w:eastAsia="Times New Roman" w:hAnsi="Arial" w:cs="Times New Roman"/>
          <w:sz w:val="20"/>
          <w:szCs w:val="20"/>
          <w:lang w:eastAsia="ar-SA"/>
        </w:rPr>
        <w:t>Nebudou navrhovány jiné plochy, které by umožňovaly realizaci záměrů povinně posuzovaných dle zákona o posuzování vlivů na životní prostředí. Z uvedeného je zřejmé, že nebudou vymezeny plochy ani koridory, které by mohly mít významný vliv na životní prostředí nebo zdraví obyvatel.</w:t>
      </w:r>
    </w:p>
    <w:p w14:paraId="1E1668BB" w14:textId="77777777" w:rsidR="0061651F" w:rsidRPr="00DF43BE" w:rsidRDefault="0061651F" w:rsidP="0061651F">
      <w:pPr>
        <w:suppressAutoHyphens/>
        <w:spacing w:before="120" w:after="120" w:line="240" w:lineRule="auto"/>
        <w:jc w:val="both"/>
        <w:rPr>
          <w:rFonts w:ascii="Arial" w:eastAsia="WNLQUI+TimesNewRoman" w:hAnsi="Arial" w:cs="Times New Roman"/>
          <w:b/>
          <w:i/>
          <w:sz w:val="20"/>
          <w:szCs w:val="20"/>
          <w:u w:val="single"/>
          <w:lang w:eastAsia="ar-SA"/>
        </w:rPr>
      </w:pPr>
      <w:r w:rsidRPr="00DF43BE">
        <w:rPr>
          <w:rFonts w:ascii="Arial" w:eastAsia="WNLQUI+TimesNewRoman" w:hAnsi="Arial" w:cs="Times New Roman"/>
          <w:b/>
          <w:i/>
          <w:sz w:val="20"/>
          <w:szCs w:val="20"/>
          <w:u w:val="single"/>
          <w:lang w:eastAsia="ar-SA"/>
        </w:rPr>
        <w:t>Vyhodnocení:</w:t>
      </w:r>
    </w:p>
    <w:p w14:paraId="5CBC9FD4" w14:textId="77777777" w:rsidR="0061651F" w:rsidRDefault="0061651F" w:rsidP="0061651F">
      <w:pPr>
        <w:suppressAutoHyphens/>
        <w:spacing w:after="113" w:line="240" w:lineRule="auto"/>
        <w:jc w:val="both"/>
        <w:rPr>
          <w:rFonts w:ascii="Arial" w:eastAsia="WNLQUI+TimesNewRoman" w:hAnsi="Arial" w:cs="WNLQUI+TimesNewRoman"/>
          <w:i/>
          <w:iCs/>
          <w:sz w:val="20"/>
          <w:szCs w:val="20"/>
          <w:lang w:eastAsia="ar-SA"/>
        </w:rPr>
      </w:pPr>
      <w:r w:rsidRPr="00DF43BE">
        <w:rPr>
          <w:rFonts w:ascii="Arial" w:eastAsia="WNLQUI+TimesNewRoman" w:hAnsi="Arial" w:cs="WNLQUI+TimesNewRoman"/>
          <w:i/>
          <w:iCs/>
          <w:sz w:val="20"/>
          <w:szCs w:val="20"/>
          <w:lang w:eastAsia="ar-SA"/>
        </w:rPr>
        <w:t>Pořizovatel bere na vědomí. Chybně uváděné příjmení ve vyhodnocení námitek a připomínek bude opraveno.</w:t>
      </w:r>
    </w:p>
    <w:p w14:paraId="7B25D395" w14:textId="4C971125" w:rsidR="00582CA4" w:rsidRPr="00EF6D30" w:rsidRDefault="00582CA4" w:rsidP="00582CA4">
      <w:pPr>
        <w:pStyle w:val="Heading2"/>
        <w:rPr>
          <w:rFonts w:cs="Arial"/>
          <w:caps/>
          <w:lang w:val="cs-CZ"/>
        </w:rPr>
      </w:pPr>
      <w:bookmarkStart w:id="79" w:name="_Toc120257032"/>
      <w:r w:rsidRPr="00EF6D30">
        <w:rPr>
          <w:rFonts w:cs="Arial"/>
          <w:caps/>
        </w:rPr>
        <w:t>6.4</w:t>
      </w:r>
      <w:r w:rsidRPr="00EF6D30">
        <w:rPr>
          <w:rFonts w:cs="Arial"/>
          <w:caps/>
          <w:lang w:val="cs-CZ"/>
        </w:rPr>
        <w:t>.</w:t>
      </w:r>
      <w:r w:rsidRPr="00EF6D30">
        <w:rPr>
          <w:rFonts w:cs="Arial"/>
          <w:caps/>
          <w:lang w:val="cs-CZ"/>
        </w:rPr>
        <w:tab/>
      </w:r>
      <w:r w:rsidRPr="00EF6D30">
        <w:rPr>
          <w:rFonts w:cs="Arial"/>
          <w:caps/>
        </w:rPr>
        <w:t>VYHODNOCENÍ STANOVISEK DOTČENÝCH ORGÁNŮ DLE §52, ODST.1 SZ (OPAKOVANÉ VEŘEJNÉ PROJEDNÁNÍ</w:t>
      </w:r>
      <w:r w:rsidRPr="00EF6D30">
        <w:rPr>
          <w:rFonts w:cs="Arial"/>
          <w:caps/>
          <w:lang w:val="cs-CZ"/>
        </w:rPr>
        <w:t>)</w:t>
      </w:r>
      <w:bookmarkEnd w:id="79"/>
    </w:p>
    <w:p w14:paraId="0C782B85"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Dotčené orgány a krajský úřad jako nadřízený orgán uplatnily ve stanovené lhůtě níže uvedená stanoviska.</w:t>
      </w:r>
    </w:p>
    <w:p w14:paraId="792A5026" w14:textId="436122DA" w:rsidR="00582CA4" w:rsidRPr="00EF6D30" w:rsidRDefault="008E2120" w:rsidP="00582CA4">
      <w:pPr>
        <w:spacing w:before="240" w:after="120"/>
        <w:rPr>
          <w:rFonts w:ascii="Arial" w:hAnsi="Arial" w:cs="Arial"/>
          <w:b/>
          <w:caps/>
          <w:sz w:val="20"/>
          <w:szCs w:val="20"/>
          <w:u w:val="single"/>
        </w:rPr>
      </w:pPr>
      <w:bookmarkStart w:id="80" w:name="_Toc119405489"/>
      <w:r w:rsidRPr="00EF6D30">
        <w:rPr>
          <w:rFonts w:ascii="Arial" w:hAnsi="Arial" w:cs="Arial"/>
          <w:b/>
          <w:caps/>
          <w:sz w:val="20"/>
          <w:szCs w:val="20"/>
          <w:u w:val="single"/>
        </w:rPr>
        <w:t>6.4.</w:t>
      </w:r>
      <w:r w:rsidR="00582CA4" w:rsidRPr="00EF6D30">
        <w:rPr>
          <w:rFonts w:ascii="Arial" w:hAnsi="Arial" w:cs="Arial"/>
          <w:b/>
          <w:caps/>
          <w:sz w:val="20"/>
          <w:szCs w:val="20"/>
          <w:u w:val="single"/>
        </w:rPr>
        <w:t>1.</w:t>
      </w:r>
      <w:r w:rsidRPr="00EF6D30">
        <w:rPr>
          <w:rFonts w:ascii="Arial" w:hAnsi="Arial" w:cs="Arial"/>
          <w:b/>
          <w:caps/>
          <w:sz w:val="20"/>
          <w:szCs w:val="20"/>
          <w:u w:val="single"/>
        </w:rPr>
        <w:tab/>
      </w:r>
      <w:r w:rsidR="00582CA4" w:rsidRPr="00EF6D30">
        <w:rPr>
          <w:rFonts w:ascii="Arial" w:hAnsi="Arial" w:cs="Arial"/>
          <w:b/>
          <w:caps/>
          <w:sz w:val="20"/>
          <w:szCs w:val="20"/>
          <w:u w:val="single"/>
        </w:rPr>
        <w:t>Krajský úřad Jihomoravského kraje, Brno</w:t>
      </w:r>
      <w:bookmarkEnd w:id="80"/>
      <w:r w:rsidR="00582CA4" w:rsidRPr="00EF6D30">
        <w:rPr>
          <w:rFonts w:ascii="Arial" w:hAnsi="Arial" w:cs="Arial"/>
          <w:b/>
          <w:caps/>
          <w:sz w:val="20"/>
          <w:szCs w:val="20"/>
          <w:u w:val="single"/>
        </w:rPr>
        <w:t xml:space="preserve"> </w:t>
      </w:r>
    </w:p>
    <w:p w14:paraId="6751C2E7"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(stanovisko doručeno 05.10.2022)</w:t>
      </w:r>
    </w:p>
    <w:p w14:paraId="46AF16EC" w14:textId="77777777" w:rsidR="00582CA4" w:rsidRPr="00EF6D30" w:rsidRDefault="00582CA4" w:rsidP="00582CA4">
      <w:pPr>
        <w:suppressAutoHyphens/>
        <w:spacing w:before="120" w:after="120" w:line="240" w:lineRule="auto"/>
        <w:jc w:val="both"/>
        <w:rPr>
          <w:rFonts w:ascii="Arial" w:eastAsia="Times New Roman" w:hAnsi="Arial" w:cs="Arial"/>
          <w:b/>
          <w:sz w:val="20"/>
          <w:szCs w:val="20"/>
          <w:lang w:eastAsia="ar-SA"/>
        </w:rPr>
      </w:pPr>
      <w:r w:rsidRPr="00EF6D30">
        <w:rPr>
          <w:rFonts w:ascii="Arial" w:eastAsia="Times New Roman" w:hAnsi="Arial" w:cs="Arial"/>
          <w:b/>
          <w:sz w:val="20"/>
          <w:szCs w:val="20"/>
          <w:lang w:eastAsia="ar-SA"/>
        </w:rPr>
        <w:t>A) Stanovisko odboru životního prostředí</w:t>
      </w:r>
    </w:p>
    <w:p w14:paraId="460F3101"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Krajský úřad Jihomoravského kraje, odbor životního prostředí (OŽP), jako věcně a místně příslušný úřad dle § 29 zákona č. 129/2000 Sb., o krajích, ve znění pozdějších předpisů, uplatňuje k částem řešení, které byly od veřejného projednání změněny v „Návrhu změny č. 1 územního plánu Spešov“ následující stanoviska:</w:t>
      </w:r>
    </w:p>
    <w:p w14:paraId="4FD7C1F6" w14:textId="0BBEBF65" w:rsidR="00582CA4" w:rsidRPr="00EF6D30" w:rsidRDefault="00582CA4" w:rsidP="00582CA4">
      <w:pPr>
        <w:suppressAutoHyphens/>
        <w:spacing w:before="120" w:after="120" w:line="240" w:lineRule="auto"/>
        <w:jc w:val="both"/>
        <w:rPr>
          <w:rFonts w:ascii="Arial" w:eastAsia="Calibri" w:hAnsi="Arial" w:cs="Arial"/>
          <w:i/>
          <w:sz w:val="20"/>
          <w:szCs w:val="20"/>
          <w:u w:val="single"/>
          <w:lang w:eastAsia="cs-CZ"/>
        </w:rPr>
      </w:pPr>
      <w:r w:rsidRPr="00EF6D30">
        <w:rPr>
          <w:rFonts w:ascii="Arial" w:eastAsia="Calibri" w:hAnsi="Arial" w:cs="Arial"/>
          <w:i/>
          <w:sz w:val="20"/>
          <w:szCs w:val="20"/>
          <w:u w:val="single"/>
          <w:lang w:eastAsia="cs-CZ"/>
        </w:rPr>
        <w:t>1</w:t>
      </w:r>
      <w:r w:rsidR="00932E71" w:rsidRPr="00EF6D30">
        <w:rPr>
          <w:rFonts w:ascii="Arial" w:eastAsia="Calibri" w:hAnsi="Arial" w:cs="Arial"/>
          <w:i/>
          <w:sz w:val="20"/>
          <w:szCs w:val="20"/>
          <w:u w:val="single"/>
          <w:lang w:eastAsia="cs-CZ"/>
        </w:rPr>
        <w:t>.</w:t>
      </w:r>
      <w:r w:rsidRPr="00EF6D30">
        <w:rPr>
          <w:rFonts w:ascii="Arial" w:eastAsia="Calibri" w:hAnsi="Arial" w:cs="Arial"/>
          <w:i/>
          <w:sz w:val="20"/>
          <w:szCs w:val="20"/>
          <w:u w:val="single"/>
          <w:lang w:eastAsia="cs-CZ"/>
        </w:rPr>
        <w:t xml:space="preserve"> Z hlediska zákona č. 334/1992 Sb., o ochraně zemědělského půdního fondu, ve znění pozdějších předpisů (dále jen zákon o ochraně ZPF):</w:t>
      </w:r>
    </w:p>
    <w:p w14:paraId="2338E8F7"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jako dotčený orgán ochrany ZPF krajského úřadu příslušný dle ust. § 17a písm. a) zákona o ochraně ZPF v souladu s ust. § 5 odst. 2 zákona o ochraně ZPF uplatňuje souhlasné stanovisko k částem řešení, které byly od veřejného projednání změněny v „Návrhu změny č. 1 územního plánu Spešov“ .</w:t>
      </w:r>
    </w:p>
    <w:p w14:paraId="594E031A"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V souladu s ust. § 4 odst. 4 stavebního zákona, resp. v návaznosti na souhlasné stanovisko uplatněné v rámci prvního veřejného jednání dospěl orgán ochrany ZPF krajského úřadu k závěru, že předložené změny nejsou v rozporu se základními zásadami ochrany ZPF vyplývajícími z ust. § 4 zákona o ochraně ZPF a lze je tudíž z hlediska zájmů ochrany ZPF akceptovat.</w:t>
      </w:r>
    </w:p>
    <w:p w14:paraId="20D9DF34"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615490CD"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 xml:space="preserve">Pořizovatel bere na vědomí. </w:t>
      </w:r>
    </w:p>
    <w:p w14:paraId="0443EA2F" w14:textId="59AA6349" w:rsidR="00582CA4" w:rsidRPr="00EF6D30" w:rsidRDefault="00582CA4" w:rsidP="00582CA4">
      <w:pPr>
        <w:suppressAutoHyphens/>
        <w:spacing w:before="120" w:after="120" w:line="240" w:lineRule="auto"/>
        <w:jc w:val="both"/>
        <w:rPr>
          <w:rFonts w:ascii="Arial" w:eastAsia="Calibri" w:hAnsi="Arial" w:cs="Arial"/>
          <w:i/>
          <w:sz w:val="20"/>
          <w:szCs w:val="20"/>
          <w:u w:val="single"/>
          <w:lang w:eastAsia="cs-CZ"/>
        </w:rPr>
      </w:pPr>
      <w:r w:rsidRPr="00EF6D30">
        <w:rPr>
          <w:rFonts w:ascii="Arial" w:eastAsia="Calibri" w:hAnsi="Arial" w:cs="Arial"/>
          <w:i/>
          <w:sz w:val="20"/>
          <w:szCs w:val="20"/>
          <w:u w:val="single"/>
          <w:lang w:eastAsia="cs-CZ"/>
        </w:rPr>
        <w:t>2</w:t>
      </w:r>
      <w:r w:rsidR="00932E71" w:rsidRPr="00EF6D30">
        <w:rPr>
          <w:rFonts w:ascii="Arial" w:eastAsia="Calibri" w:hAnsi="Arial" w:cs="Arial"/>
          <w:i/>
          <w:sz w:val="20"/>
          <w:szCs w:val="20"/>
          <w:u w:val="single"/>
          <w:lang w:eastAsia="cs-CZ"/>
        </w:rPr>
        <w:t>.</w:t>
      </w:r>
      <w:r w:rsidRPr="00EF6D30">
        <w:rPr>
          <w:rFonts w:ascii="Arial" w:eastAsia="Calibri" w:hAnsi="Arial" w:cs="Arial"/>
          <w:i/>
          <w:sz w:val="20"/>
          <w:szCs w:val="20"/>
          <w:u w:val="single"/>
          <w:lang w:eastAsia="cs-CZ"/>
        </w:rPr>
        <w:t xml:space="preserve"> Z hlediska zákona č. 114/1992 Sb., o ochraně přírody a krajiny, ve znění pozdějších předpisů:</w:t>
      </w:r>
    </w:p>
    <w:p w14:paraId="3C7BBB28"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jako dotčený orgán ochrany přírody příslušný dle ust. § 77a odst. 4 písm. z) výše uvedeného zákona uplatňuje stanovisko k částem řešení, které byly od veřejného projednání změněny v „Návrhu změny č. 1 územního plánu Spešov“ v tom smyslu, že nemá připomínky.</w:t>
      </w:r>
    </w:p>
    <w:p w14:paraId="71C7BC34"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168C0C75"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 xml:space="preserve">Pořizovatel bere na vědomí. </w:t>
      </w:r>
    </w:p>
    <w:p w14:paraId="15C697D5" w14:textId="4DF2556E" w:rsidR="00582CA4" w:rsidRPr="00EF6D30" w:rsidRDefault="00582CA4" w:rsidP="00582CA4">
      <w:pPr>
        <w:suppressAutoHyphens/>
        <w:spacing w:before="120" w:after="120" w:line="240" w:lineRule="auto"/>
        <w:jc w:val="both"/>
        <w:rPr>
          <w:rFonts w:ascii="Arial" w:eastAsia="Calibri" w:hAnsi="Arial" w:cs="Arial"/>
          <w:i/>
          <w:sz w:val="20"/>
          <w:szCs w:val="20"/>
          <w:u w:val="single"/>
          <w:lang w:eastAsia="cs-CZ"/>
        </w:rPr>
      </w:pPr>
      <w:r w:rsidRPr="00EF6D30">
        <w:rPr>
          <w:rFonts w:ascii="Arial" w:eastAsia="Calibri" w:hAnsi="Arial" w:cs="Arial"/>
          <w:i/>
          <w:sz w:val="20"/>
          <w:szCs w:val="20"/>
          <w:u w:val="single"/>
          <w:lang w:eastAsia="cs-CZ"/>
        </w:rPr>
        <w:t>3</w:t>
      </w:r>
      <w:r w:rsidR="00932E71" w:rsidRPr="00EF6D30">
        <w:rPr>
          <w:rFonts w:ascii="Arial" w:eastAsia="Calibri" w:hAnsi="Arial" w:cs="Arial"/>
          <w:i/>
          <w:sz w:val="20"/>
          <w:szCs w:val="20"/>
          <w:u w:val="single"/>
          <w:lang w:eastAsia="cs-CZ"/>
        </w:rPr>
        <w:t>.</w:t>
      </w:r>
      <w:r w:rsidRPr="00EF6D30">
        <w:rPr>
          <w:rFonts w:ascii="Arial" w:eastAsia="Calibri" w:hAnsi="Arial" w:cs="Arial"/>
          <w:i/>
          <w:sz w:val="20"/>
          <w:szCs w:val="20"/>
          <w:u w:val="single"/>
          <w:lang w:eastAsia="cs-CZ"/>
        </w:rPr>
        <w:t xml:space="preserve"> Z hlediska zákona č. 201/2012 Sb., o ochraně ovzduší, ve znění pozdějších předpisů:</w:t>
      </w:r>
    </w:p>
    <w:p w14:paraId="7EBB8A1C"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jako dotčený orgán ochrany ovzduší příslušný dle ust. § 11 odst. 2 písm. a) zákona č. 201/2012 Sb., o ochraně ovzduší uplatňuje k částem řešení, které byly od veřejného projednání změněny v „Návrhu změny č. 1 územního plánu Spešov“, stanovisko v tom smyslu, že nemá připomínky</w:t>
      </w:r>
    </w:p>
    <w:p w14:paraId="7BAE5C2A"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6B12AB2B" w14:textId="7F3813C6" w:rsidR="00FD4721"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 xml:space="preserve">Pořizovatel bere na vědomí. </w:t>
      </w:r>
    </w:p>
    <w:p w14:paraId="255B7D41" w14:textId="77777777" w:rsidR="00FD4721" w:rsidRDefault="00FD4721">
      <w:pPr>
        <w:rPr>
          <w:rFonts w:ascii="Arial" w:eastAsia="Times New Roman" w:hAnsi="Arial" w:cs="Arial"/>
          <w:i/>
          <w:sz w:val="20"/>
          <w:szCs w:val="20"/>
          <w:lang w:eastAsia="ar-SA"/>
        </w:rPr>
      </w:pPr>
      <w:r>
        <w:rPr>
          <w:rFonts w:ascii="Arial" w:eastAsia="Times New Roman" w:hAnsi="Arial" w:cs="Arial"/>
          <w:i/>
          <w:sz w:val="20"/>
          <w:szCs w:val="20"/>
          <w:lang w:eastAsia="ar-SA"/>
        </w:rPr>
        <w:br w:type="page"/>
      </w:r>
    </w:p>
    <w:p w14:paraId="475767DB"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p>
    <w:p w14:paraId="463D90D3" w14:textId="77777777" w:rsidR="00582CA4" w:rsidRPr="00EF6D30" w:rsidRDefault="00582CA4" w:rsidP="00582CA4">
      <w:pPr>
        <w:suppressAutoHyphens/>
        <w:spacing w:before="120" w:after="120" w:line="240" w:lineRule="auto"/>
        <w:jc w:val="both"/>
        <w:rPr>
          <w:rFonts w:ascii="Arial" w:eastAsia="Times New Roman" w:hAnsi="Arial" w:cs="Arial"/>
          <w:i/>
          <w:sz w:val="20"/>
          <w:szCs w:val="20"/>
          <w:u w:val="single"/>
          <w:lang w:eastAsia="ar-SA"/>
        </w:rPr>
      </w:pPr>
      <w:r w:rsidRPr="00EF6D30">
        <w:rPr>
          <w:rFonts w:ascii="Arial" w:eastAsia="Times New Roman" w:hAnsi="Arial" w:cs="Arial"/>
          <w:i/>
          <w:sz w:val="20"/>
          <w:szCs w:val="20"/>
          <w:u w:val="single"/>
          <w:lang w:eastAsia="ar-SA"/>
        </w:rPr>
        <w:t>4. Z hlediska zákona č. 254/2001 Sb., o vodách a změně některých zákonů (vodní zákon), ve znění pozdějších předpisů (dále jen vodní zákon):</w:t>
      </w:r>
    </w:p>
    <w:p w14:paraId="42E9C066"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Dotčeným věcně a místně příslušným vodoprávním úřadem k uplatňování stanovisek k územnímu plánu obce je dle § 106 odst. 2 vodního zákona vodoprávní úřad první instance, tj. obecní úřad obce s rozšířenou působností v místě požadované činnosti nebo stavby, v daném případě se jedná o Městský úřad Blansko, odbor životního prostředí.</w:t>
      </w:r>
    </w:p>
    <w:p w14:paraId="1C86E96A"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7EB5519C"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 xml:space="preserve">Pořizovatel bere na vědomí. </w:t>
      </w:r>
    </w:p>
    <w:p w14:paraId="0D08C02A" w14:textId="77777777" w:rsidR="00582CA4" w:rsidRPr="00EF6D30" w:rsidRDefault="00582CA4" w:rsidP="00582CA4">
      <w:pPr>
        <w:suppressAutoHyphens/>
        <w:spacing w:before="120" w:after="120" w:line="240" w:lineRule="auto"/>
        <w:jc w:val="both"/>
        <w:rPr>
          <w:rFonts w:ascii="Arial" w:eastAsia="Times New Roman" w:hAnsi="Arial" w:cs="Arial"/>
          <w:i/>
          <w:sz w:val="20"/>
          <w:szCs w:val="20"/>
          <w:u w:val="single"/>
          <w:lang w:eastAsia="ar-SA"/>
        </w:rPr>
      </w:pPr>
      <w:r w:rsidRPr="00EF6D30">
        <w:rPr>
          <w:rFonts w:ascii="Arial" w:eastAsia="Times New Roman" w:hAnsi="Arial" w:cs="Arial"/>
          <w:i/>
          <w:sz w:val="20"/>
          <w:szCs w:val="20"/>
          <w:u w:val="single"/>
          <w:lang w:eastAsia="ar-SA"/>
        </w:rPr>
        <w:t>5. Z hlediska zákona č. 289/1995 Sb., o lesích a o změně a doplnění některých zákonů (lesní zákon),</w:t>
      </w:r>
    </w:p>
    <w:p w14:paraId="23C0D3B7"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není věcně příslušným orgánem státní správy lesů.</w:t>
      </w:r>
    </w:p>
    <w:p w14:paraId="3786DFC2"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4C42EBDE"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 xml:space="preserve">Pořizovatel bere na vědomí. </w:t>
      </w:r>
    </w:p>
    <w:p w14:paraId="3E5F8E0C" w14:textId="77777777" w:rsidR="00582CA4" w:rsidRPr="00EF6D30" w:rsidRDefault="00582CA4" w:rsidP="00582CA4">
      <w:pPr>
        <w:suppressAutoHyphens/>
        <w:spacing w:before="120" w:after="120" w:line="240" w:lineRule="auto"/>
        <w:jc w:val="both"/>
        <w:rPr>
          <w:rFonts w:ascii="Arial" w:eastAsia="Times New Roman" w:hAnsi="Arial" w:cs="Arial"/>
          <w:i/>
          <w:sz w:val="20"/>
          <w:szCs w:val="20"/>
          <w:u w:val="single"/>
          <w:lang w:eastAsia="ar-SA"/>
        </w:rPr>
      </w:pPr>
      <w:r w:rsidRPr="00EF6D30">
        <w:rPr>
          <w:rFonts w:ascii="Arial" w:eastAsia="Times New Roman" w:hAnsi="Arial" w:cs="Arial"/>
          <w:i/>
          <w:sz w:val="20"/>
          <w:szCs w:val="20"/>
          <w:u w:val="single"/>
          <w:lang w:eastAsia="ar-SA"/>
        </w:rPr>
        <w:t>6. Z hlediska zákona č. 100/2001 Sb., o posuzování vlivů na životní prostředí a o změně některých souvisejících zákonů (zákon o posuzování vlivů na životní prostředí), ve znění pozdějších předpisů:</w:t>
      </w:r>
    </w:p>
    <w:p w14:paraId="72D93980"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jako dotčený orgán posuzování vlivů na životní prostředí příslušný dle ust. § 22 písm. d) zákona o posuzování vlivů na životní prostředí k částem řešení, které byly od veřejného projednání změněny v „Návrhu změny č. 1 územního plánu Spešov“, nemá připomínky.</w:t>
      </w:r>
    </w:p>
    <w:p w14:paraId="127FC6DC"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4AFC9401"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Pořizovatel bere na vědomí.</w:t>
      </w:r>
    </w:p>
    <w:p w14:paraId="56C6B909" w14:textId="77777777" w:rsidR="00582CA4" w:rsidRPr="00EF6D30" w:rsidRDefault="00582CA4" w:rsidP="00582CA4">
      <w:pPr>
        <w:suppressAutoHyphens/>
        <w:spacing w:before="120" w:after="120" w:line="240" w:lineRule="auto"/>
        <w:jc w:val="both"/>
        <w:rPr>
          <w:rFonts w:ascii="Arial" w:eastAsia="Times New Roman" w:hAnsi="Arial" w:cs="Arial"/>
          <w:i/>
          <w:sz w:val="20"/>
          <w:szCs w:val="20"/>
          <w:u w:val="single"/>
          <w:lang w:eastAsia="ar-SA"/>
        </w:rPr>
      </w:pPr>
      <w:r w:rsidRPr="00EF6D30">
        <w:rPr>
          <w:rFonts w:ascii="Arial" w:eastAsia="Times New Roman" w:hAnsi="Arial" w:cs="Arial"/>
          <w:i/>
          <w:sz w:val="20"/>
          <w:szCs w:val="20"/>
          <w:u w:val="single"/>
          <w:lang w:eastAsia="ar-SA"/>
        </w:rPr>
        <w:t>7. Z hlediska zákona č. 224/2015 Sb., o prevenci závažných havárií způsobených vybranými nebezpečnými chemickými látkami nebo chemickými směsmi a o změně zákona č. 634/2004 Sb., o správních poplatcích, ve znění pozdějších předpisů (zákon o prevenci závažných havárií)</w:t>
      </w:r>
    </w:p>
    <w:p w14:paraId="20B583D6"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jako dotčený orgán prevence závažných havárií příslušný dle ust. § 49 odst. zákona o prevenci závažných havárií uplatňuje k částem řešení, které byly od veřejného projednání změněny v „Návrhu změny č. 1 územního plánu Spešov“, stanovisko dle ust. § 55b odst. 2 zákona č. 183/2006 Sb. v tom smyslu, že při uplatňování změny č. 1 územního plánu Spešov není potřeba zohledňovat z hlediska zákona č. 224/2015 Sb. žádná omezení. V zájmovém území není stanovena zóna havarijního plánování, respektive zde není evidován žádný provozovatel zařazený do skupiny “A” a ani do skupiny “B”.</w:t>
      </w:r>
    </w:p>
    <w:p w14:paraId="6E8F5BFE"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0CC90268"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 xml:space="preserve">Pořizovatel bere na vědomí. </w:t>
      </w:r>
    </w:p>
    <w:p w14:paraId="166E0F40" w14:textId="77777777" w:rsidR="00582CA4" w:rsidRPr="00EF6D30" w:rsidRDefault="00582CA4" w:rsidP="00582CA4">
      <w:pPr>
        <w:suppressAutoHyphens/>
        <w:spacing w:before="120" w:after="120" w:line="240" w:lineRule="auto"/>
        <w:jc w:val="both"/>
        <w:rPr>
          <w:rFonts w:ascii="Arial" w:eastAsia="Times New Roman" w:hAnsi="Arial" w:cs="Arial"/>
          <w:i/>
          <w:sz w:val="20"/>
          <w:szCs w:val="20"/>
          <w:u w:val="single"/>
          <w:lang w:eastAsia="ar-SA"/>
        </w:rPr>
      </w:pPr>
      <w:r w:rsidRPr="00EF6D30">
        <w:rPr>
          <w:rFonts w:ascii="Arial" w:eastAsia="Times New Roman" w:hAnsi="Arial" w:cs="Arial"/>
          <w:i/>
          <w:sz w:val="20"/>
          <w:szCs w:val="20"/>
          <w:u w:val="single"/>
          <w:lang w:eastAsia="ar-SA"/>
        </w:rPr>
        <w:t>8. Z hlediska zákona č. 541/2020 Sb., o odpadech a obecně závazné vyhlášky Jihomoravského kraje č. 1/2016, kterou se vyhlašuje závazná část Plánu odpadového hospodářství Jihomoravského kraje 2016 – 2025</w:t>
      </w:r>
    </w:p>
    <w:p w14:paraId="174BB7F6"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jako dotčený orgán odpadového hospodářství příslušný dle ustanovení § 102 odst. 1 zákona č. 541/2020 Sb., o odpadech uplatňuje vyjádření k částem řešení, které byly od veřejného projednání změněny v „Návrhu změny č. 1 územního plánu Spešov”, v tom smyslu, že k němu nemá připomínky. OŽP upozorňuje na kompetenci obecního úřadu obce s rozšířenou působností dle ust. § 146 odst. 1 písm. e) zákona č. 541/2020 Sb., o odpadech.</w:t>
      </w:r>
    </w:p>
    <w:p w14:paraId="4EDD0433"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OŽP mimo rámec výše uplatněných stanovisek požaduje, aby v případných dalších fázích projednávání předmětné územně plánovací dokumentace byly všechny změny řešení provedené od opakovaného veřejného projednání v textové části „Návrhu změny č. 1územního plánu Spešov“ zřetelně vyznačeny.</w:t>
      </w:r>
    </w:p>
    <w:p w14:paraId="0FF6FC56"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113B20A0"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i/>
          <w:sz w:val="20"/>
          <w:szCs w:val="20"/>
          <w:lang w:eastAsia="ar-SA"/>
        </w:rPr>
        <w:t>Pořizovatel bere na vědomí. Další fáze projednání nebudou řešeny.</w:t>
      </w:r>
    </w:p>
    <w:p w14:paraId="2DB3B7A6" w14:textId="77777777" w:rsidR="001D5E5C" w:rsidRPr="00EF6D30" w:rsidRDefault="001D5E5C">
      <w:pPr>
        <w:rPr>
          <w:rFonts w:ascii="Arial" w:eastAsia="Times New Roman" w:hAnsi="Arial" w:cs="Arial"/>
          <w:b/>
          <w:sz w:val="20"/>
          <w:szCs w:val="20"/>
          <w:lang w:eastAsia="ar-SA"/>
        </w:rPr>
      </w:pPr>
      <w:r w:rsidRPr="00EF6D30">
        <w:rPr>
          <w:rFonts w:ascii="Arial" w:eastAsia="Times New Roman" w:hAnsi="Arial" w:cs="Arial"/>
          <w:b/>
          <w:sz w:val="20"/>
          <w:szCs w:val="20"/>
          <w:lang w:eastAsia="ar-SA"/>
        </w:rPr>
        <w:br w:type="page"/>
      </w:r>
    </w:p>
    <w:p w14:paraId="245F4224" w14:textId="25F293A8" w:rsidR="00582CA4" w:rsidRPr="00EF6D30" w:rsidRDefault="00582CA4" w:rsidP="00582CA4">
      <w:pPr>
        <w:suppressAutoHyphens/>
        <w:spacing w:before="120" w:after="120" w:line="240" w:lineRule="auto"/>
        <w:jc w:val="both"/>
        <w:rPr>
          <w:rFonts w:ascii="Arial" w:eastAsia="Times New Roman" w:hAnsi="Arial" w:cs="Arial"/>
          <w:b/>
          <w:sz w:val="20"/>
          <w:szCs w:val="20"/>
          <w:lang w:eastAsia="ar-SA"/>
        </w:rPr>
      </w:pPr>
      <w:r w:rsidRPr="00EF6D30">
        <w:rPr>
          <w:rFonts w:ascii="Arial" w:eastAsia="Times New Roman" w:hAnsi="Arial" w:cs="Arial"/>
          <w:b/>
          <w:sz w:val="20"/>
          <w:szCs w:val="20"/>
          <w:lang w:eastAsia="ar-SA"/>
        </w:rPr>
        <w:lastRenderedPageBreak/>
        <w:t xml:space="preserve">B) </w:t>
      </w:r>
      <w:r w:rsidR="001D5E5C" w:rsidRPr="00EF6D30">
        <w:rPr>
          <w:rFonts w:ascii="Arial" w:eastAsia="Times New Roman" w:hAnsi="Arial" w:cs="Arial"/>
          <w:b/>
          <w:sz w:val="20"/>
          <w:szCs w:val="20"/>
          <w:lang w:eastAsia="ar-SA"/>
        </w:rPr>
        <w:t>S</w:t>
      </w:r>
      <w:r w:rsidRPr="00EF6D30">
        <w:rPr>
          <w:rFonts w:ascii="Arial" w:eastAsia="Times New Roman" w:hAnsi="Arial" w:cs="Arial"/>
          <w:b/>
          <w:sz w:val="20"/>
          <w:szCs w:val="20"/>
          <w:lang w:eastAsia="ar-SA"/>
        </w:rPr>
        <w:t>tanovisko odboru dopravy</w:t>
      </w:r>
    </w:p>
    <w:p w14:paraId="75791267"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Krajský úřad Jihomoravského kraje, odbor dopravy (dále jen KrÚ JMK OD), jako dotčený orgán z hlediska řešení silnic II. a III. třídy za použití ustanovení § 4 odst. 2 stavebního zákona a podle ustanovení § 40 odst. 3 písm. f) zákona č. 13/1997 Sb., o pozemních komunikacích, v platném znění (dále jen zákon o PK), uplatňuje v řízení dle § 52 odst. 2 stavebního zákona stanovisko k částem řešení, které byly od předchozího veřejného projednání v návrhu změny ÚP provedeny a souhlasí z hlediska řešení silnic II. a III. třídy bez požadavků.</w:t>
      </w:r>
    </w:p>
    <w:p w14:paraId="40C3E384"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Odůvodnění</w:t>
      </w:r>
    </w:p>
    <w:p w14:paraId="35FC2096"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KrÚ JMK OD podle ustanovení § 4 odst. 2 stavebního zákona a § 40 odst. 3 písm. f) zákona o PK uplatňuje jako věcně a místně příslušný dotčený orgán stanovisko k územně plánovací dokumentaci a závazné stanovisko v územním řízení z hlediska řešení silnic II. a III. třídy. Změny řešení provedené v upraveném návrhu změny č. 1 ÚP Spešov pro veřejné projednání zohledňují z hlediska řešení silnic II. a III. třídy požadavek KrÚ JMK OD z předchozího veřejného projednání návrhu změny č. 1 ÚP Spešov</w:t>
      </w:r>
    </w:p>
    <w:p w14:paraId="247AE7F8"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1A21E7E4"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i/>
          <w:sz w:val="20"/>
          <w:szCs w:val="20"/>
          <w:lang w:eastAsia="ar-SA"/>
        </w:rPr>
        <w:t xml:space="preserve">Pořizovatel bere na vědomí. </w:t>
      </w:r>
    </w:p>
    <w:p w14:paraId="21C9E4A8" w14:textId="16FF20FF" w:rsidR="00582CA4" w:rsidRPr="00EF6D30" w:rsidRDefault="00582CA4" w:rsidP="00582CA4">
      <w:pPr>
        <w:suppressAutoHyphens/>
        <w:spacing w:before="120" w:after="120" w:line="240" w:lineRule="auto"/>
        <w:jc w:val="both"/>
        <w:rPr>
          <w:rFonts w:ascii="Arial" w:eastAsia="Times New Roman" w:hAnsi="Arial" w:cs="Arial"/>
          <w:b/>
          <w:sz w:val="20"/>
          <w:szCs w:val="20"/>
          <w:lang w:eastAsia="ar-SA"/>
        </w:rPr>
      </w:pPr>
      <w:r w:rsidRPr="00EF6D30">
        <w:rPr>
          <w:rFonts w:ascii="Arial" w:eastAsia="Times New Roman" w:hAnsi="Arial" w:cs="Arial"/>
          <w:b/>
          <w:sz w:val="20"/>
          <w:szCs w:val="20"/>
          <w:lang w:eastAsia="ar-SA"/>
        </w:rPr>
        <w:t xml:space="preserve">C) </w:t>
      </w:r>
      <w:r w:rsidR="001D5E5C" w:rsidRPr="00EF6D30">
        <w:rPr>
          <w:rFonts w:ascii="Arial" w:eastAsia="Times New Roman" w:hAnsi="Arial" w:cs="Arial"/>
          <w:b/>
          <w:sz w:val="20"/>
          <w:szCs w:val="20"/>
          <w:lang w:eastAsia="ar-SA"/>
        </w:rPr>
        <w:t>S</w:t>
      </w:r>
      <w:r w:rsidRPr="00EF6D30">
        <w:rPr>
          <w:rFonts w:ascii="Arial" w:eastAsia="Times New Roman" w:hAnsi="Arial" w:cs="Arial"/>
          <w:b/>
          <w:sz w:val="20"/>
          <w:szCs w:val="20"/>
          <w:lang w:eastAsia="ar-SA"/>
        </w:rPr>
        <w:t>tanovisko odboru kultury a památkové péče</w:t>
      </w:r>
    </w:p>
    <w:p w14:paraId="5955B7CD"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 xml:space="preserve">Dle ustanovení § 28 odst. 2c zákona č. 20/1987 Sb., o státní památkové péči, ve znění pozdějších předpisů uplatňuje krajský úřad stanovisko k územně plánovací dokumentaci pro území, ve kterém je památková zóna nebo nemovitá kulturní památka, nejde-li o působnost ministerstva kultury podle § 26 odst. 2 písm. c). V daném případě tedy nejsou dotčeny zájmy v kompetenci Krajského úřadu Jihomoravského kraje, odboru kultury a památkové péče. </w:t>
      </w:r>
    </w:p>
    <w:p w14:paraId="48792B35"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r w:rsidRPr="00EF6D30">
        <w:rPr>
          <w:rFonts w:ascii="Arial" w:eastAsia="Times New Roman" w:hAnsi="Arial" w:cs="Arial"/>
          <w:b/>
          <w:i/>
          <w:sz w:val="20"/>
          <w:szCs w:val="20"/>
          <w:u w:val="single"/>
          <w:lang w:eastAsia="ar-SA"/>
        </w:rPr>
        <w:t>Vyhodnocení:</w:t>
      </w:r>
    </w:p>
    <w:p w14:paraId="6B7B7422"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i/>
          <w:sz w:val="20"/>
          <w:szCs w:val="20"/>
          <w:lang w:eastAsia="ar-SA"/>
        </w:rPr>
        <w:t xml:space="preserve">Pořizovatel bere na vědomí. </w:t>
      </w:r>
    </w:p>
    <w:p w14:paraId="7A231B0F" w14:textId="2E5D92EC" w:rsidR="00582CA4" w:rsidRPr="00EF6D30" w:rsidRDefault="00582CA4" w:rsidP="00582CA4">
      <w:pPr>
        <w:suppressAutoHyphens/>
        <w:spacing w:before="120" w:after="120" w:line="240" w:lineRule="auto"/>
        <w:jc w:val="both"/>
        <w:rPr>
          <w:rFonts w:ascii="Arial" w:eastAsia="Times New Roman" w:hAnsi="Arial" w:cs="Arial"/>
          <w:b/>
          <w:sz w:val="20"/>
          <w:szCs w:val="20"/>
          <w:lang w:eastAsia="ar-SA"/>
        </w:rPr>
      </w:pPr>
      <w:r w:rsidRPr="00EF6D30">
        <w:rPr>
          <w:rFonts w:ascii="Arial" w:eastAsia="Times New Roman" w:hAnsi="Arial" w:cs="Arial"/>
          <w:b/>
          <w:sz w:val="20"/>
          <w:szCs w:val="20"/>
          <w:lang w:eastAsia="ar-SA"/>
        </w:rPr>
        <w:t xml:space="preserve">D) </w:t>
      </w:r>
      <w:r w:rsidR="001D5E5C" w:rsidRPr="00EF6D30">
        <w:rPr>
          <w:rFonts w:ascii="Arial" w:eastAsia="Times New Roman" w:hAnsi="Arial" w:cs="Arial"/>
          <w:b/>
          <w:sz w:val="20"/>
          <w:szCs w:val="20"/>
          <w:lang w:eastAsia="ar-SA"/>
        </w:rPr>
        <w:t>S</w:t>
      </w:r>
      <w:r w:rsidRPr="00EF6D30">
        <w:rPr>
          <w:rFonts w:ascii="Arial" w:eastAsia="Times New Roman" w:hAnsi="Arial" w:cs="Arial"/>
          <w:b/>
          <w:sz w:val="20"/>
          <w:szCs w:val="20"/>
          <w:lang w:eastAsia="ar-SA"/>
        </w:rPr>
        <w:t>tanovisko odboru územního plánování a stavebního řádu</w:t>
      </w:r>
    </w:p>
    <w:p w14:paraId="2FD1FF11"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Krajský úřad Jihomoravského kraje, odbor územního plánování a stavebního řádu, jako nadřízený orgán vydává stanovisko k návrhu územního plánu z hlediska zajištění koordinace využívání území s ohledem na širší územní vztahy a z hlediska souladu s politikou územního rozvoje a s územně plánovací dokumentací vydanou krajem.</w:t>
      </w:r>
    </w:p>
    <w:p w14:paraId="26330951"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KrÚ vydal k „Návrhu změny č. 1 územního plánu Spešov“ (dále také jen „návrh změny“) stanovisko podle stavebního zákona, č. j. JMK 838/2022, ze dne 04.01.2022 (dále jen „stanovisko“). Ve stanovisku uplatnil připomínku týkající se zajištění souladu návrhu změny s Politikou územního rozvoje České republiky („PÚR ČR“) z důvodu její aktualizace, která nabyla účinnosti v době po zpracování návrhu změny posuzovaného ve stanovisku. KrÚ upozornil, že je třeba prověřit Aktualizaci č. 4 PÚR ČR ve vztahu k území obce a reflektovat ji v návrhu změny, a to zejména ve spojitosti s vymezením specifické oblasti SOB9.</w:t>
      </w:r>
    </w:p>
    <w:p w14:paraId="0EF92F9C"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Na základě posouzení „Návrhu změny č. 1 územního plánu Spešov“ pro opakované veřejné projednání (dat. 07/2022) KrÚ konstatuje, že dokumentace byla doplněna a upravena v požadovaném smyslu, provedeny byly úpravy textové části odůvodnění v souvislosti s nabytím účinnosti Aktualizace č. 4 PÚR ČR.</w:t>
      </w:r>
    </w:p>
    <w:p w14:paraId="08A43C95"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K částem řešení, které byly od veřejného projednání změněny v „Návrhu změny č. 1 územního plánu Spešov“, nemá KrÚ připomínky.“</w:t>
      </w:r>
    </w:p>
    <w:p w14:paraId="1FB4C97E" w14:textId="77777777" w:rsidR="00582CA4" w:rsidRPr="00EF6D30" w:rsidRDefault="00582CA4" w:rsidP="00582CA4">
      <w:pPr>
        <w:suppressAutoHyphens/>
        <w:spacing w:before="120" w:after="120" w:line="240" w:lineRule="auto"/>
        <w:jc w:val="both"/>
        <w:rPr>
          <w:rFonts w:ascii="Arial" w:eastAsia="Times New Roman" w:hAnsi="Arial" w:cs="Arial"/>
          <w:b/>
          <w:i/>
          <w:sz w:val="20"/>
          <w:szCs w:val="20"/>
          <w:u w:val="single"/>
          <w:lang w:eastAsia="ar-SA"/>
        </w:rPr>
      </w:pPr>
      <w:bookmarkStart w:id="81" w:name="OLE_LINK13"/>
      <w:bookmarkStart w:id="82" w:name="OLE_LINK14"/>
      <w:bookmarkStart w:id="83" w:name="OLE_LINK19"/>
      <w:r w:rsidRPr="00EF6D30">
        <w:rPr>
          <w:rFonts w:ascii="Arial" w:eastAsia="Times New Roman" w:hAnsi="Arial" w:cs="Arial"/>
          <w:b/>
          <w:i/>
          <w:sz w:val="20"/>
          <w:szCs w:val="20"/>
          <w:u w:val="single"/>
          <w:lang w:eastAsia="ar-SA"/>
        </w:rPr>
        <w:t>Vyhodnocení:</w:t>
      </w:r>
    </w:p>
    <w:p w14:paraId="75A2A470"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i/>
          <w:sz w:val="20"/>
          <w:szCs w:val="20"/>
          <w:lang w:eastAsia="ar-SA"/>
        </w:rPr>
        <w:t xml:space="preserve">Pořizovatel bere na vědomí. </w:t>
      </w:r>
    </w:p>
    <w:p w14:paraId="7B8B4955" w14:textId="073BB73F" w:rsidR="00582CA4" w:rsidRPr="00EF6D30" w:rsidRDefault="001D5E5C" w:rsidP="001D5E5C">
      <w:pPr>
        <w:spacing w:before="240" w:after="120"/>
        <w:rPr>
          <w:rFonts w:ascii="Arial Narrow" w:hAnsi="Arial Narrow" w:cs="Arial"/>
          <w:b/>
          <w:caps/>
          <w:u w:val="single"/>
        </w:rPr>
      </w:pPr>
      <w:bookmarkStart w:id="84" w:name="_Toc119405490"/>
      <w:bookmarkEnd w:id="81"/>
      <w:bookmarkEnd w:id="82"/>
      <w:bookmarkEnd w:id="83"/>
      <w:r w:rsidRPr="00EF6D30">
        <w:rPr>
          <w:rFonts w:ascii="Arial Narrow" w:hAnsi="Arial Narrow" w:cs="Arial"/>
          <w:b/>
          <w:caps/>
          <w:u w:val="single"/>
        </w:rPr>
        <w:t>6.4.2.</w:t>
      </w:r>
      <w:r w:rsidRPr="00EF6D30">
        <w:rPr>
          <w:rFonts w:ascii="Arial Narrow" w:hAnsi="Arial Narrow" w:cs="Arial"/>
          <w:b/>
          <w:caps/>
          <w:u w:val="single"/>
        </w:rPr>
        <w:tab/>
      </w:r>
      <w:r w:rsidR="00582CA4" w:rsidRPr="00EF6D30">
        <w:rPr>
          <w:rFonts w:ascii="Arial Narrow" w:hAnsi="Arial Narrow" w:cs="Arial"/>
          <w:b/>
          <w:caps/>
          <w:u w:val="single"/>
        </w:rPr>
        <w:t>Městský úřad Blansko, Odbor životního prostředí</w:t>
      </w:r>
      <w:bookmarkEnd w:id="84"/>
      <w:r w:rsidR="00582CA4" w:rsidRPr="00EF6D30">
        <w:rPr>
          <w:rFonts w:ascii="Arial Narrow" w:hAnsi="Arial Narrow" w:cs="Arial"/>
          <w:b/>
          <w:caps/>
          <w:u w:val="single"/>
        </w:rPr>
        <w:t xml:space="preserve"> </w:t>
      </w:r>
    </w:p>
    <w:p w14:paraId="29892A68" w14:textId="18F198B2"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i/>
          <w:sz w:val="20"/>
          <w:szCs w:val="20"/>
          <w:lang w:eastAsia="ar-SA"/>
        </w:rPr>
        <w:t>Stanovisko neuplatnil</w:t>
      </w:r>
      <w:r w:rsidR="00EF6D30" w:rsidRPr="00EF6D30">
        <w:rPr>
          <w:rFonts w:ascii="Arial" w:eastAsia="Times New Roman" w:hAnsi="Arial" w:cs="Arial"/>
          <w:i/>
          <w:sz w:val="20"/>
          <w:szCs w:val="20"/>
          <w:lang w:eastAsia="ar-SA"/>
        </w:rPr>
        <w:t>.</w:t>
      </w:r>
    </w:p>
    <w:p w14:paraId="0E2C9A3F" w14:textId="6F0D46EC" w:rsidR="00582CA4" w:rsidRPr="00EF6D30" w:rsidRDefault="001D5E5C" w:rsidP="001D5E5C">
      <w:pPr>
        <w:spacing w:before="240" w:after="120"/>
        <w:rPr>
          <w:rFonts w:ascii="Arial Narrow" w:hAnsi="Arial Narrow" w:cs="Arial"/>
          <w:b/>
          <w:caps/>
          <w:u w:val="single"/>
        </w:rPr>
      </w:pPr>
      <w:bookmarkStart w:id="85" w:name="_Toc119405491"/>
      <w:r w:rsidRPr="00EF6D30">
        <w:rPr>
          <w:rFonts w:ascii="Arial Narrow" w:hAnsi="Arial Narrow" w:cs="Arial"/>
          <w:b/>
          <w:caps/>
          <w:u w:val="single"/>
        </w:rPr>
        <w:t>6.4.3.</w:t>
      </w:r>
      <w:r w:rsidRPr="00EF6D30">
        <w:rPr>
          <w:rFonts w:ascii="Arial Narrow" w:hAnsi="Arial Narrow" w:cs="Arial"/>
          <w:b/>
          <w:caps/>
          <w:u w:val="single"/>
        </w:rPr>
        <w:tab/>
      </w:r>
      <w:r w:rsidR="00582CA4" w:rsidRPr="00EF6D30">
        <w:rPr>
          <w:rFonts w:ascii="Arial Narrow" w:hAnsi="Arial Narrow" w:cs="Arial"/>
          <w:b/>
          <w:caps/>
          <w:u w:val="single"/>
        </w:rPr>
        <w:t>Městský úřad Blansko, Odbor stavební úřad, oddělení silničního hospodářství</w:t>
      </w:r>
      <w:bookmarkEnd w:id="85"/>
    </w:p>
    <w:p w14:paraId="60261AC8" w14:textId="77777777" w:rsidR="00582CA4" w:rsidRPr="00EF6D30" w:rsidRDefault="00582CA4" w:rsidP="00582CA4">
      <w:pPr>
        <w:suppressAutoHyphens/>
        <w:spacing w:before="120" w:after="120" w:line="240" w:lineRule="auto"/>
        <w:jc w:val="both"/>
        <w:rPr>
          <w:rFonts w:ascii="Arial" w:eastAsia="Times New Roman" w:hAnsi="Arial" w:cs="Arial"/>
          <w:i/>
          <w:sz w:val="20"/>
          <w:szCs w:val="20"/>
          <w:lang w:eastAsia="ar-SA"/>
        </w:rPr>
      </w:pPr>
      <w:r w:rsidRPr="00EF6D30">
        <w:rPr>
          <w:rFonts w:ascii="Arial" w:eastAsia="Times New Roman" w:hAnsi="Arial" w:cs="Arial"/>
          <w:i/>
          <w:sz w:val="20"/>
          <w:szCs w:val="20"/>
          <w:lang w:eastAsia="ar-SA"/>
        </w:rPr>
        <w:t xml:space="preserve">Stanovisko neuplatnil. </w:t>
      </w:r>
    </w:p>
    <w:p w14:paraId="30DE57D4" w14:textId="45CDA975" w:rsidR="00582CA4" w:rsidRPr="00EF6D30" w:rsidRDefault="001D5E5C" w:rsidP="001D5E5C">
      <w:pPr>
        <w:spacing w:before="240" w:after="120"/>
        <w:rPr>
          <w:rFonts w:ascii="Arial Narrow" w:hAnsi="Arial Narrow" w:cs="Arial"/>
          <w:b/>
          <w:caps/>
          <w:u w:val="single"/>
        </w:rPr>
      </w:pPr>
      <w:bookmarkStart w:id="86" w:name="_Toc119405492"/>
      <w:r w:rsidRPr="00EF6D30">
        <w:rPr>
          <w:rFonts w:ascii="Arial Narrow" w:hAnsi="Arial Narrow" w:cs="Arial"/>
          <w:b/>
          <w:caps/>
          <w:u w:val="single"/>
        </w:rPr>
        <w:lastRenderedPageBreak/>
        <w:t>6.4.4.</w:t>
      </w:r>
      <w:r w:rsidRPr="00EF6D30">
        <w:rPr>
          <w:rFonts w:ascii="Arial Narrow" w:hAnsi="Arial Narrow" w:cs="Arial"/>
          <w:b/>
          <w:caps/>
          <w:u w:val="single"/>
        </w:rPr>
        <w:tab/>
      </w:r>
      <w:r w:rsidR="00582CA4" w:rsidRPr="00EF6D30">
        <w:rPr>
          <w:rFonts w:ascii="Arial Narrow" w:hAnsi="Arial Narrow" w:cs="Arial"/>
          <w:b/>
          <w:caps/>
          <w:u w:val="single"/>
        </w:rPr>
        <w:t>Městský úřad Blansko, Odbor stavební úřad, odd. ÚP a RR - památková péče</w:t>
      </w:r>
      <w:bookmarkEnd w:id="86"/>
    </w:p>
    <w:p w14:paraId="5CDC2C71"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bookmarkStart w:id="87" w:name="_Toc119405493"/>
      <w:r w:rsidRPr="00EF6D30">
        <w:rPr>
          <w:rFonts w:ascii="Arial" w:eastAsia="Times New Roman" w:hAnsi="Arial" w:cs="Arial"/>
          <w:sz w:val="20"/>
          <w:szCs w:val="20"/>
          <w:lang w:eastAsia="ar-SA"/>
        </w:rPr>
        <w:t>(stanovisko doručeno 07.09.2022)</w:t>
      </w:r>
    </w:p>
    <w:p w14:paraId="05A1CF62"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K výše uvedenému návrhu změny č. 1 Územního plánu Spešov, zahrnujícímu dílčí změny Sp1 až Sp9 v rozsahu jejich úprav, vydáváme jako příslušný orgán státní památkové péče dle § 29 odst. 2 písm. c) zákona č. 20/1987 Sb., o státní památkové péči, ve znění pozdějších předpisů souhlasné stanovisko.</w:t>
      </w:r>
    </w:p>
    <w:p w14:paraId="2B9D9E65" w14:textId="77777777" w:rsidR="00582CA4" w:rsidRPr="00EF6D30" w:rsidRDefault="00582CA4" w:rsidP="00582CA4">
      <w:pPr>
        <w:suppressAutoHyphens/>
        <w:spacing w:before="120" w:after="120" w:line="240" w:lineRule="auto"/>
        <w:jc w:val="both"/>
        <w:rPr>
          <w:rFonts w:ascii="Arial" w:eastAsia="Times New Roman" w:hAnsi="Arial" w:cs="Arial"/>
          <w:sz w:val="20"/>
          <w:szCs w:val="20"/>
          <w:lang w:eastAsia="ar-SA"/>
        </w:rPr>
      </w:pPr>
      <w:r w:rsidRPr="00EF6D30">
        <w:rPr>
          <w:rFonts w:ascii="Arial" w:eastAsia="Times New Roman" w:hAnsi="Arial" w:cs="Arial"/>
          <w:sz w:val="20"/>
          <w:szCs w:val="20"/>
          <w:lang w:eastAsia="ar-SA"/>
        </w:rPr>
        <w:t>Odůvodnění</w:t>
      </w:r>
    </w:p>
    <w:p w14:paraId="58D26095" w14:textId="77777777" w:rsidR="00582CA4" w:rsidRPr="00EF6D30" w:rsidRDefault="00582CA4" w:rsidP="00582CA4">
      <w:pPr>
        <w:autoSpaceDE w:val="0"/>
        <w:autoSpaceDN w:val="0"/>
        <w:adjustRightInd w:val="0"/>
        <w:spacing w:after="0" w:line="240" w:lineRule="auto"/>
        <w:rPr>
          <w:rFonts w:ascii="Arial" w:eastAsia="Times New Roman" w:hAnsi="Arial" w:cs="Arial"/>
          <w:sz w:val="20"/>
          <w:szCs w:val="20"/>
          <w:lang w:eastAsia="ar-SA"/>
        </w:rPr>
      </w:pPr>
      <w:r w:rsidRPr="00EF6D30">
        <w:rPr>
          <w:rFonts w:ascii="Arial" w:eastAsia="Calibri" w:hAnsi="Arial" w:cs="Arial"/>
          <w:sz w:val="20"/>
          <w:szCs w:val="20"/>
          <w:lang w:eastAsia="cs-CZ"/>
        </w:rPr>
        <w:t>V katastrálním území Spešov se nenachází kulturní památky registrované v Ústředním seznamu kulturních památek ČR a památky místního významu ani po úpravě návrhu neleží v bezprostřední blízkosti navrhovaných ploch změny, tudíž nedojde k jejich ovlivnění.</w:t>
      </w:r>
    </w:p>
    <w:p w14:paraId="19D01071" w14:textId="77777777" w:rsidR="00582CA4" w:rsidRPr="00EF6D30" w:rsidRDefault="00582CA4" w:rsidP="00582CA4">
      <w:pPr>
        <w:suppressAutoHyphens/>
        <w:spacing w:before="120" w:after="120" w:line="240" w:lineRule="auto"/>
        <w:jc w:val="both"/>
        <w:rPr>
          <w:rFonts w:ascii="Arial" w:eastAsia="Times New Roman" w:hAnsi="Arial" w:cs="Times New Roman"/>
          <w:b/>
          <w:i/>
          <w:sz w:val="20"/>
          <w:szCs w:val="20"/>
          <w:u w:val="single"/>
          <w:lang w:eastAsia="ar-SA"/>
        </w:rPr>
      </w:pPr>
      <w:r w:rsidRPr="00EF6D30">
        <w:rPr>
          <w:rFonts w:ascii="Arial" w:eastAsia="Times New Roman" w:hAnsi="Arial" w:cs="Times New Roman"/>
          <w:b/>
          <w:i/>
          <w:sz w:val="20"/>
          <w:szCs w:val="20"/>
          <w:u w:val="single"/>
          <w:lang w:eastAsia="ar-SA"/>
        </w:rPr>
        <w:t>Vyhodnocení:</w:t>
      </w:r>
    </w:p>
    <w:p w14:paraId="5E13907F" w14:textId="77777777" w:rsidR="00582CA4" w:rsidRPr="00EF6D30" w:rsidRDefault="00582CA4" w:rsidP="00582CA4">
      <w:pPr>
        <w:suppressAutoHyphens/>
        <w:spacing w:before="120" w:after="120" w:line="240" w:lineRule="auto"/>
        <w:jc w:val="both"/>
        <w:rPr>
          <w:rFonts w:ascii="Arial" w:eastAsia="Times New Roman" w:hAnsi="Arial" w:cs="Times New Roman"/>
          <w:sz w:val="20"/>
          <w:szCs w:val="20"/>
          <w:lang w:eastAsia="ar-SA"/>
        </w:rPr>
      </w:pPr>
      <w:r w:rsidRPr="00EF6D30">
        <w:rPr>
          <w:rFonts w:ascii="Arial" w:eastAsia="Times New Roman" w:hAnsi="Arial" w:cs="Times New Roman"/>
          <w:i/>
          <w:sz w:val="20"/>
          <w:szCs w:val="20"/>
          <w:lang w:eastAsia="ar-SA"/>
        </w:rPr>
        <w:t xml:space="preserve">Pořizovatel bere na vědomí. </w:t>
      </w:r>
    </w:p>
    <w:p w14:paraId="2F9B42FC" w14:textId="3CE1DD7B" w:rsidR="00582CA4" w:rsidRPr="00441DF4" w:rsidRDefault="001D5E5C" w:rsidP="001D5E5C">
      <w:pPr>
        <w:spacing w:before="240" w:after="120"/>
        <w:rPr>
          <w:rFonts w:ascii="Arial Narrow" w:hAnsi="Arial Narrow" w:cs="Arial"/>
          <w:b/>
          <w:caps/>
          <w:u w:val="single"/>
        </w:rPr>
      </w:pPr>
      <w:r w:rsidRPr="00441DF4">
        <w:rPr>
          <w:rFonts w:ascii="Arial Narrow" w:hAnsi="Arial Narrow" w:cs="Arial"/>
          <w:b/>
          <w:caps/>
          <w:u w:val="single"/>
        </w:rPr>
        <w:t>6.4.5.</w:t>
      </w:r>
      <w:r w:rsidRPr="00441DF4">
        <w:rPr>
          <w:rFonts w:ascii="Arial Narrow" w:hAnsi="Arial Narrow" w:cs="Arial"/>
          <w:b/>
          <w:caps/>
          <w:u w:val="single"/>
        </w:rPr>
        <w:tab/>
      </w:r>
      <w:r w:rsidR="00582CA4" w:rsidRPr="00441DF4">
        <w:rPr>
          <w:rFonts w:ascii="Arial Narrow" w:hAnsi="Arial Narrow" w:cs="Arial"/>
          <w:b/>
          <w:caps/>
          <w:u w:val="single"/>
        </w:rPr>
        <w:t>Státní pozemkový úřad, Krajský pozemkový úřad pro Jihomoravský kraj, Pobočka Blansko</w:t>
      </w:r>
      <w:bookmarkEnd w:id="87"/>
    </w:p>
    <w:p w14:paraId="72659822" w14:textId="77777777" w:rsidR="00582CA4" w:rsidRPr="00441DF4" w:rsidRDefault="00582CA4" w:rsidP="00582CA4">
      <w:pPr>
        <w:suppressAutoHyphens/>
        <w:spacing w:before="120" w:after="120" w:line="240" w:lineRule="auto"/>
        <w:jc w:val="both"/>
        <w:rPr>
          <w:rFonts w:ascii="Arial" w:eastAsia="Times New Roman" w:hAnsi="Arial" w:cs="Times New Roman"/>
          <w:i/>
          <w:sz w:val="20"/>
          <w:szCs w:val="20"/>
          <w:lang w:eastAsia="ar-SA"/>
        </w:rPr>
      </w:pPr>
      <w:r w:rsidRPr="00441DF4">
        <w:rPr>
          <w:rFonts w:ascii="Arial" w:eastAsia="Times New Roman" w:hAnsi="Arial" w:cs="Times New Roman"/>
          <w:i/>
          <w:sz w:val="20"/>
          <w:szCs w:val="20"/>
          <w:lang w:eastAsia="ar-SA"/>
        </w:rPr>
        <w:t xml:space="preserve">Stanovisko neuplatnil. </w:t>
      </w:r>
    </w:p>
    <w:p w14:paraId="3E8A4158" w14:textId="38C885A7" w:rsidR="00582CA4" w:rsidRPr="00441DF4" w:rsidRDefault="001D5E5C" w:rsidP="001D5E5C">
      <w:pPr>
        <w:spacing w:before="240" w:after="120"/>
        <w:rPr>
          <w:rFonts w:ascii="Arial Narrow" w:hAnsi="Arial Narrow" w:cs="Arial"/>
          <w:b/>
          <w:caps/>
          <w:u w:val="single"/>
        </w:rPr>
      </w:pPr>
      <w:bookmarkStart w:id="88" w:name="_Toc119405494"/>
      <w:r w:rsidRPr="00441DF4">
        <w:rPr>
          <w:rFonts w:ascii="Arial Narrow" w:hAnsi="Arial Narrow" w:cs="Arial"/>
          <w:b/>
          <w:caps/>
          <w:u w:val="single"/>
        </w:rPr>
        <w:t>6.4.</w:t>
      </w:r>
      <w:r w:rsidR="009C3BBD" w:rsidRPr="00441DF4">
        <w:rPr>
          <w:rFonts w:ascii="Arial Narrow" w:hAnsi="Arial Narrow" w:cs="Arial"/>
          <w:b/>
          <w:caps/>
          <w:u w:val="single"/>
        </w:rPr>
        <w:t>6</w:t>
      </w:r>
      <w:r w:rsidRPr="00441DF4">
        <w:rPr>
          <w:rFonts w:ascii="Arial Narrow" w:hAnsi="Arial Narrow" w:cs="Arial"/>
          <w:b/>
          <w:caps/>
          <w:u w:val="single"/>
        </w:rPr>
        <w:t>.</w:t>
      </w:r>
      <w:r w:rsidR="009C3BBD" w:rsidRPr="00441DF4">
        <w:rPr>
          <w:rFonts w:ascii="Arial Narrow" w:hAnsi="Arial Narrow" w:cs="Arial"/>
          <w:b/>
          <w:caps/>
          <w:u w:val="single"/>
        </w:rPr>
        <w:tab/>
      </w:r>
      <w:r w:rsidR="00582CA4" w:rsidRPr="00441DF4">
        <w:rPr>
          <w:rFonts w:ascii="Arial Narrow" w:hAnsi="Arial Narrow" w:cs="Arial"/>
          <w:b/>
          <w:caps/>
          <w:u w:val="single"/>
        </w:rPr>
        <w:t>Hasičský záchranný sbor Jihomoravského kraje, územní odbor Blansko</w:t>
      </w:r>
      <w:bookmarkEnd w:id="88"/>
    </w:p>
    <w:p w14:paraId="58F9A382" w14:textId="77777777" w:rsidR="00582CA4" w:rsidRPr="00441DF4" w:rsidRDefault="00582CA4" w:rsidP="00582CA4">
      <w:pPr>
        <w:suppressAutoHyphens/>
        <w:spacing w:before="120" w:after="120" w:line="240" w:lineRule="auto"/>
        <w:jc w:val="both"/>
        <w:rPr>
          <w:rFonts w:ascii="Arial" w:eastAsia="Times New Roman" w:hAnsi="Arial" w:cs="Times New Roman"/>
          <w:i/>
          <w:sz w:val="20"/>
          <w:szCs w:val="20"/>
          <w:lang w:eastAsia="ar-SA"/>
        </w:rPr>
      </w:pPr>
      <w:r w:rsidRPr="00441DF4">
        <w:rPr>
          <w:rFonts w:ascii="Arial" w:eastAsia="Times New Roman" w:hAnsi="Arial" w:cs="Times New Roman"/>
          <w:i/>
          <w:sz w:val="20"/>
          <w:szCs w:val="20"/>
          <w:lang w:eastAsia="ar-SA"/>
        </w:rPr>
        <w:t>Stanovisko neuplatnil</w:t>
      </w:r>
      <w:r w:rsidRPr="00441DF4">
        <w:rPr>
          <w:rFonts w:ascii="Arial" w:eastAsia="Times New Roman" w:hAnsi="Arial" w:cs="Times New Roman"/>
          <w:b/>
          <w:bCs/>
          <w:i/>
          <w:sz w:val="20"/>
          <w:szCs w:val="20"/>
          <w:lang w:eastAsia="ar-SA"/>
        </w:rPr>
        <w:t>.</w:t>
      </w:r>
      <w:r w:rsidRPr="00441DF4">
        <w:rPr>
          <w:rFonts w:ascii="Arial" w:eastAsia="Times New Roman" w:hAnsi="Arial" w:cs="Times New Roman"/>
          <w:i/>
          <w:sz w:val="20"/>
          <w:szCs w:val="20"/>
          <w:lang w:eastAsia="ar-SA"/>
        </w:rPr>
        <w:t xml:space="preserve"> </w:t>
      </w:r>
    </w:p>
    <w:p w14:paraId="7C02AA8F" w14:textId="2A28524B" w:rsidR="00582CA4" w:rsidRPr="00441DF4" w:rsidRDefault="001D5E5C" w:rsidP="009C3BBD">
      <w:pPr>
        <w:spacing w:before="240" w:after="120"/>
        <w:rPr>
          <w:rFonts w:ascii="Arial Narrow" w:hAnsi="Arial Narrow" w:cs="Arial"/>
          <w:b/>
          <w:caps/>
          <w:u w:val="single"/>
        </w:rPr>
      </w:pPr>
      <w:bookmarkStart w:id="89" w:name="_Toc119405495"/>
      <w:r w:rsidRPr="00441DF4">
        <w:rPr>
          <w:rFonts w:ascii="Arial Narrow" w:hAnsi="Arial Narrow" w:cs="Arial"/>
          <w:b/>
          <w:caps/>
          <w:u w:val="single"/>
        </w:rPr>
        <w:t>6.4.</w:t>
      </w:r>
      <w:r w:rsidR="009C3BBD" w:rsidRPr="00441DF4">
        <w:rPr>
          <w:rFonts w:ascii="Arial Narrow" w:hAnsi="Arial Narrow" w:cs="Arial"/>
          <w:b/>
          <w:caps/>
          <w:u w:val="single"/>
        </w:rPr>
        <w:t>7</w:t>
      </w:r>
      <w:r w:rsidRPr="00441DF4">
        <w:rPr>
          <w:rFonts w:ascii="Arial Narrow" w:hAnsi="Arial Narrow" w:cs="Arial"/>
          <w:b/>
          <w:caps/>
          <w:u w:val="single"/>
        </w:rPr>
        <w:t xml:space="preserve">.  </w:t>
      </w:r>
      <w:r w:rsidR="00582CA4" w:rsidRPr="00441DF4">
        <w:rPr>
          <w:rFonts w:ascii="Arial Narrow" w:hAnsi="Arial Narrow" w:cs="Arial"/>
          <w:b/>
          <w:caps/>
          <w:u w:val="single"/>
        </w:rPr>
        <w:t>Krajská hygienická stanice JMK, se sídlem v Brně, Územní pracoviště Blansko</w:t>
      </w:r>
      <w:bookmarkEnd w:id="89"/>
    </w:p>
    <w:p w14:paraId="0D562537"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bookmarkStart w:id="90" w:name="OLE_LINK15"/>
      <w:bookmarkStart w:id="91" w:name="OLE_LINK16"/>
      <w:bookmarkStart w:id="92" w:name="OLE_LINK12"/>
      <w:r w:rsidRPr="00441DF4">
        <w:rPr>
          <w:rFonts w:ascii="Arial" w:eastAsia="Times New Roman" w:hAnsi="Arial" w:cs="Times New Roman"/>
          <w:sz w:val="20"/>
          <w:szCs w:val="20"/>
          <w:lang w:eastAsia="ar-SA"/>
        </w:rPr>
        <w:t>(stanovisko doručeno 14.09.2022)</w:t>
      </w:r>
    </w:p>
    <w:bookmarkEnd w:id="90"/>
    <w:bookmarkEnd w:id="91"/>
    <w:bookmarkEnd w:id="92"/>
    <w:p w14:paraId="3CDE6CCC"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sz w:val="20"/>
          <w:szCs w:val="20"/>
          <w:lang w:eastAsia="ar-SA"/>
        </w:rPr>
        <w:t>S částmi řešení, které byly změněny od veřejného projednání Návrhu změny č. 1 územního plánu Spešov k OPAKOVANÉMU veřejnému projednání ses souhlasí</w:t>
      </w:r>
    </w:p>
    <w:p w14:paraId="3C00A254"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sz w:val="20"/>
          <w:szCs w:val="20"/>
          <w:lang w:eastAsia="ar-SA"/>
        </w:rPr>
        <w:t>Pozn. Stanovisko obsahuje rovněž odůvodnění, které je k nahlédnutí ve spisu Pořizovatele</w:t>
      </w:r>
    </w:p>
    <w:p w14:paraId="7F6050A5" w14:textId="77777777" w:rsidR="00582CA4" w:rsidRPr="00441DF4" w:rsidRDefault="00582CA4" w:rsidP="00582CA4">
      <w:pPr>
        <w:suppressAutoHyphens/>
        <w:spacing w:before="120" w:after="120" w:line="240" w:lineRule="auto"/>
        <w:jc w:val="both"/>
        <w:rPr>
          <w:rFonts w:ascii="Arial" w:eastAsia="Times New Roman" w:hAnsi="Arial" w:cs="Times New Roman"/>
          <w:b/>
          <w:i/>
          <w:sz w:val="20"/>
          <w:szCs w:val="20"/>
          <w:u w:val="single"/>
          <w:lang w:eastAsia="ar-SA"/>
        </w:rPr>
      </w:pPr>
      <w:bookmarkStart w:id="93" w:name="OLE_LINK17"/>
      <w:bookmarkStart w:id="94" w:name="OLE_LINK18"/>
      <w:r w:rsidRPr="00441DF4">
        <w:rPr>
          <w:rFonts w:ascii="Arial" w:eastAsia="Times New Roman" w:hAnsi="Arial" w:cs="Times New Roman"/>
          <w:b/>
          <w:i/>
          <w:sz w:val="20"/>
          <w:szCs w:val="20"/>
          <w:u w:val="single"/>
          <w:lang w:eastAsia="ar-SA"/>
        </w:rPr>
        <w:t>Vyhodnocení:</w:t>
      </w:r>
    </w:p>
    <w:p w14:paraId="2D02CBDE" w14:textId="77777777" w:rsidR="00582CA4" w:rsidRPr="00441DF4" w:rsidRDefault="00582CA4" w:rsidP="00582CA4">
      <w:pPr>
        <w:suppressAutoHyphens/>
        <w:spacing w:before="120" w:after="120" w:line="240" w:lineRule="auto"/>
        <w:jc w:val="both"/>
        <w:rPr>
          <w:rFonts w:ascii="Arial" w:eastAsia="Times New Roman" w:hAnsi="Arial" w:cs="Times New Roman"/>
          <w:b/>
          <w:bCs/>
          <w:sz w:val="20"/>
          <w:szCs w:val="20"/>
          <w:lang w:eastAsia="ar-SA"/>
        </w:rPr>
      </w:pPr>
      <w:r w:rsidRPr="00441DF4">
        <w:rPr>
          <w:rFonts w:ascii="Arial" w:eastAsia="Times New Roman" w:hAnsi="Arial" w:cs="Times New Roman"/>
          <w:i/>
          <w:sz w:val="20"/>
          <w:szCs w:val="20"/>
          <w:lang w:eastAsia="ar-SA"/>
        </w:rPr>
        <w:t xml:space="preserve">Pořizovatel bere na vědomí. </w:t>
      </w:r>
    </w:p>
    <w:p w14:paraId="5F53DC49" w14:textId="68D5EAEB" w:rsidR="00582CA4" w:rsidRPr="00441DF4" w:rsidRDefault="001D5E5C" w:rsidP="009C3BBD">
      <w:pPr>
        <w:spacing w:before="240" w:after="120"/>
        <w:rPr>
          <w:rFonts w:ascii="Arial Narrow" w:hAnsi="Arial Narrow" w:cs="Arial"/>
          <w:b/>
          <w:caps/>
          <w:u w:val="single"/>
        </w:rPr>
      </w:pPr>
      <w:bookmarkStart w:id="95" w:name="_Toc119405496"/>
      <w:bookmarkEnd w:id="93"/>
      <w:bookmarkEnd w:id="94"/>
      <w:r w:rsidRPr="00441DF4">
        <w:rPr>
          <w:rFonts w:ascii="Arial Narrow" w:hAnsi="Arial Narrow" w:cs="Arial"/>
          <w:b/>
          <w:caps/>
          <w:u w:val="single"/>
        </w:rPr>
        <w:t>6.4.</w:t>
      </w:r>
      <w:r w:rsidR="009C3BBD" w:rsidRPr="00441DF4">
        <w:rPr>
          <w:rFonts w:ascii="Arial Narrow" w:hAnsi="Arial Narrow" w:cs="Arial"/>
          <w:b/>
          <w:caps/>
          <w:u w:val="single"/>
        </w:rPr>
        <w:t>8</w:t>
      </w:r>
      <w:r w:rsidRPr="00441DF4">
        <w:rPr>
          <w:rFonts w:ascii="Arial Narrow" w:hAnsi="Arial Narrow" w:cs="Arial"/>
          <w:b/>
          <w:caps/>
          <w:u w:val="single"/>
        </w:rPr>
        <w:t xml:space="preserve">. </w:t>
      </w:r>
      <w:r w:rsidR="00582CA4" w:rsidRPr="00441DF4">
        <w:rPr>
          <w:rFonts w:ascii="Arial Narrow" w:hAnsi="Arial Narrow" w:cs="Arial"/>
          <w:b/>
          <w:caps/>
          <w:u w:val="single"/>
        </w:rPr>
        <w:t>Ministerstvo životního prostředí, odbor výkonu státní správy VII, Mezírka 1, Brno</w:t>
      </w:r>
      <w:bookmarkEnd w:id="95"/>
      <w:r w:rsidR="00582CA4" w:rsidRPr="00441DF4">
        <w:rPr>
          <w:rFonts w:ascii="Arial Narrow" w:hAnsi="Arial Narrow" w:cs="Arial"/>
          <w:b/>
          <w:caps/>
          <w:u w:val="single"/>
        </w:rPr>
        <w:t xml:space="preserve">  </w:t>
      </w:r>
    </w:p>
    <w:p w14:paraId="2F36D827"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i/>
          <w:sz w:val="20"/>
          <w:szCs w:val="20"/>
          <w:lang w:eastAsia="ar-SA"/>
        </w:rPr>
        <w:t xml:space="preserve">Stanovisko neuplatnil. </w:t>
      </w:r>
    </w:p>
    <w:p w14:paraId="660F1EC4" w14:textId="0C1C3B8D" w:rsidR="00582CA4" w:rsidRPr="00441DF4" w:rsidRDefault="001D5E5C" w:rsidP="009C3BBD">
      <w:pPr>
        <w:spacing w:before="240" w:after="120"/>
        <w:rPr>
          <w:rFonts w:ascii="Arial Narrow" w:hAnsi="Arial Narrow" w:cs="Arial"/>
          <w:b/>
          <w:caps/>
          <w:u w:val="single"/>
        </w:rPr>
      </w:pPr>
      <w:bookmarkStart w:id="96" w:name="_Toc119405497"/>
      <w:r w:rsidRPr="00441DF4">
        <w:rPr>
          <w:rFonts w:ascii="Arial Narrow" w:hAnsi="Arial Narrow" w:cs="Arial"/>
          <w:b/>
          <w:caps/>
          <w:u w:val="single"/>
        </w:rPr>
        <w:t>6.4.</w:t>
      </w:r>
      <w:r w:rsidR="009C3BBD" w:rsidRPr="00441DF4">
        <w:rPr>
          <w:rFonts w:ascii="Arial Narrow" w:hAnsi="Arial Narrow" w:cs="Arial"/>
          <w:b/>
          <w:caps/>
          <w:u w:val="single"/>
        </w:rPr>
        <w:t>9</w:t>
      </w:r>
      <w:r w:rsidRPr="00441DF4">
        <w:rPr>
          <w:rFonts w:ascii="Arial Narrow" w:hAnsi="Arial Narrow" w:cs="Arial"/>
          <w:b/>
          <w:caps/>
          <w:u w:val="single"/>
        </w:rPr>
        <w:t xml:space="preserve">.  </w:t>
      </w:r>
      <w:r w:rsidR="00582CA4" w:rsidRPr="00441DF4">
        <w:rPr>
          <w:rFonts w:ascii="Arial Narrow" w:hAnsi="Arial Narrow" w:cs="Arial"/>
          <w:b/>
          <w:caps/>
          <w:u w:val="single"/>
        </w:rPr>
        <w:t>ObÚ Brno, Cejl 13, Brno</w:t>
      </w:r>
      <w:bookmarkEnd w:id="96"/>
    </w:p>
    <w:p w14:paraId="6D1C33CB"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i/>
          <w:sz w:val="20"/>
          <w:szCs w:val="20"/>
          <w:lang w:eastAsia="ar-SA"/>
        </w:rPr>
        <w:t xml:space="preserve">Stanovisko neuplatnil. </w:t>
      </w:r>
    </w:p>
    <w:p w14:paraId="6DFBF6D8" w14:textId="11A8B09A" w:rsidR="00582CA4" w:rsidRPr="00441DF4" w:rsidRDefault="001D5E5C" w:rsidP="00DF7B3A">
      <w:pPr>
        <w:spacing w:before="240" w:after="120"/>
        <w:rPr>
          <w:rFonts w:ascii="Arial Narrow" w:hAnsi="Arial Narrow" w:cs="Arial"/>
          <w:b/>
          <w:caps/>
          <w:u w:val="single"/>
        </w:rPr>
      </w:pPr>
      <w:bookmarkStart w:id="97" w:name="_Toc119405498"/>
      <w:r w:rsidRPr="00441DF4">
        <w:rPr>
          <w:rFonts w:ascii="Arial Narrow" w:hAnsi="Arial Narrow" w:cs="Arial"/>
          <w:b/>
          <w:caps/>
          <w:u w:val="single"/>
        </w:rPr>
        <w:t>6.4.</w:t>
      </w:r>
      <w:r w:rsidR="009C3BBD" w:rsidRPr="00441DF4">
        <w:rPr>
          <w:rFonts w:ascii="Arial Narrow" w:hAnsi="Arial Narrow" w:cs="Arial"/>
          <w:b/>
          <w:caps/>
          <w:u w:val="single"/>
        </w:rPr>
        <w:t>10</w:t>
      </w:r>
      <w:r w:rsidRPr="00441DF4">
        <w:rPr>
          <w:rFonts w:ascii="Arial Narrow" w:hAnsi="Arial Narrow" w:cs="Arial"/>
          <w:b/>
          <w:caps/>
          <w:u w:val="single"/>
        </w:rPr>
        <w:t>.</w:t>
      </w:r>
      <w:r w:rsidRPr="00441DF4">
        <w:rPr>
          <w:rFonts w:ascii="Arial Narrow" w:hAnsi="Arial Narrow" w:cs="Arial"/>
          <w:b/>
          <w:caps/>
          <w:u w:val="single"/>
        </w:rPr>
        <w:tab/>
      </w:r>
      <w:r w:rsidR="00582CA4" w:rsidRPr="00441DF4">
        <w:rPr>
          <w:rFonts w:ascii="Arial Narrow" w:hAnsi="Arial Narrow" w:cs="Arial"/>
          <w:b/>
          <w:caps/>
          <w:u w:val="single"/>
        </w:rPr>
        <w:t>Ministerstvo průmyslu a obchodu, Odbor surovinové politiky, Na Františku 32, Praha 1</w:t>
      </w:r>
      <w:bookmarkEnd w:id="97"/>
    </w:p>
    <w:p w14:paraId="76399F4C"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sz w:val="20"/>
          <w:szCs w:val="20"/>
          <w:lang w:eastAsia="ar-SA"/>
        </w:rPr>
        <w:t>(stanovisko doručeno 05.09.2022)</w:t>
      </w:r>
    </w:p>
    <w:p w14:paraId="1BA116EE"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sz w:val="20"/>
          <w:szCs w:val="20"/>
          <w:lang w:eastAsia="ar-SA"/>
        </w:rPr>
        <w:t>S návrhem změny č. 1 ÚP Spešov souhlasíme bez připomínek.</w:t>
      </w:r>
    </w:p>
    <w:p w14:paraId="0DF966BB"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sz w:val="20"/>
          <w:szCs w:val="20"/>
          <w:lang w:eastAsia="ar-SA"/>
        </w:rPr>
        <w:t>Odůvodnění:</w:t>
      </w:r>
    </w:p>
    <w:p w14:paraId="33E6C53D" w14:textId="242A99F3" w:rsidR="00FD4721" w:rsidRDefault="00582CA4" w:rsidP="00582CA4">
      <w:pPr>
        <w:suppressAutoHyphens/>
        <w:spacing w:before="120" w:after="120" w:line="240" w:lineRule="auto"/>
        <w:jc w:val="both"/>
        <w:rPr>
          <w:rFonts w:ascii="Arial" w:eastAsia="Times New Roman" w:hAnsi="Arial" w:cs="Times New Roman"/>
          <w:sz w:val="20"/>
          <w:szCs w:val="20"/>
          <w:lang w:eastAsia="ar-SA"/>
        </w:rPr>
      </w:pPr>
      <w:r w:rsidRPr="00441DF4">
        <w:rPr>
          <w:rFonts w:ascii="Arial" w:eastAsia="Times New Roman" w:hAnsi="Arial" w:cs="Times New Roman"/>
          <w:sz w:val="20"/>
          <w:szCs w:val="20"/>
          <w:lang w:eastAsia="ar-SA"/>
        </w:rPr>
        <w:t>Změny, k nimž došlo od prvního veřejného projednání, nijak neomezí ochranu a využití nerostného bohatství na území obce. také v návrhu pro opakované veřejné projednání respektuje Změna č. 1 ÚP Spešov netěžený dobývací prostor pro těžbu slévárenských písků č. 60236 Dolní Lhota, částečně zasahující do jižní části katastru, a nenavrhuje sem žádné rozvojové plochy, naopak je zde vymezena stabilizovaná plocha určená k dobývání nerostů NT. Na základě naší připomínky ze stanoviska k návrhu pro první veřejné projednání z 2.9.2022 byl opraven název dobývacího prostoru v Koordinačním výkrese a v kapitole 10.2.15 „Dobývání ložisek nerostných surovin, poddolovaná území, sesuvná území“ na str. 71 odůvodnění, a v kapitole E)8 „Vymezení plochy pro dobývání ložisek nerostných surovin“ na str. 127 srovnávacího textu byla vypuštěna zmínka o výhradním ložisku.</w:t>
      </w:r>
    </w:p>
    <w:p w14:paraId="1160C3FD" w14:textId="77777777" w:rsidR="00FD4721" w:rsidRDefault="00FD4721">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6E6B445D" w14:textId="77777777" w:rsidR="00582CA4" w:rsidRPr="00441DF4" w:rsidRDefault="00582CA4" w:rsidP="00582CA4">
      <w:pPr>
        <w:suppressAutoHyphens/>
        <w:spacing w:before="120" w:after="120" w:line="240" w:lineRule="auto"/>
        <w:jc w:val="both"/>
        <w:rPr>
          <w:rFonts w:ascii="Arial" w:eastAsia="Times New Roman" w:hAnsi="Arial" w:cs="Times New Roman"/>
          <w:sz w:val="20"/>
          <w:szCs w:val="20"/>
          <w:lang w:eastAsia="ar-SA"/>
        </w:rPr>
      </w:pPr>
    </w:p>
    <w:p w14:paraId="37297C91" w14:textId="77777777" w:rsidR="00582CA4" w:rsidRPr="00441DF4" w:rsidRDefault="00582CA4" w:rsidP="00582CA4">
      <w:pPr>
        <w:suppressAutoHyphens/>
        <w:spacing w:before="120" w:after="120" w:line="240" w:lineRule="auto"/>
        <w:jc w:val="both"/>
        <w:rPr>
          <w:rFonts w:ascii="Arial" w:eastAsia="Times New Roman" w:hAnsi="Arial" w:cs="Times New Roman"/>
          <w:b/>
          <w:i/>
          <w:sz w:val="20"/>
          <w:szCs w:val="20"/>
          <w:u w:val="single"/>
          <w:lang w:eastAsia="ar-SA"/>
        </w:rPr>
      </w:pPr>
      <w:r w:rsidRPr="00441DF4">
        <w:rPr>
          <w:rFonts w:ascii="Arial" w:eastAsia="Times New Roman" w:hAnsi="Arial" w:cs="Times New Roman"/>
          <w:b/>
          <w:i/>
          <w:sz w:val="20"/>
          <w:szCs w:val="20"/>
          <w:u w:val="single"/>
          <w:lang w:eastAsia="ar-SA"/>
        </w:rPr>
        <w:t>Vyhodnocení:</w:t>
      </w:r>
    </w:p>
    <w:p w14:paraId="4D9CA47C" w14:textId="77777777" w:rsidR="00582CA4" w:rsidRPr="00441DF4" w:rsidRDefault="00582CA4" w:rsidP="00582CA4">
      <w:pPr>
        <w:suppressAutoHyphens/>
        <w:spacing w:before="120" w:after="120" w:line="240" w:lineRule="auto"/>
        <w:jc w:val="both"/>
        <w:rPr>
          <w:rFonts w:ascii="Arial" w:eastAsia="Times New Roman" w:hAnsi="Arial" w:cs="Times New Roman"/>
          <w:i/>
          <w:sz w:val="20"/>
          <w:szCs w:val="20"/>
          <w:lang w:eastAsia="ar-SA"/>
        </w:rPr>
      </w:pPr>
      <w:r w:rsidRPr="00441DF4">
        <w:rPr>
          <w:rFonts w:ascii="Arial" w:eastAsia="Times New Roman" w:hAnsi="Arial" w:cs="Times New Roman"/>
          <w:i/>
          <w:sz w:val="20"/>
          <w:szCs w:val="20"/>
          <w:lang w:eastAsia="ar-SA"/>
        </w:rPr>
        <w:t xml:space="preserve">Pořizovatel bere na vědomí. </w:t>
      </w:r>
    </w:p>
    <w:p w14:paraId="0D5F12C6" w14:textId="51E18DD6" w:rsidR="00582CA4" w:rsidRPr="00441DF4" w:rsidRDefault="001D5E5C" w:rsidP="009C3BBD">
      <w:pPr>
        <w:spacing w:before="240" w:after="120"/>
        <w:rPr>
          <w:rFonts w:ascii="Arial Narrow" w:hAnsi="Arial Narrow" w:cs="Arial"/>
          <w:b/>
          <w:caps/>
          <w:u w:val="single"/>
        </w:rPr>
      </w:pPr>
      <w:bookmarkStart w:id="98" w:name="_Toc119405499"/>
      <w:r w:rsidRPr="00441DF4">
        <w:rPr>
          <w:rFonts w:ascii="Arial Narrow" w:hAnsi="Arial Narrow" w:cs="Arial"/>
          <w:b/>
          <w:caps/>
          <w:u w:val="single"/>
        </w:rPr>
        <w:t>6.4.</w:t>
      </w:r>
      <w:r w:rsidR="00DF7B3A" w:rsidRPr="00441DF4">
        <w:rPr>
          <w:rFonts w:ascii="Arial Narrow" w:hAnsi="Arial Narrow" w:cs="Arial"/>
          <w:b/>
          <w:caps/>
          <w:u w:val="single"/>
        </w:rPr>
        <w:t>11</w:t>
      </w:r>
      <w:r w:rsidRPr="00441DF4">
        <w:rPr>
          <w:rFonts w:ascii="Arial Narrow" w:hAnsi="Arial Narrow" w:cs="Arial"/>
          <w:b/>
          <w:caps/>
          <w:u w:val="single"/>
        </w:rPr>
        <w:t xml:space="preserve">. </w:t>
      </w:r>
      <w:r w:rsidR="00582CA4" w:rsidRPr="00441DF4">
        <w:rPr>
          <w:rFonts w:ascii="Arial Narrow" w:hAnsi="Arial Narrow" w:cs="Arial"/>
          <w:b/>
          <w:caps/>
          <w:u w:val="single"/>
        </w:rPr>
        <w:t xml:space="preserve"> Ministerstvo dopravy, Nábřeží L.Svobody 12/1222, Praha1.</w:t>
      </w:r>
      <w:bookmarkEnd w:id="98"/>
    </w:p>
    <w:p w14:paraId="135FF4B9" w14:textId="77777777" w:rsidR="00582CA4" w:rsidRPr="00441DF4" w:rsidRDefault="00582CA4" w:rsidP="00582CA4">
      <w:pPr>
        <w:suppressAutoHyphens/>
        <w:spacing w:before="120" w:after="120" w:line="240" w:lineRule="auto"/>
        <w:jc w:val="both"/>
        <w:rPr>
          <w:rFonts w:ascii="Arial" w:eastAsia="Times New Roman" w:hAnsi="Arial" w:cs="Times New Roman"/>
          <w:i/>
          <w:sz w:val="20"/>
          <w:szCs w:val="20"/>
          <w:lang w:eastAsia="ar-SA"/>
        </w:rPr>
      </w:pPr>
      <w:r w:rsidRPr="00441DF4">
        <w:rPr>
          <w:rFonts w:ascii="Arial" w:eastAsia="Times New Roman" w:hAnsi="Arial" w:cs="Times New Roman"/>
          <w:i/>
          <w:sz w:val="20"/>
          <w:szCs w:val="20"/>
          <w:lang w:eastAsia="ar-SA"/>
        </w:rPr>
        <w:t xml:space="preserve">Stanovisko neuplatnil. </w:t>
      </w:r>
    </w:p>
    <w:p w14:paraId="633C18EC" w14:textId="3CF27D50" w:rsidR="00582CA4" w:rsidRPr="00441DF4" w:rsidRDefault="001D5E5C" w:rsidP="009C3BBD">
      <w:pPr>
        <w:spacing w:before="240" w:after="120"/>
        <w:rPr>
          <w:rFonts w:ascii="Arial Narrow" w:hAnsi="Arial Narrow" w:cs="Arial"/>
          <w:b/>
          <w:caps/>
          <w:u w:val="single"/>
        </w:rPr>
      </w:pPr>
      <w:bookmarkStart w:id="99" w:name="_Toc119405500"/>
      <w:r w:rsidRPr="00441DF4">
        <w:rPr>
          <w:rFonts w:ascii="Arial Narrow" w:hAnsi="Arial Narrow" w:cs="Arial"/>
          <w:b/>
          <w:caps/>
          <w:u w:val="single"/>
        </w:rPr>
        <w:t>6.4.</w:t>
      </w:r>
      <w:r w:rsidR="00DF7B3A" w:rsidRPr="00441DF4">
        <w:rPr>
          <w:rFonts w:ascii="Arial Narrow" w:hAnsi="Arial Narrow" w:cs="Arial"/>
          <w:b/>
          <w:caps/>
          <w:u w:val="single"/>
        </w:rPr>
        <w:t>12</w:t>
      </w:r>
      <w:r w:rsidRPr="00441DF4">
        <w:rPr>
          <w:rFonts w:ascii="Arial Narrow" w:hAnsi="Arial Narrow" w:cs="Arial"/>
          <w:b/>
          <w:caps/>
          <w:u w:val="single"/>
        </w:rPr>
        <w:t xml:space="preserve">.  </w:t>
      </w:r>
      <w:r w:rsidR="00582CA4" w:rsidRPr="00441DF4">
        <w:rPr>
          <w:rFonts w:ascii="Arial Narrow" w:hAnsi="Arial Narrow" w:cs="Arial"/>
          <w:b/>
          <w:caps/>
          <w:u w:val="single"/>
        </w:rPr>
        <w:t>Ministerstvo obrany ČR, Sekce nakládání s majetkem, odbor ochrany územních zájmů a státního odborného dozoru, Svatoplukova 84, Brno</w:t>
      </w:r>
      <w:bookmarkEnd w:id="99"/>
    </w:p>
    <w:p w14:paraId="7532ED51" w14:textId="13950D06" w:rsidR="00582CA4" w:rsidRPr="00441DF4" w:rsidRDefault="00582CA4" w:rsidP="00DF7B3A">
      <w:pPr>
        <w:suppressAutoHyphens/>
        <w:spacing w:before="120" w:after="120" w:line="240" w:lineRule="auto"/>
        <w:jc w:val="both"/>
        <w:rPr>
          <w:rFonts w:ascii="Arial" w:eastAsia="Times New Roman" w:hAnsi="Arial" w:cs="Times New Roman"/>
          <w:i/>
          <w:sz w:val="20"/>
          <w:szCs w:val="20"/>
          <w:lang w:eastAsia="ar-SA"/>
        </w:rPr>
      </w:pPr>
      <w:r w:rsidRPr="00441DF4">
        <w:rPr>
          <w:rFonts w:ascii="Arial" w:eastAsia="Times New Roman" w:hAnsi="Arial" w:cs="Times New Roman"/>
          <w:i/>
          <w:sz w:val="20"/>
          <w:szCs w:val="20"/>
          <w:lang w:eastAsia="ar-SA"/>
        </w:rPr>
        <w:t>Stanovisko neuplatnil.</w:t>
      </w:r>
    </w:p>
    <w:p w14:paraId="0DD3D903" w14:textId="77777777" w:rsidR="005273B3" w:rsidRPr="000C14A6" w:rsidRDefault="005273B3" w:rsidP="00E10A26">
      <w:pPr>
        <w:pStyle w:val="Heading1"/>
        <w:rPr>
          <w:rFonts w:ascii="Arial Narrow" w:hAnsi="Arial Narrow"/>
          <w:caps/>
        </w:rPr>
      </w:pPr>
      <w:bookmarkStart w:id="100" w:name="_Toc120257033"/>
      <w:r w:rsidRPr="000C14A6">
        <w:rPr>
          <w:rFonts w:ascii="Arial Narrow" w:hAnsi="Arial Narrow"/>
          <w:caps/>
        </w:rPr>
        <w:t>7.</w:t>
      </w:r>
      <w:r w:rsidRPr="000C14A6">
        <w:rPr>
          <w:rFonts w:ascii="Arial Narrow" w:hAnsi="Arial Narrow"/>
          <w:caps/>
        </w:rPr>
        <w:tab/>
        <w:t>Zpráva o vyhodnocení vlivů na udržitelný rozvoj</w:t>
      </w:r>
      <w:bookmarkEnd w:id="100"/>
    </w:p>
    <w:p w14:paraId="4147DEB3" w14:textId="77777777" w:rsidR="009A2A7C" w:rsidRPr="000C14A6" w:rsidRDefault="009A2A7C" w:rsidP="009A2A7C">
      <w:pPr>
        <w:spacing w:after="0" w:line="240" w:lineRule="auto"/>
        <w:jc w:val="both"/>
        <w:rPr>
          <w:rFonts w:ascii="Arial" w:eastAsia="Times New Roman" w:hAnsi="Arial" w:cs="Arial"/>
          <w:sz w:val="20"/>
          <w:szCs w:val="20"/>
          <w:lang w:eastAsia="cs-CZ"/>
        </w:rPr>
      </w:pPr>
      <w:r w:rsidRPr="000C14A6">
        <w:rPr>
          <w:rFonts w:ascii="Arial" w:eastAsia="Times New Roman" w:hAnsi="Arial" w:cs="Arial"/>
          <w:iCs/>
          <w:sz w:val="20"/>
          <w:szCs w:val="20"/>
          <w:lang w:eastAsia="cs-CZ"/>
        </w:rPr>
        <w:t>Do správního území obce nezasahuje žádná evropsky významná lokalita.</w:t>
      </w:r>
    </w:p>
    <w:p w14:paraId="7D373E7C" w14:textId="77777777" w:rsidR="009A2A7C" w:rsidRPr="000C14A6" w:rsidRDefault="009A2A7C" w:rsidP="009A2A7C">
      <w:pPr>
        <w:spacing w:after="0" w:line="240" w:lineRule="auto"/>
        <w:jc w:val="both"/>
        <w:rPr>
          <w:rFonts w:ascii="Arial" w:eastAsia="Times New Roman" w:hAnsi="Arial" w:cs="Arial"/>
          <w:sz w:val="20"/>
          <w:szCs w:val="20"/>
          <w:lang w:eastAsia="cs-CZ"/>
        </w:rPr>
      </w:pPr>
      <w:r w:rsidRPr="000C14A6">
        <w:rPr>
          <w:rFonts w:ascii="Arial" w:eastAsia="Times New Roman" w:hAnsi="Arial" w:cs="Arial"/>
          <w:iCs/>
          <w:sz w:val="20"/>
          <w:szCs w:val="20"/>
          <w:lang w:eastAsia="cs-CZ"/>
        </w:rPr>
        <w:t>Krajský úřad Jihomoravského kraje, odbor životního prostředí, příslušný podle ustanovení § 77a odst. 4 písm. n) zákona č. 114/1992 Sb., o ochraně přírody a krajiny, ve znění pozdějších předpisů (dále jen „zákon o ochraně přírody a krajiny“) vyhodnotil na základě žádosti, kterou podal pořizovatel územně plánovací dokumentace Městský úřad Blansko, odbor stavební úřad, oddělení územního plánování a regionálního rozvoje, možnosti vlivu koncepce „Návrh Zprávy o uplatňování Územního plánu Spešov s pokyny pro zpracování návrhů změn“ a vydal stanovisko podle § 45i odstavce 1 téhož zákona v tom smyslu, že hodnocená koncepce nemůže mít významný vliv na žádnou evropsky významnou lokalitu nebo ptačí oblast soustavy Natura 2000.</w:t>
      </w:r>
    </w:p>
    <w:p w14:paraId="4B65037F" w14:textId="77777777" w:rsidR="009A2A7C" w:rsidRPr="000C14A6" w:rsidRDefault="009A2A7C" w:rsidP="009A2A7C">
      <w:pPr>
        <w:spacing w:after="0" w:line="240" w:lineRule="auto"/>
        <w:jc w:val="both"/>
        <w:rPr>
          <w:rFonts w:ascii="Arial" w:eastAsia="Times New Roman" w:hAnsi="Arial" w:cs="Arial"/>
          <w:sz w:val="20"/>
          <w:szCs w:val="20"/>
          <w:lang w:eastAsia="cs-CZ"/>
        </w:rPr>
      </w:pPr>
      <w:r w:rsidRPr="000C14A6">
        <w:rPr>
          <w:rFonts w:ascii="Arial" w:eastAsia="Times New Roman" w:hAnsi="Arial" w:cs="Arial"/>
          <w:iCs/>
          <w:sz w:val="20"/>
          <w:szCs w:val="20"/>
          <w:lang w:eastAsia="cs-CZ"/>
        </w:rPr>
        <w:t>Výše uvedený závěr orgánu ochrany přírody vychází ze skutečnosti, že hodnocená koncepce svou lokalizací zcela mimo území prvků soustavy Natura 2000 a svou věcnou povahou nemá potenciál způsobit přímé, nepřímé či sekundární vlivy na jejich celistvost a předmět ochrany.</w:t>
      </w:r>
    </w:p>
    <w:p w14:paraId="30A8F84E" w14:textId="78DC2E8E" w:rsidR="005273B3" w:rsidRPr="000C14A6" w:rsidRDefault="005273B3" w:rsidP="00E10A26">
      <w:pPr>
        <w:pStyle w:val="Heading1"/>
        <w:rPr>
          <w:rFonts w:ascii="Arial Narrow" w:hAnsi="Arial Narrow"/>
          <w:caps/>
        </w:rPr>
      </w:pPr>
      <w:bookmarkStart w:id="101" w:name="_Toc120257034"/>
      <w:r w:rsidRPr="000C14A6">
        <w:rPr>
          <w:rFonts w:ascii="Arial Narrow" w:hAnsi="Arial Narrow"/>
          <w:caps/>
        </w:rPr>
        <w:t>8.</w:t>
      </w:r>
      <w:r w:rsidRPr="000C14A6">
        <w:rPr>
          <w:rFonts w:ascii="Arial Narrow" w:hAnsi="Arial Narrow"/>
          <w:caps/>
        </w:rPr>
        <w:tab/>
        <w:t>Stanovisko krajského úřadu podle § 50 odst. 5 stavebního zákona, včetně sdělení, jak bylo stanovisko podle § 50 odst. 5 zohledněno</w:t>
      </w:r>
      <w:bookmarkEnd w:id="101"/>
    </w:p>
    <w:p w14:paraId="2CE5D428" w14:textId="77777777" w:rsidR="005C0DB8" w:rsidRPr="000C14A6" w:rsidRDefault="005C0DB8" w:rsidP="005C0DB8">
      <w:pPr>
        <w:spacing w:after="0" w:line="240" w:lineRule="auto"/>
        <w:jc w:val="both"/>
        <w:rPr>
          <w:rFonts w:ascii="Arial" w:eastAsia="Times New Roman" w:hAnsi="Arial" w:cs="Arial"/>
          <w:sz w:val="20"/>
          <w:szCs w:val="20"/>
          <w:lang w:eastAsia="cs-CZ"/>
        </w:rPr>
      </w:pPr>
      <w:r w:rsidRPr="000C14A6">
        <w:rPr>
          <w:rFonts w:ascii="Arial" w:eastAsia="Times New Roman" w:hAnsi="Arial" w:cs="Arial"/>
          <w:iCs/>
          <w:sz w:val="20"/>
          <w:szCs w:val="20"/>
          <w:lang w:eastAsia="cs-CZ"/>
        </w:rPr>
        <w:t>Krajský úřad Jihomoravského kraje, odbor životního prostředí jako dotčený orgán posuzování vlivů na životní prostředí příslušný dle ust. § 22 písm. d) zákona č. 100/2001 Sb., o posuzování vlivů na životní prostředí a o změně některých souvisejících zákonů (zákon o posuzování vlivů na životní prostředí), ve znění pozdějších předpisů, neuplatnil požadavek na vyhodnocení vlivů změn územního plánu Spešov ozn. Sp1, Sp2, Sp3, Sp4, Sp5, Sp6, Sp7 a Sp8 na životní prostředí.</w:t>
      </w:r>
    </w:p>
    <w:p w14:paraId="0808D495" w14:textId="77777777" w:rsidR="005C0DB8" w:rsidRPr="000C14A6" w:rsidRDefault="005C0DB8" w:rsidP="005C0DB8">
      <w:pPr>
        <w:spacing w:after="0" w:line="240" w:lineRule="auto"/>
        <w:jc w:val="both"/>
        <w:rPr>
          <w:rFonts w:ascii="Arial" w:eastAsia="Times New Roman" w:hAnsi="Arial" w:cs="Arial"/>
          <w:sz w:val="20"/>
          <w:szCs w:val="20"/>
          <w:lang w:eastAsia="cs-CZ"/>
        </w:rPr>
      </w:pPr>
      <w:r w:rsidRPr="000C14A6">
        <w:rPr>
          <w:rFonts w:ascii="Arial" w:eastAsia="Times New Roman" w:hAnsi="Arial" w:cs="Arial"/>
          <w:iCs/>
          <w:sz w:val="20"/>
          <w:szCs w:val="20"/>
          <w:lang w:eastAsia="cs-CZ"/>
        </w:rPr>
        <w:t>Vyhodnocení vlivů návrhu změn na udržitelný rozvoj území nebylo zpracováno.</w:t>
      </w:r>
    </w:p>
    <w:p w14:paraId="524EC04B" w14:textId="766BABC1" w:rsidR="005C276B" w:rsidRPr="000C14A6" w:rsidRDefault="005273B3" w:rsidP="00C702DA">
      <w:pPr>
        <w:pStyle w:val="Heading1"/>
        <w:rPr>
          <w:rFonts w:ascii="Arial Narrow" w:hAnsi="Arial Narrow"/>
          <w:caps/>
        </w:rPr>
      </w:pPr>
      <w:bookmarkStart w:id="102" w:name="_Toc204767588"/>
      <w:bookmarkStart w:id="103" w:name="_Toc213239180"/>
      <w:bookmarkStart w:id="104" w:name="_Toc152495906"/>
      <w:bookmarkStart w:id="105" w:name="_Toc120257035"/>
      <w:bookmarkEnd w:id="10"/>
      <w:bookmarkEnd w:id="50"/>
      <w:r w:rsidRPr="000C14A6">
        <w:rPr>
          <w:rFonts w:ascii="Arial Narrow" w:hAnsi="Arial Narrow"/>
          <w:caps/>
        </w:rPr>
        <w:t>9.</w:t>
      </w:r>
      <w:r w:rsidRPr="000C14A6">
        <w:rPr>
          <w:rFonts w:ascii="Arial Narrow" w:hAnsi="Arial Narrow"/>
          <w:caps/>
        </w:rPr>
        <w:tab/>
        <w:t>Vyhodnocení splnění požadavků zadání (Pokynů)</w:t>
      </w:r>
      <w:r w:rsidR="005C276B" w:rsidRPr="000C14A6">
        <w:rPr>
          <w:rFonts w:ascii="Arial Narrow" w:hAnsi="Arial Narrow"/>
          <w:caps/>
        </w:rPr>
        <w:t>, vyhodnocení splnění požadavků pro opakované veřejné projednání</w:t>
      </w:r>
      <w:r w:rsidR="00653723" w:rsidRPr="000C14A6">
        <w:rPr>
          <w:rFonts w:ascii="Arial Narrow" w:hAnsi="Arial Narrow"/>
          <w:caps/>
        </w:rPr>
        <w:t xml:space="preserve"> (Pokynů pro ovp)</w:t>
      </w:r>
      <w:bookmarkEnd w:id="105"/>
    </w:p>
    <w:p w14:paraId="1C5C354D"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0C14A6">
        <w:rPr>
          <w:rFonts w:ascii="Arial" w:eastAsia="Times New Roman" w:hAnsi="Arial" w:cs="Times New Roman"/>
          <w:sz w:val="20"/>
          <w:szCs w:val="20"/>
          <w:lang w:eastAsia="ar-SA"/>
        </w:rPr>
        <w:t>Změnou č. 1 byly „Pokyny pro zpracování návrhů změn územního plánu v rozsahu zadání změn“ (dále</w:t>
      </w:r>
      <w:r w:rsidRPr="005273B3">
        <w:rPr>
          <w:rFonts w:ascii="Arial" w:eastAsia="Times New Roman" w:hAnsi="Arial" w:cs="Times New Roman"/>
          <w:sz w:val="20"/>
          <w:szCs w:val="20"/>
          <w:lang w:eastAsia="ar-SA"/>
        </w:rPr>
        <w:t xml:space="preserve"> jen Pokyny) řešeny takto:</w:t>
      </w:r>
    </w:p>
    <w:p w14:paraId="18759262" w14:textId="77777777" w:rsidR="005273B3" w:rsidRPr="006E2562" w:rsidRDefault="005273B3" w:rsidP="007C0EAB">
      <w:pPr>
        <w:pStyle w:val="Heading2"/>
        <w:rPr>
          <w:rFonts w:ascii="Arial Narrow" w:hAnsi="Arial Narrow"/>
          <w:caps/>
          <w:sz w:val="24"/>
          <w:szCs w:val="24"/>
        </w:rPr>
      </w:pPr>
      <w:bookmarkStart w:id="106" w:name="_Toc286989784"/>
      <w:bookmarkStart w:id="107" w:name="_Toc78784093"/>
      <w:bookmarkStart w:id="108" w:name="_Toc461431606"/>
      <w:bookmarkStart w:id="109" w:name="_Toc120257036"/>
      <w:r w:rsidRPr="00534296">
        <w:rPr>
          <w:rFonts w:ascii="Arial Narrow" w:hAnsi="Arial Narrow"/>
          <w:caps/>
          <w:sz w:val="24"/>
          <w:szCs w:val="24"/>
        </w:rPr>
        <w:t>9.1.</w:t>
      </w:r>
      <w:r w:rsidRPr="00534296">
        <w:rPr>
          <w:rFonts w:ascii="Arial Narrow" w:hAnsi="Arial Narrow"/>
          <w:caps/>
          <w:sz w:val="24"/>
          <w:szCs w:val="24"/>
        </w:rPr>
        <w:tab/>
        <w:t>Požadavky vyplývající z politiky územního rozvoje, územně plánovací dokumentace vydané krajem</w:t>
      </w:r>
      <w:bookmarkEnd w:id="106"/>
      <w:r w:rsidRPr="00534296">
        <w:rPr>
          <w:rFonts w:ascii="Arial Narrow" w:hAnsi="Arial Narrow"/>
          <w:caps/>
          <w:sz w:val="24"/>
          <w:szCs w:val="24"/>
        </w:rPr>
        <w:t>, případně dalších dokumentů</w:t>
      </w:r>
      <w:bookmarkEnd w:id="107"/>
      <w:bookmarkEnd w:id="108"/>
      <w:bookmarkEnd w:id="109"/>
    </w:p>
    <w:p w14:paraId="717D710C"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Soulad ze ZÚR JMK je předmětem změny Sp1, odůvodnění řešení je v kap. 2.2.</w:t>
      </w:r>
    </w:p>
    <w:p w14:paraId="7466C315"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Stanovení priorit územního plánování Jihomoravského kraje pro zajištění udržitelného rozvoje území včetně zohlednění priorit stanovených v politice územního rozvoje (A)</w:t>
      </w:r>
    </w:p>
    <w:p w14:paraId="2556E1DC" w14:textId="77777777" w:rsidR="005273B3" w:rsidRPr="005273B3" w:rsidRDefault="005273B3" w:rsidP="005273B3">
      <w:pPr>
        <w:numPr>
          <w:ilvl w:val="0"/>
          <w:numId w:val="1"/>
        </w:numPr>
        <w:tabs>
          <w:tab w:val="clear" w:pos="360"/>
        </w:tabs>
        <w:spacing w:after="200" w:line="240" w:lineRule="auto"/>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Je řešeno, viz odůvodnění, kap. 2.2.1.</w:t>
      </w:r>
    </w:p>
    <w:p w14:paraId="112377B0"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Zpřesnění vymezení rozvojových oblastí a rozvojových os (B)</w:t>
      </w:r>
    </w:p>
    <w:p w14:paraId="18B34859" w14:textId="77777777" w:rsidR="005273B3" w:rsidRPr="005273B3" w:rsidRDefault="005273B3" w:rsidP="005273B3">
      <w:pPr>
        <w:numPr>
          <w:ilvl w:val="0"/>
          <w:numId w:val="1"/>
        </w:numPr>
        <w:tabs>
          <w:tab w:val="clear" w:pos="360"/>
        </w:tabs>
        <w:spacing w:after="200" w:line="240" w:lineRule="auto"/>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Je řešeno, viz odůvodnění, kap. 2.2.2</w:t>
      </w:r>
    </w:p>
    <w:p w14:paraId="6548251C" w14:textId="77777777" w:rsidR="000C14A6" w:rsidRDefault="000C14A6">
      <w:pPr>
        <w:rPr>
          <w:rFonts w:ascii="Arial" w:eastAsia="Times New Roman" w:hAnsi="Arial" w:cs="Times New Roman"/>
          <w:sz w:val="20"/>
          <w:szCs w:val="20"/>
          <w:u w:val="single"/>
          <w:lang w:eastAsia="ar-SA"/>
        </w:rPr>
      </w:pPr>
      <w:r>
        <w:rPr>
          <w:rFonts w:ascii="Arial" w:eastAsia="Times New Roman" w:hAnsi="Arial" w:cs="Times New Roman"/>
          <w:sz w:val="20"/>
          <w:szCs w:val="20"/>
          <w:u w:val="single"/>
          <w:lang w:eastAsia="ar-SA"/>
        </w:rPr>
        <w:br w:type="page"/>
      </w:r>
    </w:p>
    <w:p w14:paraId="30EB34A8" w14:textId="0BAC1FAF"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lastRenderedPageBreak/>
        <w:t>Zpřesnění vymezených specifických oblastí vymezených PÚR a vymezení dalších specifických oblastí nadmístního významu (C)</w:t>
      </w:r>
    </w:p>
    <w:p w14:paraId="4A4FDEF5" w14:textId="77777777" w:rsidR="005273B3" w:rsidRPr="005273B3" w:rsidRDefault="005273B3" w:rsidP="005273B3">
      <w:pPr>
        <w:numPr>
          <w:ilvl w:val="0"/>
          <w:numId w:val="1"/>
        </w:numPr>
        <w:tabs>
          <w:tab w:val="clear" w:pos="360"/>
        </w:tabs>
        <w:spacing w:after="200" w:line="240" w:lineRule="auto"/>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Správní území obce není zařazeno do specifické oblasti.</w:t>
      </w:r>
    </w:p>
    <w:p w14:paraId="7529333E" w14:textId="138C018D"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Zpřesnění vymezení ploch a koridorů vymezených v politice územního rozvoje a vymezení ploch a koridorů nadmístního významu, včetně ploch a koridorů veřejné infrastruktury, územního systému ekologické stability a územních rezerv, u ploch územních rezerv stanovení využití, které má být prověřeno (D)</w:t>
      </w:r>
    </w:p>
    <w:p w14:paraId="489FD459"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Přeložka silnice II/374 Spešov – Rájec-Jestřebí – DS 28</w:t>
      </w:r>
    </w:p>
    <w:p w14:paraId="36A239DE"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Ve správním území obce je dle AZÚR JMK navržen koridor DS 28 – přeložka silnice II/374 Spešov – Rájec-Jestřebí. Změnou Sp1 je tento koridor zapracován (pod označením DS28) a koordinován s navazujícím územím, viz odůvodnění, kap. 2.2.3., odst. Dopravní infrastruktura</w:t>
      </w:r>
    </w:p>
    <w:p w14:paraId="016F6F1E" w14:textId="5046EC13" w:rsidR="005273B3" w:rsidRPr="005273B3" w:rsidRDefault="005273B3" w:rsidP="009A2A7C">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Územní rezerva pro konvenční celostátní železniční trať RDZ07 trať č. 260 Brno – Letovice – hranice kraje (Česká Třebová)</w:t>
      </w:r>
    </w:p>
    <w:p w14:paraId="2B066FDF"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AZÚR JMK vymezuje tento záměr návrhem jako koridor celostátní železniční trati DZ12 Trať č. 260 Brno –Letovice –hranice kraje (–Česká Třebová), optimalizace. Změnou Sp1 je tento koridor zapracován (pod označením DZ12), viz odůvodnění, kap. 2.2.3., odst. Dopravní infrastruktura.</w:t>
      </w:r>
    </w:p>
    <w:p w14:paraId="30FE8AAA"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Prvky nadmístního územního systému ekologické stability</w:t>
      </w:r>
    </w:p>
    <w:p w14:paraId="301A7A22"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Správní území je dotčeno okrajově regionálním biokoridorem RK 1416b. Změnou Sp1 je tento koridor zapracován (pod označením RK 1416b), viz odůvodnění, kap. 2.2.3., odst. Územní systém ekologické stability.</w:t>
      </w:r>
    </w:p>
    <w:p w14:paraId="02CC286F"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Cyklotrasy</w:t>
      </w:r>
    </w:p>
    <w:p w14:paraId="6D37DD63"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Ve správním území je územně vymezen krajský cyklistický koridor „Brno – Blansko – Skalice nad Svitavou – Letovice (– Svitavy – Česká Třebová – Ústí nad Orlicí). Změnou č. 1 není koridor vymezen, viz odůvodnění, kap. 2.2.9.</w:t>
      </w:r>
    </w:p>
    <w:p w14:paraId="133503DC"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Upřesnění územních podmínek koncepce ochrany a rozvoje přírodních, kulturních a civilizačních hodnot území kraje (E)</w:t>
      </w:r>
    </w:p>
    <w:p w14:paraId="73E1DC78"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Je řešeno, viz odůvodnění, kap. 2.2.4.</w:t>
      </w:r>
    </w:p>
    <w:p w14:paraId="3AD3E7B9"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Stanovení cílových charakteristik krajiny, včetně územních podmínek pro jejich zachování nebo dosažení významné prvky civilizačního dědictví kraje (F)</w:t>
      </w:r>
    </w:p>
    <w:p w14:paraId="6E6D6F0F"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bidi="en-US"/>
        </w:rPr>
      </w:pPr>
      <w:r w:rsidRPr="005273B3">
        <w:rPr>
          <w:rFonts w:ascii="Arial" w:eastAsia="Times New Roman" w:hAnsi="Arial" w:cs="Times New Roman"/>
          <w:sz w:val="20"/>
          <w:szCs w:val="20"/>
          <w:lang w:bidi="en-US"/>
        </w:rPr>
        <w:t>Správní území obce je dle ZÚR JMK zařazeno do krajinného typu č.27 Hořicko-soběšický a č.29 Boskovicko-blanenský. Pro plánování a usměrňování územního rozvoje v plochách krajinných typů se stanovují územní podmínky pro zachování nebo dosažení cílových kvalit krajiny. Změna č. 1 byla vyhodnocena ve vztahu k požadavkům a úkolům (</w:t>
      </w:r>
      <w:r w:rsidRPr="005273B3">
        <w:rPr>
          <w:rFonts w:ascii="Arial" w:eastAsia="Times New Roman" w:hAnsi="Arial" w:cs="Times New Roman"/>
          <w:sz w:val="20"/>
          <w:szCs w:val="20"/>
          <w:u w:val="single"/>
          <w:lang w:eastAsia="ar-SA"/>
        </w:rPr>
        <w:t>Požadavky na uspořádání a využití území, Úkoly pro územní plánování)</w:t>
      </w:r>
      <w:r w:rsidRPr="005273B3">
        <w:rPr>
          <w:rFonts w:ascii="Arial" w:eastAsia="Times New Roman" w:hAnsi="Arial" w:cs="Times New Roman"/>
          <w:sz w:val="20"/>
          <w:szCs w:val="20"/>
          <w:lang w:eastAsia="ar-SA"/>
        </w:rPr>
        <w:t xml:space="preserve">, </w:t>
      </w:r>
      <w:r w:rsidRPr="005273B3">
        <w:rPr>
          <w:rFonts w:ascii="Arial" w:eastAsia="Times New Roman" w:hAnsi="Arial" w:cs="Times New Roman"/>
          <w:sz w:val="20"/>
          <w:szCs w:val="20"/>
          <w:lang w:bidi="en-US"/>
        </w:rPr>
        <w:t>dále viz odůvodnění, kap. 2.2.5.</w:t>
      </w:r>
    </w:p>
    <w:p w14:paraId="774A7DE5"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Vymezení veřejně prospěšných staveb, veřejně prospěšných opatření, staveb a opatření k zajišťování obrany a bezpečnosti státu a vymezených asanačních území, pro které lze práva k pozemkům a stavbám vyvlastnit (G)</w:t>
      </w:r>
    </w:p>
    <w:p w14:paraId="7FCCA64F"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Je řešeno, viz odůvodnění, kap. 2.2.7.</w:t>
      </w:r>
    </w:p>
    <w:p w14:paraId="69152918"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Stanovení požadavků na koordinaci územně plánovací činnosti obcí a na řešení v územně plánovací dokumentaci obcí, zejména s přihlédnutím k podmínkám obnovy a rozvoje sídelní struktury (H)</w:t>
      </w:r>
    </w:p>
    <w:p w14:paraId="6BD67C6C"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Je řešeno, viz odůvodnění, kap. 2.2.8.</w:t>
      </w:r>
    </w:p>
    <w:p w14:paraId="1E701AFF"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Požadavky na územní vymezení a koordinaci cyklistických tras a stezek nadmístního významu</w:t>
      </w:r>
    </w:p>
    <w:p w14:paraId="4DC86182" w14:textId="77777777" w:rsidR="005273B3" w:rsidRPr="005273B3" w:rsidRDefault="005273B3" w:rsidP="005273B3">
      <w:pPr>
        <w:suppressAutoHyphens/>
        <w:spacing w:before="120" w:after="120" w:line="240" w:lineRule="auto"/>
        <w:jc w:val="both"/>
        <w:rPr>
          <w:rFonts w:ascii="Arial" w:eastAsia="Times New Roman" w:hAnsi="Arial" w:cs="Times New Roman"/>
          <w:b/>
          <w:sz w:val="20"/>
          <w:szCs w:val="20"/>
          <w:lang w:eastAsia="ar-SA"/>
        </w:rPr>
      </w:pPr>
      <w:r w:rsidRPr="005273B3">
        <w:rPr>
          <w:rFonts w:ascii="Arial" w:eastAsia="Times New Roman" w:hAnsi="Arial" w:cs="Times New Roman"/>
          <w:sz w:val="20"/>
          <w:szCs w:val="20"/>
          <w:lang w:eastAsia="ar-SA"/>
        </w:rPr>
        <w:t>Požadavky byly prověřeny, viz odůvodnění, kap. 2.2.9.</w:t>
      </w:r>
    </w:p>
    <w:p w14:paraId="1B518CE6"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Požadavky na koordinaci územních rezerv</w:t>
      </w:r>
    </w:p>
    <w:p w14:paraId="229710C6"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Ve správním území obce již není vymezena územní rezerva pro konvenční celostátní železniční trať RDZ07 trať č. 260 Brno – Letovice – hranice kraje (– Česká Třebová), dále viz odůvodnění, kap. 2.2.3., odst. Dopravní infrastruktura.</w:t>
      </w:r>
    </w:p>
    <w:p w14:paraId="66CF0D44" w14:textId="77777777" w:rsidR="002B6C1F" w:rsidRDefault="002B6C1F">
      <w:pPr>
        <w:rPr>
          <w:rFonts w:ascii="Arial Narrow" w:eastAsia="Times New Roman" w:hAnsi="Arial Narrow" w:cs="Times New Roman"/>
          <w:b/>
          <w:caps/>
          <w:snapToGrid w:val="0"/>
          <w:sz w:val="24"/>
          <w:szCs w:val="24"/>
          <w:lang w:val="x-none" w:eastAsia="x-none"/>
        </w:rPr>
      </w:pPr>
      <w:bookmarkStart w:id="110" w:name="_Toc78784096"/>
      <w:r>
        <w:rPr>
          <w:rFonts w:ascii="Arial Narrow" w:hAnsi="Arial Narrow"/>
          <w:caps/>
          <w:sz w:val="24"/>
          <w:szCs w:val="24"/>
        </w:rPr>
        <w:br w:type="page"/>
      </w:r>
    </w:p>
    <w:p w14:paraId="186B3EC5" w14:textId="744DC6C3" w:rsidR="005273B3" w:rsidRPr="00534296" w:rsidRDefault="005273B3" w:rsidP="007C0EAB">
      <w:pPr>
        <w:pStyle w:val="Heading2"/>
        <w:rPr>
          <w:rFonts w:ascii="Arial Narrow" w:hAnsi="Arial Narrow"/>
          <w:caps/>
          <w:sz w:val="24"/>
          <w:szCs w:val="24"/>
        </w:rPr>
      </w:pPr>
      <w:bookmarkStart w:id="111" w:name="_Toc120257037"/>
      <w:r w:rsidRPr="00534296">
        <w:rPr>
          <w:rFonts w:ascii="Arial Narrow" w:hAnsi="Arial Narrow"/>
          <w:caps/>
          <w:sz w:val="24"/>
          <w:szCs w:val="24"/>
        </w:rPr>
        <w:lastRenderedPageBreak/>
        <w:t>9.2.</w:t>
      </w:r>
      <w:r w:rsidRPr="00534296">
        <w:rPr>
          <w:rFonts w:ascii="Arial Narrow" w:hAnsi="Arial Narrow"/>
          <w:caps/>
          <w:sz w:val="24"/>
          <w:szCs w:val="24"/>
        </w:rPr>
        <w:tab/>
        <w:t>Požadavky vyplývajících z územně analytických podkladů</w:t>
      </w:r>
      <w:bookmarkEnd w:id="110"/>
      <w:bookmarkEnd w:id="111"/>
    </w:p>
    <w:p w14:paraId="6553BFF0"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Soulad je řešen, viz odůvodnění, kap. 2.4.</w:t>
      </w:r>
    </w:p>
    <w:p w14:paraId="58F7591D" w14:textId="2F3FABA0" w:rsidR="005273B3" w:rsidRPr="00534296" w:rsidRDefault="005273B3" w:rsidP="007C0EAB">
      <w:pPr>
        <w:pStyle w:val="Heading2"/>
        <w:rPr>
          <w:rFonts w:ascii="Arial Narrow" w:hAnsi="Arial Narrow"/>
          <w:caps/>
          <w:sz w:val="24"/>
          <w:szCs w:val="24"/>
        </w:rPr>
      </w:pPr>
      <w:bookmarkStart w:id="112" w:name="_Toc457380016"/>
      <w:bookmarkStart w:id="113" w:name="_Toc457380025"/>
      <w:bookmarkStart w:id="114" w:name="_Toc402185861"/>
      <w:bookmarkStart w:id="115" w:name="_Toc354404036"/>
      <w:bookmarkStart w:id="116" w:name="_Toc78784100"/>
      <w:bookmarkStart w:id="117" w:name="_Toc120257038"/>
      <w:bookmarkEnd w:id="112"/>
      <w:r w:rsidRPr="00534296">
        <w:rPr>
          <w:rFonts w:ascii="Arial Narrow" w:hAnsi="Arial Narrow"/>
          <w:caps/>
          <w:sz w:val="24"/>
          <w:szCs w:val="24"/>
        </w:rPr>
        <w:t>9.3.</w:t>
      </w:r>
      <w:r w:rsidRPr="00534296">
        <w:rPr>
          <w:rFonts w:ascii="Arial Narrow" w:hAnsi="Arial Narrow"/>
          <w:caps/>
          <w:sz w:val="24"/>
          <w:szCs w:val="24"/>
        </w:rPr>
        <w:tab/>
        <w:t>Požadavky na základní koncepci rozvoje území</w:t>
      </w:r>
      <w:bookmarkEnd w:id="117"/>
      <w:r w:rsidRPr="00534296">
        <w:rPr>
          <w:rFonts w:ascii="Arial Narrow" w:hAnsi="Arial Narrow"/>
          <w:caps/>
          <w:sz w:val="24"/>
          <w:szCs w:val="24"/>
        </w:rPr>
        <w:t xml:space="preserve"> </w:t>
      </w:r>
    </w:p>
    <w:p w14:paraId="2422A233" w14:textId="77777777" w:rsidR="005273B3" w:rsidRPr="005273B3" w:rsidRDefault="005273B3" w:rsidP="005273B3">
      <w:pPr>
        <w:keepNext/>
        <w:snapToGrid w:val="0"/>
        <w:spacing w:before="240" w:after="120" w:line="240" w:lineRule="auto"/>
        <w:jc w:val="both"/>
        <w:outlineLvl w:val="4"/>
        <w:rPr>
          <w:rFonts w:ascii="Arial" w:eastAsia="Times New Roman" w:hAnsi="Arial" w:cs="Times New Roman"/>
          <w:b/>
          <w:sz w:val="20"/>
          <w:szCs w:val="20"/>
          <w:u w:val="single"/>
          <w:lang w:eastAsia="cs-CZ"/>
        </w:rPr>
      </w:pPr>
      <w:r w:rsidRPr="005273B3">
        <w:rPr>
          <w:rFonts w:ascii="Arial" w:eastAsia="Times New Roman" w:hAnsi="Arial" w:cs="Times New Roman"/>
          <w:b/>
          <w:sz w:val="20"/>
          <w:szCs w:val="20"/>
          <w:u w:val="single"/>
          <w:lang w:eastAsia="cs-CZ"/>
        </w:rPr>
        <w:t>Požadavky na urbanistickou koncepci, zejména na prověření plošného a prostorové uspořádání zastavěného území a na prověření možných změn, včetně vymezení zastavitelných ploch</w:t>
      </w:r>
      <w:bookmarkEnd w:id="113"/>
      <w:bookmarkEnd w:id="114"/>
      <w:bookmarkEnd w:id="115"/>
      <w:bookmarkEnd w:id="116"/>
    </w:p>
    <w:p w14:paraId="5FB5513F"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u w:val="single"/>
          <w:lang w:eastAsia="ar-SA"/>
        </w:rPr>
      </w:pPr>
      <w:r w:rsidRPr="005273B3">
        <w:rPr>
          <w:rFonts w:ascii="Arial" w:eastAsia="Times New Roman" w:hAnsi="Arial" w:cs="Times New Roman"/>
          <w:i/>
          <w:sz w:val="20"/>
          <w:szCs w:val="20"/>
          <w:u w:val="single"/>
          <w:lang w:eastAsia="ar-SA"/>
        </w:rPr>
        <w:t>Obecné požadavky pro všechny změny:</w:t>
      </w:r>
    </w:p>
    <w:p w14:paraId="30A62AE6" w14:textId="77777777" w:rsidR="009A2A7C" w:rsidRDefault="005273B3" w:rsidP="009A2A7C">
      <w:pPr>
        <w:suppressAutoHyphens/>
        <w:spacing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 xml:space="preserve">Zastavěné území bude změnami aktualizováno. </w:t>
      </w:r>
      <w:r w:rsidRPr="005273B3">
        <w:rPr>
          <w:rFonts w:ascii="Arial" w:eastAsia="Times New Roman" w:hAnsi="Arial" w:cs="Times New Roman"/>
          <w:sz w:val="20"/>
          <w:szCs w:val="20"/>
          <w:lang w:eastAsia="ar-SA"/>
        </w:rPr>
        <w:t>Respektováno, viz odůvodnění, kap. 10.2.1.</w:t>
      </w:r>
    </w:p>
    <w:p w14:paraId="65E9A22C" w14:textId="1837D2FE" w:rsidR="005273B3" w:rsidRPr="009A2A7C" w:rsidRDefault="005273B3" w:rsidP="009A2A7C">
      <w:pPr>
        <w:suppressAutoHyphens/>
        <w:spacing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u w:val="single"/>
          <w:lang w:eastAsia="ar-SA"/>
        </w:rPr>
        <w:t>Konkrétní požadavky:</w:t>
      </w:r>
    </w:p>
    <w:p w14:paraId="4EFF5963"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Sp1 – uvedení ÚP Spešov do souladu se ZÚR JMK </w:t>
      </w:r>
    </w:p>
    <w:p w14:paraId="3514F7EB" w14:textId="77777777" w:rsidR="005273B3" w:rsidRPr="005273B3" w:rsidRDefault="005273B3" w:rsidP="005273B3">
      <w:pPr>
        <w:suppressAutoHyphens/>
        <w:spacing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Změnou bude uveden ÚP Spešov do souladu s nadřazenou územně plánovací dokumentací, kterou jsou ZÚR JMK.</w:t>
      </w:r>
      <w:r w:rsidRPr="005273B3">
        <w:rPr>
          <w:rFonts w:ascii="Arial" w:eastAsia="Times New Roman" w:hAnsi="Arial" w:cs="Times New Roman"/>
          <w:sz w:val="20"/>
          <w:szCs w:val="20"/>
          <w:lang w:eastAsia="ar-SA"/>
        </w:rPr>
        <w:t xml:space="preserve"> Je řešeno, viz odůvodnění, kap. 2.2.</w:t>
      </w:r>
    </w:p>
    <w:p w14:paraId="0077BAC2"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Sp2 – plochy bydlení ke koupališti  </w:t>
      </w:r>
    </w:p>
    <w:p w14:paraId="0C44436D" w14:textId="77777777" w:rsidR="005273B3" w:rsidRPr="005273B3" w:rsidRDefault="005273B3" w:rsidP="005273B3">
      <w:pPr>
        <w:suppressAutoHyphens/>
        <w:spacing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cs-CZ"/>
        </w:rPr>
        <w:t xml:space="preserve">Změnou budou prověřeny podmínky využití ploch </w:t>
      </w:r>
      <w:r w:rsidRPr="005273B3">
        <w:rPr>
          <w:rFonts w:ascii="Arial" w:eastAsia="Times New Roman" w:hAnsi="Arial" w:cs="Arial"/>
          <w:i/>
          <w:sz w:val="20"/>
          <w:szCs w:val="20"/>
          <w:lang w:eastAsia="ar-SA"/>
        </w:rPr>
        <w:t xml:space="preserve">zeleně zahrad ZZ, zastavitelných ploch veřejných prostranství 14-U/v, ploch územních rezerv REZ 3 a ploch </w:t>
      </w:r>
      <w:r w:rsidRPr="005273B3">
        <w:rPr>
          <w:rFonts w:ascii="Arial" w:eastAsia="Times New Roman" w:hAnsi="Arial" w:cs="Times New Roman"/>
          <w:i/>
          <w:sz w:val="20"/>
          <w:szCs w:val="20"/>
          <w:lang w:eastAsia="ar-SA"/>
        </w:rPr>
        <w:t>zemědělských P</w:t>
      </w:r>
      <w:r w:rsidRPr="005273B3">
        <w:rPr>
          <w:rFonts w:ascii="Arial" w:eastAsia="Times New Roman" w:hAnsi="Arial" w:cs="Times New Roman"/>
          <w:i/>
          <w:sz w:val="20"/>
          <w:szCs w:val="20"/>
          <w:lang w:eastAsia="cs-CZ"/>
        </w:rPr>
        <w:t xml:space="preserve"> zahrnující pozemky nebo jejich části parc. č</w:t>
      </w:r>
      <w:r w:rsidRPr="005273B3">
        <w:rPr>
          <w:rFonts w:ascii="Arial" w:eastAsia="Times New Roman" w:hAnsi="Arial" w:cs="Times New Roman"/>
          <w:i/>
          <w:sz w:val="20"/>
          <w:szCs w:val="20"/>
          <w:lang w:eastAsia="ar-SA"/>
        </w:rPr>
        <w:t xml:space="preserve"> 621, 623, 624, 626, 627, 631, 522/46 v k.ú. Spešov </w:t>
      </w:r>
      <w:r w:rsidRPr="005273B3">
        <w:rPr>
          <w:rFonts w:ascii="Arial" w:eastAsia="Times New Roman" w:hAnsi="Arial" w:cs="Times New Roman"/>
          <w:i/>
          <w:sz w:val="20"/>
          <w:szCs w:val="20"/>
          <w:lang w:eastAsia="cs-CZ"/>
        </w:rPr>
        <w:t>a jejich zařazení do ploch bydlení B. Pozemek p.č. 522/46 bude zařazen do ploch, ve kterých</w:t>
      </w:r>
      <w:r w:rsidRPr="005273B3">
        <w:rPr>
          <w:rFonts w:ascii="Arial" w:eastAsia="Times New Roman" w:hAnsi="Arial" w:cs="Arial"/>
          <w:i/>
          <w:sz w:val="20"/>
          <w:szCs w:val="20"/>
          <w:lang w:eastAsia="ar-SA"/>
        </w:rPr>
        <w:t xml:space="preserve"> je rozhodování o změnách v území podmíněno zpracováním územní studie.</w:t>
      </w:r>
      <w:r w:rsidRPr="005273B3">
        <w:rPr>
          <w:rFonts w:ascii="Arial" w:eastAsia="Times New Roman" w:hAnsi="Arial" w:cs="Times New Roman"/>
          <w:i/>
          <w:sz w:val="20"/>
          <w:szCs w:val="20"/>
          <w:lang w:eastAsia="ar-SA"/>
        </w:rPr>
        <w:t xml:space="preserve"> Zastavitelné plochy budou rozšířeny pouze v nezbytně rozsahu v přímé návaznosti na budoucí veřejné prostranství a dále směrem ke koupališti</w:t>
      </w:r>
      <w:r w:rsidRPr="005273B3">
        <w:rPr>
          <w:rFonts w:ascii="Arial" w:eastAsia="Times New Roman" w:hAnsi="Arial" w:cs="Times New Roman"/>
          <w:sz w:val="20"/>
          <w:szCs w:val="20"/>
          <w:lang w:eastAsia="ar-SA"/>
        </w:rPr>
        <w:t xml:space="preserve">. </w:t>
      </w:r>
      <w:r w:rsidRPr="005273B3">
        <w:rPr>
          <w:rFonts w:ascii="Arial" w:eastAsia="Times New Roman" w:hAnsi="Arial" w:cs="Times New Roman"/>
          <w:i/>
          <w:sz w:val="20"/>
          <w:szCs w:val="20"/>
          <w:lang w:eastAsia="ar-SA"/>
        </w:rPr>
        <w:t xml:space="preserve">Změnou bude dále prověřena úprava východní části plochy rozvojové lokality pro bydlení 3-B v blízkosti hřbitova.  </w:t>
      </w:r>
      <w:r w:rsidRPr="005273B3">
        <w:rPr>
          <w:rFonts w:ascii="Arial" w:eastAsia="Times New Roman" w:hAnsi="Arial" w:cs="Times New Roman"/>
          <w:sz w:val="20"/>
          <w:szCs w:val="20"/>
          <w:lang w:eastAsia="ar-SA"/>
        </w:rPr>
        <w:t>Je řešeno, viz odůvodnění, kap. 10.1.</w:t>
      </w:r>
    </w:p>
    <w:p w14:paraId="31DB60C0"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Sp3 – plochy bydlení u hřbitova  </w:t>
      </w:r>
    </w:p>
    <w:p w14:paraId="481B74E9" w14:textId="77777777" w:rsidR="005273B3" w:rsidRPr="005273B3" w:rsidRDefault="005273B3" w:rsidP="005273B3">
      <w:pPr>
        <w:suppressAutoHyphens/>
        <w:spacing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cs-CZ"/>
        </w:rPr>
        <w:t>Změnou budou prověřeny podmínky využití</w:t>
      </w:r>
      <w:r w:rsidRPr="005273B3">
        <w:rPr>
          <w:rFonts w:ascii="Arial" w:eastAsia="Times New Roman" w:hAnsi="Arial" w:cs="Times New Roman"/>
          <w:i/>
          <w:sz w:val="20"/>
          <w:szCs w:val="20"/>
          <w:lang w:eastAsia="ar-SA"/>
        </w:rPr>
        <w:t xml:space="preserve"> zastavitelných ploch veřejných prostranství 44-U/p zahrnující pozemek parc.č. 513 v k.ú. Spešov a jeho zařazení do zastavitelných ploch smíšených obytných SO. Součástí řešení změny bude přehodnocení návrhu pietního pásma hřbitova ve vztahu k tomuto pozemku. Pozemek bude vypuštěn z ploch, pro</w:t>
      </w:r>
      <w:r w:rsidRPr="005273B3">
        <w:rPr>
          <w:rFonts w:ascii="Arial" w:eastAsia="Times New Roman" w:hAnsi="Arial" w:cs="Arial"/>
          <w:i/>
          <w:sz w:val="20"/>
          <w:szCs w:val="20"/>
          <w:lang w:eastAsia="ar-SA"/>
        </w:rPr>
        <w:t xml:space="preserve"> které je rozhodování o změnách v území podmíněno zpracováním územní studie</w:t>
      </w:r>
      <w:r w:rsidRPr="005273B3">
        <w:rPr>
          <w:rFonts w:ascii="Arial" w:eastAsia="Times New Roman" w:hAnsi="Arial" w:cs="Arial"/>
          <w:lang w:eastAsia="ar-SA"/>
        </w:rPr>
        <w:t xml:space="preserve">. </w:t>
      </w:r>
      <w:r w:rsidRPr="005273B3">
        <w:rPr>
          <w:rFonts w:ascii="Arial" w:eastAsia="Times New Roman" w:hAnsi="Arial" w:cs="Times New Roman"/>
          <w:sz w:val="20"/>
          <w:szCs w:val="20"/>
          <w:lang w:eastAsia="ar-SA"/>
        </w:rPr>
        <w:t>Je řešeno, po domluvě s obcí byla nová plocha pro bydlení rozšířena směrem severním – odůvodnění v kap. 10.1.</w:t>
      </w:r>
    </w:p>
    <w:p w14:paraId="6060F7F4"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Sp4 – plochy zahrad za vodárnou  </w:t>
      </w:r>
    </w:p>
    <w:p w14:paraId="031543FB" w14:textId="77777777" w:rsidR="005273B3" w:rsidRPr="005273B3" w:rsidRDefault="005273B3" w:rsidP="005273B3">
      <w:pPr>
        <w:suppressAutoHyphens/>
        <w:spacing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cs-CZ"/>
        </w:rPr>
        <w:t xml:space="preserve">Změnou budou prověřeny podmínky využití </w:t>
      </w:r>
      <w:r w:rsidRPr="005273B3">
        <w:rPr>
          <w:rFonts w:ascii="Arial" w:eastAsia="Times New Roman" w:hAnsi="Arial" w:cs="Arial"/>
          <w:i/>
          <w:sz w:val="20"/>
          <w:szCs w:val="20"/>
          <w:lang w:eastAsia="ar-SA"/>
        </w:rPr>
        <w:t xml:space="preserve">ploch smíšených nezastavěného území SM zahrnující </w:t>
      </w:r>
      <w:r w:rsidRPr="005273B3">
        <w:rPr>
          <w:rFonts w:ascii="Arial" w:eastAsia="Times New Roman" w:hAnsi="Arial" w:cs="Times New Roman"/>
          <w:i/>
          <w:sz w:val="20"/>
          <w:szCs w:val="20"/>
          <w:lang w:eastAsia="cs-CZ"/>
        </w:rPr>
        <w:t>pozemek parc.č.</w:t>
      </w:r>
      <w:r w:rsidRPr="005273B3">
        <w:rPr>
          <w:rFonts w:ascii="Arial" w:eastAsia="Times New Roman" w:hAnsi="Arial" w:cs="Times New Roman"/>
          <w:i/>
          <w:sz w:val="20"/>
          <w:szCs w:val="20"/>
          <w:lang w:eastAsia="ar-SA"/>
        </w:rPr>
        <w:t xml:space="preserve"> 927 v k.ú. a jeho zařazení do návrhových ploch zeleně zahrad ZZ.  </w:t>
      </w:r>
      <w:r w:rsidRPr="005273B3">
        <w:rPr>
          <w:rFonts w:ascii="Arial" w:eastAsia="Times New Roman" w:hAnsi="Arial" w:cs="Times New Roman"/>
          <w:sz w:val="20"/>
          <w:szCs w:val="20"/>
          <w:lang w:eastAsia="ar-SA"/>
        </w:rPr>
        <w:t>Je řešeno, viz odůvodnění, kap. 10.1.</w:t>
      </w:r>
    </w:p>
    <w:p w14:paraId="61DD9CB8"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Sp5 – zrušení zastavitelných ploch bydlení  </w:t>
      </w:r>
    </w:p>
    <w:p w14:paraId="0DD222F4" w14:textId="77777777" w:rsidR="005273B3" w:rsidRPr="005273B3" w:rsidRDefault="005273B3" w:rsidP="005273B3">
      <w:pPr>
        <w:suppressAutoHyphens/>
        <w:spacing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cs-CZ"/>
        </w:rPr>
        <w:t>Změnou budou vypuštěny části zastavitelných ploch v lokalitách 3-B, 5-B, 6-B, 7-B v rozsahu dotčení ochranným pásmem II. stupně – část A vodního zdroje Spešov.</w:t>
      </w:r>
      <w:r w:rsidRPr="005273B3">
        <w:rPr>
          <w:rFonts w:ascii="Arial" w:eastAsia="Times New Roman" w:hAnsi="Arial" w:cs="Times New Roman"/>
          <w:i/>
          <w:sz w:val="20"/>
          <w:szCs w:val="20"/>
          <w:lang w:eastAsia="ar-SA"/>
        </w:rPr>
        <w:t xml:space="preserve"> Plochy budou </w:t>
      </w:r>
      <w:r w:rsidRPr="005273B3">
        <w:rPr>
          <w:rFonts w:ascii="Arial" w:eastAsia="Times New Roman" w:hAnsi="Arial" w:cs="Times New Roman"/>
          <w:i/>
          <w:sz w:val="20"/>
          <w:szCs w:val="20"/>
          <w:lang w:eastAsia="cs-CZ"/>
        </w:rPr>
        <w:t>zařazeny do ploch dle stávajícího způsobu využití.</w:t>
      </w:r>
      <w:r w:rsidRPr="005273B3">
        <w:rPr>
          <w:rFonts w:ascii="Arial" w:eastAsia="Times New Roman" w:hAnsi="Arial" w:cs="Times New Roman"/>
          <w:sz w:val="20"/>
          <w:szCs w:val="20"/>
          <w:lang w:eastAsia="cs-CZ"/>
        </w:rPr>
        <w:t xml:space="preserve"> </w:t>
      </w:r>
      <w:r w:rsidRPr="005273B3">
        <w:rPr>
          <w:rFonts w:ascii="Arial" w:eastAsia="Times New Roman" w:hAnsi="Arial" w:cs="Times New Roman"/>
          <w:sz w:val="20"/>
          <w:szCs w:val="20"/>
          <w:lang w:eastAsia="ar-SA"/>
        </w:rPr>
        <w:t>Je řešeno, viz odůvodnění, kap. 10.1.</w:t>
      </w:r>
    </w:p>
    <w:p w14:paraId="5193A888"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Sp6 – úprava podmínek prostorového uspořádání a ochrany krajinného rázu</w:t>
      </w:r>
    </w:p>
    <w:p w14:paraId="28B54499" w14:textId="77777777" w:rsidR="005273B3" w:rsidRPr="005273B3" w:rsidRDefault="005273B3" w:rsidP="005273B3">
      <w:pPr>
        <w:suppressAutoHyphens/>
        <w:spacing w:after="120" w:line="240" w:lineRule="auto"/>
        <w:jc w:val="both"/>
        <w:rPr>
          <w:rFonts w:ascii="Arial" w:eastAsia="Times New Roman" w:hAnsi="Arial" w:cs="Times New Roman"/>
          <w:sz w:val="20"/>
          <w:szCs w:val="20"/>
          <w:lang w:eastAsia="ar-SA"/>
        </w:rPr>
      </w:pPr>
      <w:r w:rsidRPr="005273B3">
        <w:rPr>
          <w:rFonts w:ascii="Arial" w:eastAsia="Times New Roman" w:hAnsi="Arial" w:cs="Arial"/>
          <w:i/>
          <w:sz w:val="20"/>
          <w:szCs w:val="20"/>
          <w:lang w:eastAsia="ar-SA"/>
        </w:rPr>
        <w:t>Změnou budou prověřeny podmínky</w:t>
      </w:r>
      <w:r w:rsidRPr="005273B3">
        <w:rPr>
          <w:rFonts w:ascii="Arial" w:eastAsia="Times New Roman" w:hAnsi="Arial" w:cs="Times New Roman"/>
          <w:i/>
          <w:sz w:val="20"/>
          <w:szCs w:val="20"/>
          <w:lang w:eastAsia="ar-SA"/>
        </w:rPr>
        <w:t xml:space="preserve"> prostorového uspořádání a ochrany krajinného rázu, zejména u ploch smíšených obytných SO týkající se intenzity využití pozemků. Hodnota indexu zastavění pro stabilizované plochy SO bude přehodnocena, bude stanoven minimální podíl plošného zastoupení zeleně. V podmínkách využití dotčených ploch bude přesně definován pojem „index zastavění“. V přípustném využití ploch SO bude zrušena podmínka uvedená v závorce „jen ve stabilizovaných plochách“.</w:t>
      </w:r>
      <w:r w:rsidRPr="005273B3">
        <w:rPr>
          <w:rFonts w:ascii="Arial" w:eastAsia="Times New Roman" w:hAnsi="Arial" w:cs="Times New Roman"/>
          <w:sz w:val="20"/>
          <w:szCs w:val="20"/>
          <w:lang w:eastAsia="ar-SA"/>
        </w:rPr>
        <w:t xml:space="preserve"> Je řešeno, viz odůvodnění, kap. 10.1. Požadavek: v přípustném využití ploch SO bude zrušena podmínka uvedená v závorce „</w:t>
      </w:r>
      <w:r w:rsidRPr="005273B3">
        <w:rPr>
          <w:rFonts w:ascii="Arial" w:eastAsia="Times New Roman" w:hAnsi="Arial" w:cs="Times New Roman"/>
          <w:i/>
          <w:sz w:val="20"/>
          <w:szCs w:val="20"/>
          <w:lang w:eastAsia="ar-SA"/>
        </w:rPr>
        <w:t>jen ve stabilizovaných plochách“. b</w:t>
      </w:r>
      <w:r w:rsidRPr="005273B3">
        <w:rPr>
          <w:rFonts w:ascii="Arial" w:eastAsia="Times New Roman" w:hAnsi="Arial" w:cs="Times New Roman"/>
          <w:sz w:val="20"/>
          <w:szCs w:val="20"/>
          <w:lang w:eastAsia="ar-SA"/>
        </w:rPr>
        <w:t>yl splněn částečně</w:t>
      </w:r>
      <w:r w:rsidRPr="005273B3">
        <w:rPr>
          <w:rFonts w:ascii="Arial" w:eastAsia="Times New Roman" w:hAnsi="Arial" w:cs="Times New Roman"/>
          <w:i/>
          <w:sz w:val="20"/>
          <w:szCs w:val="20"/>
          <w:lang w:eastAsia="ar-SA"/>
        </w:rPr>
        <w:t xml:space="preserve"> </w:t>
      </w:r>
      <w:r w:rsidRPr="005273B3">
        <w:rPr>
          <w:rFonts w:ascii="Arial" w:eastAsia="Times New Roman" w:hAnsi="Arial" w:cs="Times New Roman"/>
          <w:sz w:val="20"/>
          <w:szCs w:val="20"/>
          <w:lang w:eastAsia="ar-SA"/>
        </w:rPr>
        <w:t xml:space="preserve">– požadavek byl řešen ve spolupráci s obcí – obec neuvažuje s výstavbou bytových domů v rozvojových plochách smíšených obytných – SO (což by zrušení textu umožňovalo), kromě plochy v majetku obce 10-SO (záměr nízkopodlažního bytového domu pro potřeby seniorů, příp. mladých rodin). Požadavek byl vyřešen úpravou přípustných podmínek ploch smíšených obytných – SO zohledňující záměr v ploše 10-SO. Dále byly upraveny prostorové regulativy ploch pro bydlení (B, SO) a byl stanoven a v pojmech definován a vysvětlen pojem „index zastavění, index zeleně“... (nový odstavec </w:t>
      </w:r>
      <w:r w:rsidRPr="005273B3">
        <w:rPr>
          <w:rFonts w:ascii="Arial" w:eastAsia="Times New Roman" w:hAnsi="Arial" w:cs="Times New Roman"/>
          <w:sz w:val="20"/>
          <w:szCs w:val="20"/>
          <w:u w:val="single"/>
          <w:lang w:eastAsia="ar-SA"/>
        </w:rPr>
        <w:t>Definice pojmů prostorového uspořádání</w:t>
      </w:r>
      <w:r w:rsidRPr="005273B3">
        <w:rPr>
          <w:rFonts w:ascii="Arial" w:eastAsia="Times New Roman" w:hAnsi="Arial" w:cs="Times New Roman"/>
          <w:sz w:val="20"/>
          <w:szCs w:val="20"/>
          <w:lang w:eastAsia="ar-SA"/>
        </w:rPr>
        <w:t xml:space="preserve"> zapracovaný do kap. F)1. výroku). </w:t>
      </w:r>
    </w:p>
    <w:p w14:paraId="4D15573B"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lastRenderedPageBreak/>
        <w:t>Sp7 – prověření rozsahu vymezení zastavitelné plochy bydlení 4-B.</w:t>
      </w:r>
    </w:p>
    <w:p w14:paraId="46C04E5F" w14:textId="77777777" w:rsidR="005273B3" w:rsidRPr="005273B3" w:rsidRDefault="005273B3" w:rsidP="005273B3">
      <w:pPr>
        <w:suppressAutoHyphens/>
        <w:spacing w:after="120" w:line="240" w:lineRule="auto"/>
        <w:jc w:val="both"/>
        <w:rPr>
          <w:rFonts w:ascii="Arial" w:eastAsia="Times New Roman" w:hAnsi="Arial" w:cs="Times New Roman"/>
          <w:szCs w:val="24"/>
          <w:lang w:eastAsia="ar-SA"/>
        </w:rPr>
      </w:pPr>
      <w:r w:rsidRPr="005273B3">
        <w:rPr>
          <w:rFonts w:ascii="Arial" w:eastAsia="Times New Roman" w:hAnsi="Arial" w:cs="Times New Roman"/>
          <w:i/>
          <w:sz w:val="20"/>
          <w:szCs w:val="20"/>
          <w:lang w:eastAsia="ar-SA"/>
        </w:rPr>
        <w:t xml:space="preserve">Změnou bude prověřeno zmenšení zastavitelné plochy bydlení 4-B a možnosti dopravního napojení. Zároveň bude prověřeno využití pozemku parc.č. 438 v k.ú. Spešov, na kterém je navrženo veřejné prostranství 18-U/v a jeho zařazení do plochy smíšených obytných SO. </w:t>
      </w:r>
      <w:r w:rsidRPr="005273B3">
        <w:rPr>
          <w:rFonts w:ascii="Arial" w:eastAsia="Times New Roman" w:hAnsi="Arial" w:cs="Times New Roman"/>
          <w:sz w:val="20"/>
          <w:szCs w:val="20"/>
          <w:lang w:eastAsia="ar-SA"/>
        </w:rPr>
        <w:t>Je řešeno, viz odůvodnění, kap. 10.1.</w:t>
      </w:r>
    </w:p>
    <w:p w14:paraId="310DB2C6"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Sp8 – úprava vymezení rozsahu veřejného prostranství 19-U/v a zařazení celého pozemku p.č. 541/29 v k.ú. Spešov do ploch bydlení</w:t>
      </w:r>
    </w:p>
    <w:p w14:paraId="75902EA4" w14:textId="77777777" w:rsidR="005273B3" w:rsidRPr="005273B3" w:rsidRDefault="005273B3" w:rsidP="005273B3">
      <w:pPr>
        <w:suppressAutoHyphens/>
        <w:spacing w:after="120" w:line="240" w:lineRule="auto"/>
        <w:jc w:val="both"/>
        <w:rPr>
          <w:rFonts w:ascii="Arial" w:eastAsia="Times New Roman" w:hAnsi="Arial" w:cs="Times New Roman"/>
          <w:b/>
          <w:szCs w:val="24"/>
          <w:u w:val="single"/>
          <w:lang w:eastAsia="ar-SA"/>
        </w:rPr>
      </w:pPr>
      <w:r w:rsidRPr="005273B3">
        <w:rPr>
          <w:rFonts w:ascii="Arial" w:eastAsia="Times New Roman" w:hAnsi="Arial" w:cs="Times New Roman"/>
          <w:i/>
          <w:sz w:val="20"/>
          <w:szCs w:val="20"/>
          <w:lang w:eastAsia="cs-CZ"/>
        </w:rPr>
        <w:t xml:space="preserve">Změnou bude pozemek </w:t>
      </w:r>
      <w:r w:rsidRPr="005273B3">
        <w:rPr>
          <w:rFonts w:ascii="Arial" w:eastAsia="Times New Roman" w:hAnsi="Arial" w:cs="Times New Roman"/>
          <w:i/>
          <w:sz w:val="20"/>
          <w:szCs w:val="20"/>
          <w:lang w:eastAsia="ar-SA"/>
        </w:rPr>
        <w:t>parc.č. 541/29 v k.ú. Spešov zařazen do zastavitelných ploch bydlení B.</w:t>
      </w:r>
      <w:r w:rsidRPr="005273B3">
        <w:rPr>
          <w:rFonts w:ascii="Arial" w:eastAsia="Times New Roman" w:hAnsi="Arial" w:cs="Arial"/>
          <w:b/>
          <w:i/>
          <w:sz w:val="20"/>
          <w:szCs w:val="20"/>
          <w:lang w:eastAsia="ar-SA"/>
        </w:rPr>
        <w:t xml:space="preserve"> </w:t>
      </w:r>
      <w:r w:rsidRPr="005273B3">
        <w:rPr>
          <w:rFonts w:ascii="Arial" w:eastAsia="Times New Roman" w:hAnsi="Arial" w:cs="Arial"/>
          <w:i/>
          <w:sz w:val="20"/>
          <w:szCs w:val="20"/>
          <w:lang w:eastAsia="ar-SA"/>
        </w:rPr>
        <w:t>Změnou bude prověřena i potřeba návrhu veřejného prostranství v tomto místě.</w:t>
      </w:r>
      <w:r w:rsidRPr="005273B3">
        <w:rPr>
          <w:rFonts w:ascii="Arial" w:eastAsia="Times New Roman" w:hAnsi="Arial" w:cs="Arial"/>
          <w:sz w:val="20"/>
          <w:szCs w:val="20"/>
          <w:lang w:eastAsia="ar-SA"/>
        </w:rPr>
        <w:t xml:space="preserve"> </w:t>
      </w:r>
      <w:r w:rsidRPr="005273B3">
        <w:rPr>
          <w:rFonts w:ascii="Arial" w:eastAsia="Times New Roman" w:hAnsi="Arial" w:cs="Times New Roman"/>
          <w:sz w:val="20"/>
          <w:szCs w:val="20"/>
          <w:lang w:eastAsia="ar-SA"/>
        </w:rPr>
        <w:t>Je řešeno, viz odůvodnění, kap. 10.1.</w:t>
      </w:r>
    </w:p>
    <w:p w14:paraId="375A4C2E"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Sp9 – úprava funkčního využití ploch v souvislosti se změnou parcelace</w:t>
      </w:r>
    </w:p>
    <w:p w14:paraId="1E294B44" w14:textId="77777777" w:rsidR="005273B3" w:rsidRPr="005273B3" w:rsidRDefault="005273B3" w:rsidP="005273B3">
      <w:pPr>
        <w:suppressAutoHyphens/>
        <w:spacing w:after="120" w:line="240" w:lineRule="auto"/>
        <w:jc w:val="both"/>
        <w:rPr>
          <w:rFonts w:ascii="Arial" w:eastAsia="Times New Roman" w:hAnsi="Arial" w:cs="Times New Roman"/>
          <w:szCs w:val="24"/>
          <w:lang w:eastAsia="ar-SA"/>
        </w:rPr>
      </w:pPr>
      <w:r w:rsidRPr="005273B3">
        <w:rPr>
          <w:rFonts w:ascii="Arial" w:eastAsia="Times New Roman" w:hAnsi="Arial" w:cs="Times New Roman"/>
          <w:i/>
          <w:sz w:val="20"/>
          <w:szCs w:val="20"/>
          <w:lang w:eastAsia="ar-SA"/>
        </w:rPr>
        <w:t>Změnou bude upřesněno funkčního využití ploch s ohledem na novou parcelaci v části k.ú. Spešov</w:t>
      </w:r>
      <w:r w:rsidRPr="005273B3">
        <w:rPr>
          <w:rFonts w:ascii="Arial" w:eastAsia="Times New Roman" w:hAnsi="Arial" w:cs="Times New Roman"/>
          <w:szCs w:val="24"/>
          <w:lang w:eastAsia="ar-SA"/>
        </w:rPr>
        <w:t xml:space="preserve">. </w:t>
      </w:r>
      <w:r w:rsidRPr="005273B3">
        <w:rPr>
          <w:rFonts w:ascii="Arial" w:eastAsia="Times New Roman" w:hAnsi="Arial" w:cs="Times New Roman"/>
          <w:sz w:val="20"/>
          <w:szCs w:val="20"/>
          <w:lang w:eastAsia="ar-SA"/>
        </w:rPr>
        <w:t>Je řešeno, viz odůvodnění, kap. 10.1.</w:t>
      </w:r>
    </w:p>
    <w:p w14:paraId="31393F47" w14:textId="77777777" w:rsidR="005273B3" w:rsidRPr="005273B3" w:rsidRDefault="005273B3" w:rsidP="005273B3">
      <w:pPr>
        <w:suppressAutoHyphens/>
        <w:spacing w:before="120" w:after="120" w:line="240" w:lineRule="auto"/>
        <w:jc w:val="both"/>
        <w:rPr>
          <w:rFonts w:ascii="Arial Narrow" w:eastAsia="Times New Roman" w:hAnsi="Arial Narrow" w:cs="Times New Roman"/>
          <w:b/>
          <w:i/>
          <w:sz w:val="20"/>
          <w:szCs w:val="20"/>
          <w:u w:val="single"/>
          <w:lang w:eastAsia="ar-SA"/>
        </w:rPr>
      </w:pPr>
      <w:r w:rsidRPr="005273B3">
        <w:rPr>
          <w:rFonts w:ascii="Arial Narrow" w:eastAsia="Times New Roman" w:hAnsi="Arial Narrow" w:cs="Times New Roman"/>
          <w:b/>
          <w:i/>
          <w:sz w:val="20"/>
          <w:szCs w:val="20"/>
          <w:u w:val="single"/>
          <w:lang w:eastAsia="ar-SA"/>
        </w:rPr>
        <w:t>POŽADAVKY DOTČENÝCH ORGÁNŮ:</w:t>
      </w:r>
    </w:p>
    <w:p w14:paraId="7C3D5CE2"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u w:val="single"/>
          <w:lang w:eastAsia="ar-SA"/>
        </w:rPr>
      </w:pPr>
      <w:r w:rsidRPr="005273B3">
        <w:rPr>
          <w:rFonts w:ascii="Arial" w:eastAsia="Times New Roman" w:hAnsi="Arial" w:cs="Times New Roman"/>
          <w:i/>
          <w:sz w:val="20"/>
          <w:szCs w:val="20"/>
          <w:u w:val="single"/>
          <w:lang w:eastAsia="ar-SA"/>
        </w:rPr>
        <w:t>1. Požadavek Ministerstva obrany – Sekce nakládání s majetkem, odbor ochrany územních zájmů:</w:t>
      </w:r>
    </w:p>
    <w:p w14:paraId="59213EFD"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Ministerstvo obrany požaduje respektovat výše uvedené vymezené území a zapracovat je do textové části návrhu územního plánu do Odůvodnění, kapitoly Zvláštní zájmy Ministerstva obrany. Do grafické části pod legendu koordinačního výkresu zapracujte následující textovou poznámku: „Celé správní území je zájmovým územím Ministerstva obrany z hlediska povolování vyjmenovaných druhů staveb“.</w:t>
      </w:r>
      <w:r w:rsidRPr="005273B3">
        <w:rPr>
          <w:rFonts w:ascii="Arial" w:eastAsia="Times New Roman" w:hAnsi="Arial" w:cs="Times New Roman"/>
          <w:sz w:val="20"/>
          <w:szCs w:val="20"/>
          <w:lang w:eastAsia="ar-SA"/>
        </w:rPr>
        <w:t xml:space="preserve"> Požadavek byl respektován, </w:t>
      </w:r>
      <w:r w:rsidRPr="005273B3">
        <w:rPr>
          <w:rFonts w:ascii="Arial" w:eastAsia="Times New Roman" w:hAnsi="Arial" w:cs="Times New Roman"/>
          <w:sz w:val="20"/>
          <w:szCs w:val="24"/>
          <w:lang w:eastAsia="ar-SA"/>
        </w:rPr>
        <w:t xml:space="preserve">Změnou č. 1 byl do textové i grafické části odůvodnění zapracován text týkající se povolování druhů staveb, </w:t>
      </w:r>
      <w:r w:rsidRPr="005273B3">
        <w:rPr>
          <w:rFonts w:ascii="Arial" w:eastAsia="Times New Roman" w:hAnsi="Arial" w:cs="Times New Roman"/>
          <w:sz w:val="20"/>
          <w:szCs w:val="20"/>
          <w:lang w:eastAsia="ar-SA"/>
        </w:rPr>
        <w:t>viz kap. 10.2.25.</w:t>
      </w:r>
    </w:p>
    <w:p w14:paraId="6B7A5789"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u w:val="single"/>
          <w:lang w:eastAsia="ar-SA"/>
        </w:rPr>
      </w:pPr>
      <w:r w:rsidRPr="005273B3">
        <w:rPr>
          <w:rFonts w:ascii="Arial" w:eastAsia="Times New Roman" w:hAnsi="Arial" w:cs="Times New Roman"/>
          <w:i/>
          <w:sz w:val="20"/>
          <w:szCs w:val="20"/>
          <w:u w:val="single"/>
          <w:lang w:eastAsia="ar-SA"/>
        </w:rPr>
        <w:t>2. Požadavek Ministerstva průmyslu a obchodu, odbor hornictví:</w:t>
      </w:r>
    </w:p>
    <w:p w14:paraId="4F7D04A0"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 xml:space="preserve">Upozorňujeme, že v případě dalších požadavků bude třeba dobývací prostor při zpracování územního plánu respektovat. </w:t>
      </w:r>
      <w:r w:rsidRPr="005273B3">
        <w:rPr>
          <w:rFonts w:ascii="Arial" w:eastAsia="Times New Roman" w:hAnsi="Arial" w:cs="Times New Roman"/>
          <w:sz w:val="20"/>
          <w:szCs w:val="20"/>
          <w:lang w:eastAsia="ar-SA"/>
        </w:rPr>
        <w:t xml:space="preserve"> Jedná o netěžený dobývací prostor se zastavěnou těžbou slévárenských písků č. 60236 Blansko (Dolní Lhota). Území řešené změnami se nachází mimo tento dobývací prostor. </w:t>
      </w:r>
    </w:p>
    <w:p w14:paraId="0A2750A9" w14:textId="77777777" w:rsidR="005273B3" w:rsidRPr="005273B3" w:rsidRDefault="005273B3" w:rsidP="005273B3">
      <w:pPr>
        <w:keepNext/>
        <w:snapToGrid w:val="0"/>
        <w:spacing w:before="240" w:after="120" w:line="240" w:lineRule="auto"/>
        <w:jc w:val="both"/>
        <w:outlineLvl w:val="4"/>
        <w:rPr>
          <w:rFonts w:ascii="Arial" w:eastAsia="Times New Roman" w:hAnsi="Arial" w:cs="Times New Roman"/>
          <w:b/>
          <w:sz w:val="20"/>
          <w:szCs w:val="20"/>
          <w:u w:val="single"/>
          <w:lang w:eastAsia="cs-CZ"/>
        </w:rPr>
      </w:pPr>
      <w:bookmarkStart w:id="118" w:name="_Toc523815055"/>
      <w:bookmarkStart w:id="119" w:name="_Toc78784101"/>
      <w:r w:rsidRPr="005273B3">
        <w:rPr>
          <w:rFonts w:ascii="Arial" w:eastAsia="Times New Roman" w:hAnsi="Arial" w:cs="Times New Roman"/>
          <w:b/>
          <w:sz w:val="20"/>
          <w:szCs w:val="20"/>
          <w:u w:val="single"/>
          <w:lang w:eastAsia="cs-CZ"/>
        </w:rPr>
        <w:t>Požadavky na koncepci veřejné infrastruktury, zejména na prověření uspořádání veřejné infrastruktury a možnosti jejich změn</w:t>
      </w:r>
      <w:bookmarkEnd w:id="118"/>
      <w:bookmarkEnd w:id="119"/>
      <w:r w:rsidRPr="005273B3">
        <w:rPr>
          <w:rFonts w:ascii="Arial" w:eastAsia="Times New Roman" w:hAnsi="Arial" w:cs="Times New Roman"/>
          <w:b/>
          <w:sz w:val="20"/>
          <w:szCs w:val="20"/>
          <w:u w:val="single"/>
          <w:lang w:eastAsia="cs-CZ"/>
        </w:rPr>
        <w:t xml:space="preserve">  </w:t>
      </w:r>
    </w:p>
    <w:p w14:paraId="214E1167" w14:textId="77777777" w:rsidR="005273B3" w:rsidRPr="005273B3" w:rsidRDefault="005273B3" w:rsidP="005273B3">
      <w:pPr>
        <w:suppressAutoHyphens/>
        <w:spacing w:before="120" w:after="120" w:line="240" w:lineRule="auto"/>
        <w:jc w:val="both"/>
        <w:rPr>
          <w:rFonts w:ascii="Arial" w:eastAsia="Times New Roman" w:hAnsi="Arial" w:cs="Times New Roman"/>
          <w:i/>
          <w:szCs w:val="24"/>
          <w:u w:val="single"/>
          <w:lang w:eastAsia="ar-SA"/>
        </w:rPr>
      </w:pPr>
      <w:r w:rsidRPr="005273B3">
        <w:rPr>
          <w:rFonts w:ascii="Arial" w:eastAsia="Times New Roman" w:hAnsi="Arial" w:cs="Times New Roman"/>
          <w:i/>
          <w:szCs w:val="24"/>
          <w:u w:val="single"/>
          <w:lang w:eastAsia="ar-SA"/>
        </w:rPr>
        <w:t>Konkrétní požadavky:</w:t>
      </w:r>
    </w:p>
    <w:p w14:paraId="4AFE6420"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cs-CZ"/>
        </w:rPr>
        <w:t xml:space="preserve">Sp3 – </w:t>
      </w:r>
      <w:r w:rsidRPr="005273B3">
        <w:rPr>
          <w:rFonts w:ascii="Arial" w:eastAsia="Times New Roman" w:hAnsi="Arial" w:cs="Times New Roman"/>
          <w:sz w:val="20"/>
          <w:szCs w:val="20"/>
          <w:u w:val="single"/>
          <w:lang w:eastAsia="ar-SA"/>
        </w:rPr>
        <w:t xml:space="preserve">plochy bydlení u hřbitova  </w:t>
      </w:r>
    </w:p>
    <w:p w14:paraId="1C53F2F3"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cs-CZ"/>
        </w:rPr>
        <w:t xml:space="preserve">Změnou bude prověřen rozsah navrhovaného veřejného </w:t>
      </w:r>
      <w:r w:rsidRPr="005273B3">
        <w:rPr>
          <w:rFonts w:ascii="Arial" w:eastAsia="Times New Roman" w:hAnsi="Arial" w:cs="Times New Roman"/>
          <w:i/>
          <w:sz w:val="20"/>
          <w:szCs w:val="20"/>
          <w:lang w:eastAsia="ar-SA"/>
        </w:rPr>
        <w:t>prostranství 44-U/p zahrnující pozemek parc.č. 513 v k.ú. Spešov</w:t>
      </w:r>
      <w:r w:rsidRPr="005273B3">
        <w:rPr>
          <w:rFonts w:ascii="Arial" w:eastAsia="Times New Roman" w:hAnsi="Arial" w:cs="Arial"/>
          <w:i/>
          <w:sz w:val="20"/>
          <w:szCs w:val="20"/>
          <w:lang w:eastAsia="ar-SA"/>
        </w:rPr>
        <w:t xml:space="preserve">. </w:t>
      </w:r>
      <w:r w:rsidRPr="005273B3">
        <w:rPr>
          <w:rFonts w:ascii="Arial" w:eastAsia="Times New Roman" w:hAnsi="Arial" w:cs="Arial"/>
          <w:sz w:val="20"/>
          <w:szCs w:val="20"/>
          <w:lang w:eastAsia="ar-SA"/>
        </w:rPr>
        <w:t xml:space="preserve">Po prověření bylo respektováno, viz odůvodnění, kap. 10.1.  </w:t>
      </w:r>
    </w:p>
    <w:p w14:paraId="5B9C0727"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Sp7 – prověření rozsahu vymezení zastavitelné plochy bydlení 4-B.</w:t>
      </w:r>
    </w:p>
    <w:p w14:paraId="0BCB49D3"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Změnou budou prověřeny možnosti dopravního napojení. Zároveň bude prověřeno využití pozemku parc.č. 438 v k.ú. Spešov, na kterém je navrženo veřejné prostranství 18-U/v a jeho zařazení do plochy smíšených obytných SO.</w:t>
      </w:r>
      <w:r w:rsidRPr="005273B3">
        <w:rPr>
          <w:rFonts w:ascii="Arial" w:eastAsia="Times New Roman" w:hAnsi="Arial" w:cs="Arial"/>
          <w:sz w:val="20"/>
          <w:szCs w:val="20"/>
          <w:lang w:eastAsia="ar-SA"/>
        </w:rPr>
        <w:t xml:space="preserve"> Po prověření bylo řešeno, viz odůvodnění, kap. 10.1.  </w:t>
      </w:r>
    </w:p>
    <w:p w14:paraId="10DBD149"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Sp8 – úprava vymezení rozsahu veřejného prostranství 19-U/v a zařazení celého pozemku p.č. 541/29 v k.ú. Spešov do ploch bydlení</w:t>
      </w:r>
    </w:p>
    <w:p w14:paraId="5BF8A8BF" w14:textId="77777777" w:rsidR="005273B3" w:rsidRPr="005273B3" w:rsidRDefault="005273B3" w:rsidP="005273B3">
      <w:pPr>
        <w:suppressAutoHyphens/>
        <w:spacing w:before="120" w:after="120" w:line="240" w:lineRule="auto"/>
        <w:jc w:val="both"/>
        <w:rPr>
          <w:rFonts w:ascii="Arial" w:eastAsia="Times New Roman" w:hAnsi="Arial" w:cs="Times New Roman"/>
          <w:b/>
          <w:szCs w:val="24"/>
          <w:u w:val="single"/>
          <w:lang w:eastAsia="ar-SA"/>
        </w:rPr>
      </w:pPr>
      <w:r w:rsidRPr="005273B3">
        <w:rPr>
          <w:rFonts w:ascii="Arial" w:eastAsia="Times New Roman" w:hAnsi="Arial" w:cs="Arial"/>
          <w:i/>
          <w:sz w:val="20"/>
          <w:szCs w:val="20"/>
          <w:lang w:eastAsia="ar-SA"/>
        </w:rPr>
        <w:t>Změnou bude prověřena potřeba návrhu veřejného prostranství v tomto místě.</w:t>
      </w:r>
      <w:r w:rsidRPr="005273B3">
        <w:rPr>
          <w:rFonts w:ascii="Arial" w:eastAsia="Times New Roman" w:hAnsi="Arial" w:cs="Arial"/>
          <w:sz w:val="20"/>
          <w:szCs w:val="20"/>
          <w:lang w:eastAsia="ar-SA"/>
        </w:rPr>
        <w:t xml:space="preserve"> Po prověření bylo veřejné prostranství 19-U zrušeno a využito pro rozvoj bydlení (plocha 54-B), s omezující podmínkou </w:t>
      </w:r>
      <w:r w:rsidRPr="005273B3">
        <w:rPr>
          <w:rFonts w:ascii="Arial" w:eastAsia="Times New Roman" w:hAnsi="Arial" w:cs="Times New Roman"/>
          <w:sz w:val="20"/>
          <w:szCs w:val="24"/>
          <w:lang w:eastAsia="ar-SA"/>
        </w:rPr>
        <w:t xml:space="preserve">z důvodu zajištění bezproblémového otáčení autobusu. Dále </w:t>
      </w:r>
      <w:r w:rsidRPr="005273B3">
        <w:rPr>
          <w:rFonts w:ascii="Arial" w:eastAsia="Times New Roman" w:hAnsi="Arial" w:cs="Arial"/>
          <w:sz w:val="20"/>
          <w:szCs w:val="20"/>
          <w:lang w:eastAsia="ar-SA"/>
        </w:rPr>
        <w:t xml:space="preserve">viz odůvodnění, kap. 10.1.  </w:t>
      </w:r>
    </w:p>
    <w:p w14:paraId="6D6E8F4F" w14:textId="77777777" w:rsidR="005273B3" w:rsidRPr="005273B3" w:rsidRDefault="005273B3" w:rsidP="005273B3">
      <w:pPr>
        <w:suppressAutoHyphens/>
        <w:spacing w:before="120" w:after="120" w:line="240" w:lineRule="auto"/>
        <w:jc w:val="both"/>
        <w:rPr>
          <w:rFonts w:ascii="Arial Narrow" w:eastAsia="Times New Roman" w:hAnsi="Arial Narrow" w:cs="Times New Roman"/>
          <w:b/>
          <w:i/>
          <w:sz w:val="20"/>
          <w:szCs w:val="20"/>
          <w:u w:val="single"/>
          <w:lang w:eastAsia="ar-SA"/>
        </w:rPr>
      </w:pPr>
      <w:r w:rsidRPr="005273B3">
        <w:rPr>
          <w:rFonts w:ascii="Arial Narrow" w:eastAsia="Times New Roman" w:hAnsi="Arial Narrow" w:cs="Times New Roman"/>
          <w:b/>
          <w:i/>
          <w:sz w:val="20"/>
          <w:szCs w:val="20"/>
          <w:u w:val="single"/>
          <w:lang w:eastAsia="ar-SA"/>
        </w:rPr>
        <w:t>POŽADAVKY DOTČENÝCH ORGÁNŮ:</w:t>
      </w:r>
    </w:p>
    <w:p w14:paraId="457CC76E"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u w:val="single"/>
          <w:lang w:eastAsia="ar-SA"/>
        </w:rPr>
      </w:pPr>
      <w:r w:rsidRPr="005273B3">
        <w:rPr>
          <w:rFonts w:ascii="Arial" w:eastAsia="Times New Roman" w:hAnsi="Arial" w:cs="Times New Roman"/>
          <w:i/>
          <w:sz w:val="20"/>
          <w:szCs w:val="20"/>
          <w:u w:val="single"/>
          <w:lang w:eastAsia="ar-SA"/>
        </w:rPr>
        <w:t>1. Požadavek Krajského úřadu Jihomoravského kraje z hlediska zákona z hlediska zákona č. 13/1997 Sb., o pozemních komunikacích, ve znění pozdějších předpisů:</w:t>
      </w:r>
    </w:p>
    <w:p w14:paraId="5EFB9901" w14:textId="303CCF3B" w:rsidR="005273B3" w:rsidRPr="005273B3" w:rsidRDefault="005273B3" w:rsidP="005273B3">
      <w:pPr>
        <w:suppressAutoHyphens/>
        <w:spacing w:before="120" w:after="120" w:line="240" w:lineRule="auto"/>
        <w:jc w:val="both"/>
        <w:rPr>
          <w:rFonts w:ascii="Arial" w:eastAsia="Times New Roman" w:hAnsi="Arial" w:cs="Arial"/>
          <w:sz w:val="20"/>
          <w:szCs w:val="20"/>
          <w:lang w:eastAsia="ar-SA"/>
        </w:rPr>
      </w:pPr>
      <w:r w:rsidRPr="005273B3">
        <w:rPr>
          <w:rFonts w:ascii="Arial" w:eastAsia="Times New Roman" w:hAnsi="Arial" w:cs="Arial"/>
          <w:i/>
          <w:sz w:val="20"/>
          <w:szCs w:val="20"/>
          <w:lang w:eastAsia="ar-SA"/>
        </w:rPr>
        <w:t xml:space="preserve">Stávající koridor 34-DS vymezený v platném ÚP Spešov pro dopravní obsluhu rozvojové plochy 32-SV (pro založení lokality podnikatelské zóny) bude v grafické části řešen v souladu s textovou částí, a </w:t>
      </w:r>
      <w:r w:rsidRPr="00475B22">
        <w:rPr>
          <w:rFonts w:ascii="Arial" w:eastAsia="Times New Roman" w:hAnsi="Arial" w:cs="Arial"/>
          <w:i/>
          <w:sz w:val="20"/>
          <w:szCs w:val="20"/>
          <w:lang w:eastAsia="ar-SA"/>
        </w:rPr>
        <w:t xml:space="preserve">to </w:t>
      </w:r>
      <w:r w:rsidRPr="000C14A6">
        <w:rPr>
          <w:rFonts w:ascii="Arial" w:eastAsia="Times New Roman" w:hAnsi="Arial" w:cs="Arial"/>
          <w:i/>
          <w:sz w:val="20"/>
          <w:szCs w:val="20"/>
          <w:lang w:eastAsia="ar-SA"/>
        </w:rPr>
        <w:t xml:space="preserve">napojením pouze na stávající silnici </w:t>
      </w:r>
      <w:r w:rsidR="00524FEC" w:rsidRPr="000C14A6">
        <w:rPr>
          <w:rFonts w:ascii="Arial" w:eastAsia="Times New Roman" w:hAnsi="Arial" w:cs="Times New Roman"/>
          <w:i/>
          <w:sz w:val="20"/>
          <w:szCs w:val="20"/>
          <w:lang w:eastAsia="cs-CZ"/>
        </w:rPr>
        <w:t>III/37435</w:t>
      </w:r>
      <w:r w:rsidRPr="000C14A6">
        <w:rPr>
          <w:rFonts w:ascii="Arial" w:eastAsia="Times New Roman" w:hAnsi="Arial" w:cs="Arial"/>
          <w:sz w:val="20"/>
          <w:szCs w:val="20"/>
          <w:lang w:eastAsia="ar-SA"/>
        </w:rPr>
        <w:t>. V grafické části není řešeno (vymezení jiné funkční plochy</w:t>
      </w:r>
      <w:r w:rsidRPr="005273B3">
        <w:rPr>
          <w:rFonts w:ascii="Arial" w:eastAsia="Times New Roman" w:hAnsi="Arial" w:cs="Arial"/>
          <w:sz w:val="20"/>
          <w:szCs w:val="20"/>
          <w:lang w:eastAsia="ar-SA"/>
        </w:rPr>
        <w:t xml:space="preserve"> v této lokalitě by bylo novým záborem ZPF nejlepší bonity). Z tohoto důvodu je požadavek řešen v textové části výroku, kap. C)2, úpravou specifických koncepčních podmínek pro zastavitelné plochy </w:t>
      </w:r>
      <w:r w:rsidRPr="005273B3">
        <w:rPr>
          <w:rFonts w:ascii="Arial" w:eastAsia="Times New Roman" w:hAnsi="Arial" w:cs="Arial"/>
          <w:sz w:val="20"/>
          <w:szCs w:val="20"/>
          <w:lang w:eastAsia="ar-SA"/>
        </w:rPr>
        <w:lastRenderedPageBreak/>
        <w:t>(32-SV, 34-DS) tak, způsob obsluhy plochy pro výrobu, a to pouze ze silnice III. třídy, byl jednoznačný. Pro plochu 34-DS je stanoveno – komunikaci zaústit pouze do silnice III. třídy.</w:t>
      </w:r>
    </w:p>
    <w:p w14:paraId="7529B797" w14:textId="77777777" w:rsidR="005273B3" w:rsidRPr="005273B3" w:rsidRDefault="005273B3" w:rsidP="005273B3">
      <w:pPr>
        <w:suppressAutoHyphens/>
        <w:spacing w:before="120" w:after="120" w:line="240" w:lineRule="auto"/>
        <w:jc w:val="both"/>
        <w:rPr>
          <w:rFonts w:ascii="Arial" w:eastAsia="Times New Roman" w:hAnsi="Arial" w:cs="Arial"/>
          <w:sz w:val="20"/>
          <w:szCs w:val="20"/>
          <w:lang w:eastAsia="ar-SA"/>
        </w:rPr>
      </w:pPr>
      <w:r w:rsidRPr="005273B3">
        <w:rPr>
          <w:rFonts w:ascii="Arial" w:eastAsia="Times New Roman" w:hAnsi="Arial" w:cs="Arial"/>
          <w:i/>
          <w:sz w:val="20"/>
          <w:szCs w:val="20"/>
          <w:lang w:eastAsia="ar-SA"/>
        </w:rPr>
        <w:t>KrÚ JMK OD z hlediska koncepce rozvoje cyklistické dopravy vyplývající ze ZÚR JMK ve vztahu k silniční síti doplňuje, že silnice II/374 procházející přes správní území obce Spešov je dle Generelu krajských silnic JMK součástí tahu krajského významu.</w:t>
      </w:r>
      <w:r w:rsidRPr="005273B3">
        <w:rPr>
          <w:rFonts w:ascii="Arial" w:eastAsia="Times New Roman" w:hAnsi="Arial" w:cs="Arial"/>
          <w:sz w:val="20"/>
          <w:szCs w:val="20"/>
          <w:lang w:eastAsia="ar-SA"/>
        </w:rPr>
        <w:t xml:space="preserve">  Trasování cyklistické dopravy v rámci plochy a koridoru vymezené pro průchod silnice II/374 je řešeno podmínkami využití ploch dopravní infrastruktury, podmínkami pro umísťování koridoru DS28, kap. d)1.2. výroku.</w:t>
      </w:r>
    </w:p>
    <w:p w14:paraId="5C752233"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u w:val="single"/>
          <w:lang w:eastAsia="ar-SA"/>
        </w:rPr>
      </w:pPr>
      <w:r w:rsidRPr="005273B3">
        <w:rPr>
          <w:rFonts w:ascii="Arial" w:eastAsia="Times New Roman" w:hAnsi="Arial" w:cs="Times New Roman"/>
          <w:i/>
          <w:sz w:val="20"/>
          <w:szCs w:val="20"/>
          <w:u w:val="single"/>
          <w:lang w:eastAsia="ar-SA"/>
        </w:rPr>
        <w:t>2. Požadavek Ministerstva dopravy:</w:t>
      </w:r>
    </w:p>
    <w:p w14:paraId="14ADF298"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u w:val="single"/>
          <w:lang w:eastAsia="ar-SA"/>
        </w:rPr>
        <w:t xml:space="preserve">Drážní doprava: </w:t>
      </w:r>
      <w:r w:rsidRPr="005273B3">
        <w:rPr>
          <w:rFonts w:ascii="Arial" w:eastAsia="Times New Roman" w:hAnsi="Arial" w:cs="Times New Roman"/>
          <w:i/>
          <w:sz w:val="20"/>
          <w:szCs w:val="20"/>
          <w:lang w:eastAsia="ar-SA"/>
        </w:rPr>
        <w:t>Řešeným územím je vedena dvoukolejná elektrizovaná železniční trať č. 260 Česká Třebová – Brno, která je ve smyslu § 3 zákona o dráhách zařazena do kategorie dráhy celostátní. Požadujeme respektovat ochranné pásmo dráhy dle tohoto zákona</w:t>
      </w:r>
      <w:r w:rsidRPr="005273B3">
        <w:rPr>
          <w:rFonts w:ascii="Arial" w:eastAsia="Times New Roman" w:hAnsi="Arial" w:cs="Times New Roman"/>
          <w:sz w:val="20"/>
          <w:szCs w:val="20"/>
          <w:lang w:eastAsia="ar-SA"/>
        </w:rPr>
        <w:t>. Rozvojové plochy řešené změnou č. 1 jsou situovány mimo OP dráhy. Změnou č. 1 je zapracován koridor DZ12 navržený v AZÚR a je začleněn do VPS, dále viz odůvodnění, kap. 10.1., dílčí změna Sp1.</w:t>
      </w:r>
    </w:p>
    <w:p w14:paraId="7040728E" w14:textId="77777777" w:rsidR="005273B3" w:rsidRPr="005273B3" w:rsidRDefault="005273B3" w:rsidP="005273B3">
      <w:pPr>
        <w:suppressAutoHyphens/>
        <w:spacing w:before="120" w:after="120" w:line="240" w:lineRule="auto"/>
        <w:jc w:val="both"/>
        <w:rPr>
          <w:rFonts w:ascii="Arial" w:eastAsia="Times New Roman" w:hAnsi="Arial" w:cs="Times New Roman"/>
          <w:b/>
          <w:sz w:val="20"/>
          <w:szCs w:val="20"/>
          <w:u w:val="single"/>
          <w:lang w:eastAsia="ar-SA"/>
        </w:rPr>
      </w:pPr>
      <w:bookmarkStart w:id="120" w:name="_Toc457380027"/>
      <w:bookmarkStart w:id="121" w:name="_Toc78784102"/>
      <w:r w:rsidRPr="005273B3">
        <w:rPr>
          <w:rFonts w:ascii="Arial" w:eastAsia="Times New Roman" w:hAnsi="Arial" w:cs="Times New Roman"/>
          <w:b/>
          <w:sz w:val="20"/>
          <w:szCs w:val="20"/>
          <w:u w:val="single"/>
          <w:lang w:eastAsia="ar-SA"/>
        </w:rPr>
        <w:t>Požadavky na koncepci uspořádání krajiny, zejména na prověření plošného a prostorového uspořádání nezastavěného území a na prověření možných změn včetně prověření, ve kterých plochách je vhodné vyloučit umisťování staveb, zařízení a jiných opatření pro účely uvedené v § 18 odst. 5 stavebního zákona</w:t>
      </w:r>
      <w:bookmarkEnd w:id="120"/>
      <w:bookmarkEnd w:id="121"/>
    </w:p>
    <w:p w14:paraId="73779A68" w14:textId="77777777" w:rsidR="005273B3" w:rsidRPr="005273B3" w:rsidRDefault="005273B3" w:rsidP="005273B3">
      <w:pPr>
        <w:suppressAutoHyphens/>
        <w:spacing w:before="120" w:after="120" w:line="240" w:lineRule="auto"/>
        <w:jc w:val="both"/>
        <w:rPr>
          <w:rFonts w:ascii="Arial Narrow" w:eastAsia="Times New Roman" w:hAnsi="Arial Narrow" w:cs="Times New Roman"/>
          <w:b/>
          <w:i/>
          <w:sz w:val="20"/>
          <w:szCs w:val="20"/>
          <w:u w:val="single"/>
          <w:lang w:eastAsia="cs-CZ"/>
        </w:rPr>
      </w:pPr>
      <w:r w:rsidRPr="005273B3">
        <w:rPr>
          <w:rFonts w:ascii="Arial Narrow" w:eastAsia="Times New Roman" w:hAnsi="Arial Narrow" w:cs="Times New Roman"/>
          <w:b/>
          <w:i/>
          <w:sz w:val="20"/>
          <w:szCs w:val="20"/>
          <w:u w:val="single"/>
          <w:lang w:eastAsia="cs-CZ"/>
        </w:rPr>
        <w:t>POŽADAVKY DOTČENÝCH ORGÁNŮ:</w:t>
      </w:r>
    </w:p>
    <w:p w14:paraId="4E6B8C7B"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u w:val="single"/>
          <w:lang w:eastAsia="ar-SA"/>
        </w:rPr>
      </w:pPr>
      <w:r w:rsidRPr="005273B3">
        <w:rPr>
          <w:rFonts w:ascii="Arial" w:eastAsia="Times New Roman" w:hAnsi="Arial" w:cs="Times New Roman"/>
          <w:i/>
          <w:sz w:val="20"/>
          <w:szCs w:val="20"/>
          <w:u w:val="single"/>
          <w:lang w:eastAsia="ar-SA"/>
        </w:rPr>
        <w:t>1. Požadavek Krajského úřadu Jihomoravského kraje z hlediska zákona č. 334/1992 Sb., o ochraně zemědělského půdního fondu, ve znění pozdějších předpisů (dále jen zákon o ochraně ZPF):</w:t>
      </w:r>
    </w:p>
    <w:p w14:paraId="0EF9188A" w14:textId="77777777" w:rsidR="005273B3" w:rsidRPr="005273B3" w:rsidRDefault="005273B3" w:rsidP="005273B3">
      <w:pPr>
        <w:suppressAutoHyphens/>
        <w:spacing w:before="120" w:after="120" w:line="240" w:lineRule="auto"/>
        <w:jc w:val="both"/>
        <w:rPr>
          <w:rFonts w:ascii="Arial Narrow" w:eastAsia="Times New Roman" w:hAnsi="Arial Narrow" w:cs="Times New Roman"/>
          <w:caps/>
          <w:sz w:val="20"/>
          <w:szCs w:val="20"/>
          <w:lang w:eastAsia="ar-SA"/>
        </w:rPr>
      </w:pPr>
      <w:r w:rsidRPr="005273B3">
        <w:rPr>
          <w:rFonts w:ascii="Arial" w:eastAsia="Times New Roman" w:hAnsi="Arial" w:cs="Times New Roman"/>
          <w:i/>
          <w:sz w:val="20"/>
          <w:szCs w:val="20"/>
          <w:lang w:eastAsia="ar-SA"/>
        </w:rPr>
        <w:t xml:space="preserve">Při zpracování návrhu změn územního plánu Spešov je nutno postupovat v souladu s ust. § 5 odst. 1 a 2 zákona o ochraně ZPF. </w:t>
      </w:r>
      <w:r w:rsidRPr="000C14A6">
        <w:rPr>
          <w:rFonts w:ascii="Arial" w:eastAsia="Times New Roman" w:hAnsi="Arial" w:cs="Times New Roman"/>
          <w:sz w:val="20"/>
          <w:szCs w:val="20"/>
          <w:lang w:eastAsia="ar-SA"/>
        </w:rPr>
        <w:t xml:space="preserve">Je řešeno, viz odůvodnění, kap. 13. </w:t>
      </w:r>
      <w:r w:rsidRPr="000C14A6">
        <w:rPr>
          <w:rFonts w:ascii="Arial Narrow" w:eastAsia="Times New Roman" w:hAnsi="Arial Narrow" w:cs="Times New Roman"/>
          <w:caps/>
          <w:sz w:val="20"/>
          <w:szCs w:val="20"/>
          <w:lang w:eastAsia="ar-SA"/>
        </w:rPr>
        <w:t>V</w:t>
      </w:r>
      <w:r w:rsidRPr="005273B3">
        <w:rPr>
          <w:rFonts w:ascii="Arial Narrow" w:eastAsia="Times New Roman" w:hAnsi="Arial Narrow" w:cs="Times New Roman"/>
          <w:caps/>
          <w:sz w:val="20"/>
          <w:szCs w:val="20"/>
          <w:lang w:eastAsia="ar-SA"/>
        </w:rPr>
        <w:t>YHODNOCENÍ PŘEDPOKLÁDANÝCH DŮSLEDKŮ NAVRHOVANÉHO ŘEŠENÍ NA zemědělský PŮDNÍ FOND (ZPF) a pozemky určené k plnění funkce lesa (PUPFL.</w:t>
      </w:r>
    </w:p>
    <w:p w14:paraId="052F0F0C"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u w:val="single"/>
          <w:lang w:eastAsia="ar-SA"/>
        </w:rPr>
      </w:pPr>
      <w:r w:rsidRPr="005273B3">
        <w:rPr>
          <w:rFonts w:ascii="Arial" w:eastAsia="Times New Roman" w:hAnsi="Arial" w:cs="Times New Roman"/>
          <w:i/>
          <w:sz w:val="20"/>
          <w:szCs w:val="20"/>
          <w:u w:val="single"/>
          <w:lang w:eastAsia="ar-SA"/>
        </w:rPr>
        <w:t>2. Požadavek Krajského úřadu Jihomoravského kraje z hlediska zákona č. 201/2012 Sb., o ochraně ovzduší, ve znění pozdějších předpisů:</w:t>
      </w:r>
    </w:p>
    <w:p w14:paraId="7960F993"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i/>
          <w:sz w:val="20"/>
          <w:szCs w:val="20"/>
          <w:lang w:eastAsia="ar-SA"/>
        </w:rPr>
        <w:t>Při zpracování návrhu změn ÚP Spešov je nutno postupovat v souladu se základním požadavkem na snižování úrovně znečištění i znečišťování vnějšího ovzduší. Obecně platí, že není vhodná těsná návaznost obytné zástavby a ploch pro výrobu, průmysl nebo činnosti omezující okolní obytnou zástavbu, zejména z důvodu předcházení problémům obtěžování obyvatel hlukem, emisemi z dopravy, případně zápachem. Proto je nutné zvolit umístění objektů pro stálé bydlení v dostatečné vzdálenosti od stávajících zdrojů znečišťování ovzduší, průmyslových areálů, smíšených výrobních areálů, frekventovaných silnic apod.</w:t>
      </w:r>
      <w:r w:rsidRPr="005273B3">
        <w:rPr>
          <w:rFonts w:ascii="Arial" w:eastAsia="Times New Roman" w:hAnsi="Arial" w:cs="Times New Roman"/>
          <w:sz w:val="20"/>
          <w:szCs w:val="20"/>
          <w:lang w:eastAsia="ar-SA"/>
        </w:rPr>
        <w:t xml:space="preserve"> Plochy pro bydlení navržené změnou č. 1 jsou situovány v okrajových klidových polohách obce v dostatečné vzdálenosti od negativních vlivů výroby a dopravy. </w:t>
      </w:r>
    </w:p>
    <w:p w14:paraId="185381C7" w14:textId="77777777" w:rsidR="005273B3" w:rsidRPr="00534296" w:rsidRDefault="005273B3" w:rsidP="007C0EAB">
      <w:pPr>
        <w:pStyle w:val="Heading2"/>
        <w:rPr>
          <w:rFonts w:ascii="Arial Narrow" w:hAnsi="Arial Narrow"/>
          <w:caps/>
          <w:sz w:val="24"/>
          <w:szCs w:val="24"/>
        </w:rPr>
      </w:pPr>
      <w:bookmarkStart w:id="122" w:name="_Toc457380030"/>
      <w:bookmarkStart w:id="123" w:name="_Toc78784105"/>
      <w:bookmarkStart w:id="124" w:name="_Toc120257039"/>
      <w:r w:rsidRPr="00534296">
        <w:rPr>
          <w:rFonts w:ascii="Arial Narrow" w:hAnsi="Arial Narrow"/>
          <w:caps/>
          <w:sz w:val="24"/>
          <w:szCs w:val="24"/>
        </w:rPr>
        <w:t>9.4.</w:t>
      </w:r>
      <w:r w:rsidRPr="00534296">
        <w:rPr>
          <w:rFonts w:ascii="Arial Narrow" w:hAnsi="Arial Narrow"/>
          <w:caps/>
          <w:sz w:val="24"/>
          <w:szCs w:val="24"/>
        </w:rPr>
        <w:tab/>
        <w:t>Požadavky na prověření vymezení ploch a koridorů, ve kterých bude rozhodování o změnách v území podmíněno vydáním regulačního plánu, zpracováním územní studie nebo uzavřením dohody o parcelaci</w:t>
      </w:r>
      <w:bookmarkEnd w:id="122"/>
      <w:bookmarkEnd w:id="123"/>
      <w:bookmarkEnd w:id="124"/>
    </w:p>
    <w:p w14:paraId="56A66F0E"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Sp2 – plochy bydlení ke koupališti  </w:t>
      </w:r>
    </w:p>
    <w:p w14:paraId="49FF5C07" w14:textId="77777777" w:rsidR="005273B3" w:rsidRPr="005273B3" w:rsidRDefault="005273B3" w:rsidP="005273B3">
      <w:pPr>
        <w:suppressAutoHyphens/>
        <w:spacing w:before="120" w:after="120" w:line="240" w:lineRule="auto"/>
        <w:jc w:val="both"/>
        <w:rPr>
          <w:rFonts w:ascii="Arial" w:eastAsia="Times New Roman" w:hAnsi="Arial" w:cs="Arial"/>
          <w:sz w:val="20"/>
          <w:szCs w:val="20"/>
          <w:lang w:eastAsia="ar-SA"/>
        </w:rPr>
      </w:pPr>
      <w:r w:rsidRPr="005273B3">
        <w:rPr>
          <w:rFonts w:ascii="Arial" w:eastAsia="Times New Roman" w:hAnsi="Arial" w:cs="Times New Roman"/>
          <w:i/>
          <w:sz w:val="20"/>
          <w:szCs w:val="20"/>
          <w:lang w:eastAsia="cs-CZ"/>
        </w:rPr>
        <w:t>Pozemek p.č. 522/46 bude zařazen do ploch, ve kterých</w:t>
      </w:r>
      <w:r w:rsidRPr="005273B3">
        <w:rPr>
          <w:rFonts w:ascii="Arial" w:eastAsia="Times New Roman" w:hAnsi="Arial" w:cs="Arial"/>
          <w:i/>
          <w:sz w:val="20"/>
          <w:szCs w:val="20"/>
          <w:lang w:eastAsia="ar-SA"/>
        </w:rPr>
        <w:t xml:space="preserve"> je rozhodování o změnách v území podmíněno zpracováním územní studie. </w:t>
      </w:r>
      <w:r w:rsidRPr="005273B3">
        <w:rPr>
          <w:rFonts w:ascii="Arial" w:eastAsia="Times New Roman" w:hAnsi="Arial" w:cs="Arial"/>
          <w:sz w:val="20"/>
          <w:szCs w:val="20"/>
          <w:lang w:eastAsia="ar-SA"/>
        </w:rPr>
        <w:t>Je řešeno, viz odůvodnění, kap. 10.2.23. (ÚS – ke koupališti).</w:t>
      </w:r>
    </w:p>
    <w:p w14:paraId="647A609E"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Sp3 – plochy bydlení u hřbitova  </w:t>
      </w:r>
    </w:p>
    <w:p w14:paraId="45D972B4"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Pozemek parc.č. 513 v k.ú. Spešov bude vypuštěn z ploch, pro které je rozhodování o změnách v území podmíněno zpracováním územní studie.</w:t>
      </w:r>
      <w:r w:rsidRPr="005273B3">
        <w:rPr>
          <w:rFonts w:ascii="Arial" w:eastAsia="Times New Roman" w:hAnsi="Arial" w:cs="Arial"/>
          <w:sz w:val="20"/>
          <w:szCs w:val="20"/>
          <w:lang w:eastAsia="ar-SA"/>
        </w:rPr>
        <w:t xml:space="preserve"> Je řešeno, viz odůvodnění, kap. 10.2.23. (ÚS – pod hřbitovem)</w:t>
      </w:r>
    </w:p>
    <w:p w14:paraId="146C0ED0" w14:textId="77777777" w:rsidR="00A223A8" w:rsidRDefault="00A223A8">
      <w:pPr>
        <w:rPr>
          <w:rFonts w:ascii="Arial Narrow" w:eastAsia="Times New Roman" w:hAnsi="Arial Narrow" w:cs="Times New Roman"/>
          <w:b/>
          <w:caps/>
          <w:snapToGrid w:val="0"/>
          <w:sz w:val="24"/>
          <w:szCs w:val="24"/>
          <w:lang w:val="x-none" w:eastAsia="x-none"/>
        </w:rPr>
      </w:pPr>
      <w:bookmarkStart w:id="125" w:name="_Toc457380031"/>
      <w:bookmarkStart w:id="126" w:name="_Toc438108212"/>
      <w:bookmarkStart w:id="127" w:name="_Toc402185868"/>
      <w:bookmarkStart w:id="128" w:name="_Toc78784106"/>
      <w:r>
        <w:rPr>
          <w:rFonts w:ascii="Arial Narrow" w:hAnsi="Arial Narrow"/>
          <w:caps/>
          <w:sz w:val="24"/>
          <w:szCs w:val="24"/>
        </w:rPr>
        <w:br w:type="page"/>
      </w:r>
    </w:p>
    <w:p w14:paraId="42122D0C" w14:textId="6C47AAB0" w:rsidR="005273B3" w:rsidRPr="00534296" w:rsidRDefault="005273B3" w:rsidP="007C0EAB">
      <w:pPr>
        <w:pStyle w:val="Heading2"/>
        <w:rPr>
          <w:rFonts w:ascii="Arial Narrow" w:hAnsi="Arial Narrow"/>
          <w:caps/>
          <w:sz w:val="24"/>
          <w:szCs w:val="24"/>
        </w:rPr>
      </w:pPr>
      <w:bookmarkStart w:id="129" w:name="_Toc120257040"/>
      <w:r w:rsidRPr="00534296">
        <w:rPr>
          <w:rFonts w:ascii="Arial Narrow" w:hAnsi="Arial Narrow"/>
          <w:caps/>
          <w:sz w:val="24"/>
          <w:szCs w:val="24"/>
        </w:rPr>
        <w:lastRenderedPageBreak/>
        <w:t>9.5.</w:t>
      </w:r>
      <w:r w:rsidRPr="00534296">
        <w:rPr>
          <w:rFonts w:ascii="Arial Narrow" w:hAnsi="Arial Narrow"/>
          <w:caps/>
          <w:sz w:val="24"/>
          <w:szCs w:val="24"/>
        </w:rPr>
        <w:tab/>
        <w:t>Požadavky na uspořádání obsahu návrhu změn územního plánu a na uspořádání jeho odůvodnění včetně měřítek výkresů a počtu vyhotovení</w:t>
      </w:r>
      <w:bookmarkEnd w:id="125"/>
      <w:bookmarkEnd w:id="126"/>
      <w:bookmarkEnd w:id="127"/>
      <w:bookmarkEnd w:id="128"/>
      <w:bookmarkEnd w:id="129"/>
    </w:p>
    <w:p w14:paraId="4E56EE0A"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Požadavky jsou respektovány, změna č. 1 je zpracována v souladu s platnou legislativou.</w:t>
      </w:r>
    </w:p>
    <w:p w14:paraId="77F6D6D0" w14:textId="77777777" w:rsidR="005273B3" w:rsidRPr="005273B3" w:rsidRDefault="005273B3" w:rsidP="005273B3">
      <w:pPr>
        <w:suppressAutoHyphens/>
        <w:spacing w:before="120" w:after="120" w:line="240" w:lineRule="atLeast"/>
        <w:jc w:val="both"/>
        <w:rPr>
          <w:rFonts w:ascii="Arial" w:eastAsia="Times New Roman" w:hAnsi="Arial" w:cs="Times New Roman"/>
          <w:sz w:val="20"/>
          <w:szCs w:val="24"/>
          <w:lang w:eastAsia="ar-SA"/>
        </w:rPr>
      </w:pPr>
      <w:r w:rsidRPr="005273B3">
        <w:rPr>
          <w:rFonts w:ascii="Arial" w:eastAsia="Times New Roman" w:hAnsi="Arial" w:cs="Times New Roman"/>
          <w:sz w:val="20"/>
          <w:szCs w:val="24"/>
          <w:lang w:eastAsia="ar-SA"/>
        </w:rPr>
        <w:t xml:space="preserve">Obec Spešov je součástí správního obvodu úřadu obce s rozšířenou působností území, kterým je Městský úřad Blansko (SO ORP Blansko). Závazným podkladem pro vypracování Změny č. 1 Územního plánu Spešov, zahrnující dílčí změny Sp1 až Sp9 (dále jen změna č. 1) je územní plán Spešov (dále jen platný ÚP) zhotovitel USB Brno, 09/2010. </w:t>
      </w:r>
    </w:p>
    <w:p w14:paraId="1D05512A"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identifikace dílčích změn </w:t>
      </w:r>
    </w:p>
    <w:p w14:paraId="3994C161" w14:textId="77777777" w:rsidR="00F50718" w:rsidRPr="000C14A6" w:rsidRDefault="005273B3" w:rsidP="005273B3">
      <w:pPr>
        <w:tabs>
          <w:tab w:val="left" w:pos="0"/>
        </w:tabs>
        <w:suppressAutoHyphens/>
        <w:spacing w:before="120" w:after="120" w:line="240" w:lineRule="auto"/>
        <w:jc w:val="both"/>
        <w:rPr>
          <w:rFonts w:ascii="Arial" w:eastAsia="Times New Roman" w:hAnsi="Arial" w:cs="Times New Roman"/>
          <w:sz w:val="20"/>
          <w:szCs w:val="24"/>
          <w:lang w:eastAsia="ar-SA"/>
        </w:rPr>
      </w:pPr>
      <w:r w:rsidRPr="005273B3">
        <w:rPr>
          <w:rFonts w:ascii="Arial" w:eastAsia="Times New Roman" w:hAnsi="Arial" w:cs="Times New Roman"/>
          <w:sz w:val="20"/>
          <w:szCs w:val="24"/>
          <w:lang w:eastAsia="ar-SA"/>
        </w:rPr>
        <w:t xml:space="preserve">Dílčí změny (Sp1–Sp9) jsou označeny písmeny (první dvě písmena vycházejí z názvu obce Spešov) a </w:t>
      </w:r>
      <w:r w:rsidRPr="000C14A6">
        <w:rPr>
          <w:rFonts w:ascii="Arial" w:eastAsia="Times New Roman" w:hAnsi="Arial" w:cs="Times New Roman"/>
          <w:sz w:val="20"/>
          <w:szCs w:val="24"/>
          <w:lang w:eastAsia="ar-SA"/>
        </w:rPr>
        <w:t>číslem (číslice za písmeny Sp označuje pořadové číslo dílčí změny ÚP v rámci změny č. 1), např. Sp1.</w:t>
      </w:r>
      <w:r w:rsidR="009355E0" w:rsidRPr="000C14A6">
        <w:rPr>
          <w:rFonts w:ascii="Arial" w:eastAsia="Times New Roman" w:hAnsi="Arial" w:cs="Times New Roman"/>
          <w:sz w:val="20"/>
          <w:szCs w:val="24"/>
          <w:lang w:eastAsia="ar-SA"/>
        </w:rPr>
        <w:t xml:space="preserve"> </w:t>
      </w:r>
    </w:p>
    <w:p w14:paraId="41541CF4" w14:textId="52E7A098" w:rsidR="00F50718" w:rsidRPr="000C14A6" w:rsidRDefault="00F50718" w:rsidP="00F50718">
      <w:pPr>
        <w:tabs>
          <w:tab w:val="left" w:pos="0"/>
        </w:tabs>
        <w:suppressAutoHyphens/>
        <w:spacing w:before="120" w:after="120" w:line="240" w:lineRule="auto"/>
        <w:jc w:val="both"/>
        <w:rPr>
          <w:rFonts w:ascii="Arial" w:eastAsia="Times New Roman" w:hAnsi="Arial" w:cs="Times New Roman"/>
          <w:sz w:val="20"/>
          <w:szCs w:val="24"/>
          <w:lang w:eastAsia="ar-SA"/>
        </w:rPr>
      </w:pPr>
      <w:r w:rsidRPr="000C14A6">
        <w:rPr>
          <w:rFonts w:ascii="Arial" w:eastAsia="Times New Roman" w:hAnsi="Arial" w:cs="Times New Roman"/>
          <w:sz w:val="20"/>
          <w:szCs w:val="24"/>
          <w:lang w:eastAsia="ar-SA"/>
        </w:rPr>
        <w:t>Do soupisu dílčích změn byly začleněny z důvodu přehlednosti i změny požadované pro opakované veřejné projednání, tyto změny nejsou označeny kódem.</w:t>
      </w:r>
    </w:p>
    <w:p w14:paraId="700784D5" w14:textId="22DEFE99" w:rsidR="005273B3" w:rsidRPr="00475B22" w:rsidRDefault="009355E0" w:rsidP="005273B3">
      <w:pPr>
        <w:tabs>
          <w:tab w:val="left" w:pos="0"/>
        </w:tabs>
        <w:suppressAutoHyphens/>
        <w:spacing w:before="120" w:after="120" w:line="240" w:lineRule="auto"/>
        <w:jc w:val="both"/>
        <w:rPr>
          <w:rFonts w:ascii="Arial" w:eastAsia="Times New Roman" w:hAnsi="Arial" w:cs="Times New Roman"/>
          <w:sz w:val="20"/>
          <w:szCs w:val="24"/>
          <w:lang w:eastAsia="ar-SA"/>
        </w:rPr>
      </w:pPr>
      <w:r w:rsidRPr="000C14A6">
        <w:rPr>
          <w:rFonts w:ascii="Arial" w:eastAsia="Times New Roman" w:hAnsi="Arial" w:cs="Times New Roman"/>
          <w:sz w:val="20"/>
          <w:szCs w:val="24"/>
          <w:lang w:eastAsia="ar-SA"/>
        </w:rPr>
        <w:t>V grafické části jsou</w:t>
      </w:r>
      <w:r w:rsidR="00B23AB9" w:rsidRPr="000C14A6">
        <w:rPr>
          <w:rFonts w:ascii="Arial" w:eastAsia="Times New Roman" w:hAnsi="Arial" w:cs="Times New Roman"/>
          <w:sz w:val="20"/>
          <w:szCs w:val="24"/>
          <w:lang w:eastAsia="ar-SA"/>
        </w:rPr>
        <w:t xml:space="preserve"> dílčí změny</w:t>
      </w:r>
      <w:r w:rsidRPr="000C14A6">
        <w:rPr>
          <w:rFonts w:ascii="Arial" w:eastAsia="Times New Roman" w:hAnsi="Arial" w:cs="Times New Roman"/>
          <w:sz w:val="20"/>
          <w:szCs w:val="24"/>
          <w:lang w:eastAsia="ar-SA"/>
        </w:rPr>
        <w:t xml:space="preserve"> navíc vymezeny hranicí</w:t>
      </w:r>
      <w:r w:rsidR="00F50718" w:rsidRPr="000C14A6">
        <w:rPr>
          <w:rFonts w:ascii="Arial" w:eastAsia="Times New Roman" w:hAnsi="Arial" w:cs="Times New Roman"/>
          <w:sz w:val="20"/>
          <w:szCs w:val="24"/>
          <w:lang w:eastAsia="ar-SA"/>
        </w:rPr>
        <w:t xml:space="preserve"> v případě, že ji bylo možno vymezit, dále viz odůvodnění, kap. 10.2.1.</w:t>
      </w:r>
    </w:p>
    <w:p w14:paraId="6B7FD1A4"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identifikace ploch změn (rozvojových ploch)  </w:t>
      </w:r>
    </w:p>
    <w:p w14:paraId="219A80EF" w14:textId="77777777" w:rsidR="005273B3" w:rsidRPr="005273B3" w:rsidRDefault="005273B3" w:rsidP="005273B3">
      <w:pPr>
        <w:tabs>
          <w:tab w:val="left" w:pos="0"/>
        </w:tabs>
        <w:suppressAutoHyphens/>
        <w:spacing w:before="120" w:after="120" w:line="240" w:lineRule="auto"/>
        <w:jc w:val="both"/>
        <w:rPr>
          <w:rFonts w:ascii="Arial" w:eastAsia="Times New Roman" w:hAnsi="Arial" w:cs="Times New Roman"/>
          <w:sz w:val="20"/>
          <w:szCs w:val="24"/>
          <w:lang w:eastAsia="ar-SA"/>
        </w:rPr>
      </w:pPr>
      <w:r w:rsidRPr="005273B3">
        <w:rPr>
          <w:rFonts w:ascii="Arial" w:eastAsia="Times New Roman" w:hAnsi="Arial" w:cs="Times New Roman"/>
          <w:sz w:val="20"/>
          <w:szCs w:val="24"/>
          <w:u w:val="single"/>
          <w:lang w:eastAsia="ar-SA"/>
        </w:rPr>
        <w:t>Urbanizované území</w:t>
      </w:r>
      <w:r w:rsidRPr="005273B3">
        <w:rPr>
          <w:rFonts w:ascii="Arial" w:eastAsia="Times New Roman" w:hAnsi="Arial" w:cs="Times New Roman"/>
          <w:sz w:val="20"/>
          <w:szCs w:val="24"/>
          <w:lang w:eastAsia="ar-SA"/>
        </w:rPr>
        <w:t xml:space="preserve"> – plochy změn (nové zastavitelné plochy nad rámec platného ÚP) jsou označeny číslicí, která navazuje na číselnou řadu z platného ÚP. Navazují však na plochu č. 45, která byla v platném ÚP poslední zastavitelnou plochou. (v platném ÚP byly do výčtu zastavitelných ploch začleněny i rozvojové plochy v krajině pro realizaci lokálního biocentra, původně označené jako č. 46, 47). Z důvodu zajištění souladu se SZ, byly tyto plochy přesunuty do kap. E)1. Koncepce uspořádání krajiny, včetně ..., do které náleží a označeny nově identifikovány kódem K1, K2. Čísla 46 a 47 byla použita pro zastavitelné plochy řešené změnou č. 1. </w:t>
      </w:r>
    </w:p>
    <w:p w14:paraId="3F510A25" w14:textId="77777777" w:rsidR="005273B3" w:rsidRPr="005273B3" w:rsidRDefault="005273B3" w:rsidP="005273B3">
      <w:pPr>
        <w:tabs>
          <w:tab w:val="left" w:pos="0"/>
        </w:tabs>
        <w:suppressAutoHyphens/>
        <w:spacing w:before="120" w:after="120" w:line="240" w:lineRule="auto"/>
        <w:jc w:val="both"/>
        <w:rPr>
          <w:rFonts w:ascii="Arial" w:eastAsia="Times New Roman" w:hAnsi="Arial" w:cs="Times New Roman"/>
          <w:sz w:val="20"/>
          <w:szCs w:val="24"/>
          <w:lang w:eastAsia="ar-SA"/>
        </w:rPr>
      </w:pPr>
      <w:r w:rsidRPr="005273B3">
        <w:rPr>
          <w:rFonts w:ascii="Arial" w:eastAsia="Times New Roman" w:hAnsi="Arial" w:cs="Times New Roman"/>
          <w:sz w:val="20"/>
          <w:szCs w:val="24"/>
          <w:u w:val="single"/>
          <w:lang w:eastAsia="ar-SA"/>
        </w:rPr>
        <w:t>Nezastavěné území – krajina</w:t>
      </w:r>
      <w:r w:rsidRPr="005273B3">
        <w:rPr>
          <w:rFonts w:ascii="Arial" w:eastAsia="Times New Roman" w:hAnsi="Arial" w:cs="Times New Roman"/>
          <w:sz w:val="20"/>
          <w:szCs w:val="24"/>
          <w:lang w:eastAsia="ar-SA"/>
        </w:rPr>
        <w:t xml:space="preserve"> – plochy změn v krajině z platného ÚP jsou změnou č. 1 nově označeny písmenem „K“ s nově vytvořenou číselnou řadou začínající číslicí „1“ (K1, K2). Plochy změn v krajině vymezené změnou č. 1 na tuto identifikaci a číselnou řadu navazují.</w:t>
      </w:r>
    </w:p>
    <w:p w14:paraId="22FF058F"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Dokumentace návrhu Změny č. 1 obsahuje dvě části – Návrh Změny č. 1 a Odůvodnění Změny č. 1. </w:t>
      </w:r>
    </w:p>
    <w:p w14:paraId="2C8509CE"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Součástí Odůvodnění změny č. 1 je “srovnávací text“, který je zařazen do textové části odůvodnění, jako poslední kapitola.</w:t>
      </w:r>
    </w:p>
    <w:p w14:paraId="06D5E8EC"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Textová část Odůvodnění změny č. 1 je vypracována v souladu dle požadavku Pokynů na výčet kapitol a obsahuje níže uvedené kapitoly s tím, že kapitoly vyznačené kurzívou zpracuje pořizovatel až v průběhu pořízení změny:</w:t>
      </w:r>
    </w:p>
    <w:p w14:paraId="57556B57"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1. Postup při pořízení změny územního plánu</w:t>
      </w:r>
    </w:p>
    <w:p w14:paraId="0303DEFF" w14:textId="77777777" w:rsidR="005273B3" w:rsidRPr="005273B3" w:rsidRDefault="005273B3" w:rsidP="005273B3">
      <w:pPr>
        <w:suppressAutoHyphens/>
        <w:spacing w:before="120" w:after="120" w:line="240" w:lineRule="auto"/>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t>2. Vyhodnocení souladu s politikou územního rozvoje a územně</w:t>
      </w:r>
      <w:r w:rsidRPr="005273B3">
        <w:rPr>
          <w:rFonts w:ascii="TimesNewRoman-OneByteIdentityH" w:eastAsia="Times New Roman" w:hAnsi="TimesNewRoman-OneByteIdentityH" w:cs="TimesNewRoman-OneByteIdentityH"/>
          <w:b/>
          <w:sz w:val="20"/>
          <w:szCs w:val="20"/>
          <w:lang w:eastAsia="ar-SA"/>
        </w:rPr>
        <w:t xml:space="preserve"> </w:t>
      </w:r>
      <w:r w:rsidRPr="005273B3">
        <w:rPr>
          <w:rFonts w:ascii="Arial" w:eastAsia="Times New Roman" w:hAnsi="Arial" w:cs="Times New Roman"/>
          <w:b/>
          <w:sz w:val="20"/>
          <w:szCs w:val="20"/>
          <w:lang w:eastAsia="ar-SA"/>
        </w:rPr>
        <w:t>plánovací dokumentací vydanou krajem</w:t>
      </w:r>
    </w:p>
    <w:p w14:paraId="468E8FD0" w14:textId="77777777" w:rsidR="005273B3" w:rsidRPr="005273B3" w:rsidRDefault="005273B3" w:rsidP="005273B3">
      <w:pPr>
        <w:suppressAutoHyphens/>
        <w:spacing w:before="120" w:after="120" w:line="240" w:lineRule="auto"/>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t>3. Vyhodnocení koordinace využívání území z hlediska širších vztahů,</w:t>
      </w:r>
    </w:p>
    <w:p w14:paraId="662FFABA"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4. Vyhodnocení souladu s cíli a úkoly územního plánování,</w:t>
      </w:r>
    </w:p>
    <w:p w14:paraId="59B28C15"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5. Vyhodnocení souladu s požadavky stavebního zákona a jeho prováděcích právních předpisů,</w:t>
      </w:r>
    </w:p>
    <w:p w14:paraId="31B4EBA7"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6. Vyhodnocení souladu s požadavky zvláštních právních předpisů</w:t>
      </w:r>
      <w:r w:rsidRPr="005273B3">
        <w:rPr>
          <w:rFonts w:ascii="TimesNewRoman-OneByteIdentityH" w:eastAsia="Times New Roman" w:hAnsi="TimesNewRoman-OneByteIdentityH" w:cs="TimesNewRoman-OneByteIdentityH"/>
          <w:i/>
          <w:sz w:val="20"/>
          <w:szCs w:val="20"/>
          <w:lang w:eastAsia="ar-SA"/>
        </w:rPr>
        <w:t xml:space="preserve"> </w:t>
      </w:r>
      <w:r w:rsidRPr="005273B3">
        <w:rPr>
          <w:rFonts w:ascii="Arial" w:eastAsia="Times New Roman" w:hAnsi="Arial" w:cs="Times New Roman"/>
          <w:i/>
          <w:sz w:val="20"/>
          <w:szCs w:val="20"/>
          <w:lang w:eastAsia="ar-SA"/>
        </w:rPr>
        <w:t>– soulad se stanovisky dotčených orgánů</w:t>
      </w:r>
      <w:r w:rsidRPr="005273B3">
        <w:rPr>
          <w:rFonts w:ascii="TimesNewRoman-OneByteIdentityH" w:eastAsia="Times New Roman" w:hAnsi="TimesNewRoman-OneByteIdentityH" w:cs="TimesNewRoman-OneByteIdentityH"/>
          <w:i/>
          <w:sz w:val="20"/>
          <w:szCs w:val="20"/>
          <w:lang w:eastAsia="ar-SA"/>
        </w:rPr>
        <w:t xml:space="preserve"> </w:t>
      </w:r>
      <w:r w:rsidRPr="005273B3">
        <w:rPr>
          <w:rFonts w:ascii="Arial" w:eastAsia="Times New Roman" w:hAnsi="Arial" w:cs="Times New Roman"/>
          <w:i/>
          <w:sz w:val="20"/>
          <w:szCs w:val="20"/>
          <w:lang w:eastAsia="ar-SA"/>
        </w:rPr>
        <w:t>podle zvláštních právních předpisů, popřípadě</w:t>
      </w:r>
      <w:r w:rsidRPr="005273B3">
        <w:rPr>
          <w:rFonts w:ascii="TimesNewRoman-OneByteIdentityH" w:eastAsia="Times New Roman" w:hAnsi="TimesNewRoman-OneByteIdentityH" w:cs="TimesNewRoman-OneByteIdentityH"/>
          <w:i/>
          <w:sz w:val="20"/>
          <w:szCs w:val="20"/>
          <w:lang w:eastAsia="ar-SA"/>
        </w:rPr>
        <w:t xml:space="preserve"> </w:t>
      </w:r>
      <w:r w:rsidRPr="005273B3">
        <w:rPr>
          <w:rFonts w:ascii="Arial" w:eastAsia="Times New Roman" w:hAnsi="Arial" w:cs="Times New Roman"/>
          <w:i/>
          <w:sz w:val="20"/>
          <w:szCs w:val="20"/>
          <w:lang w:eastAsia="ar-SA"/>
        </w:rPr>
        <w:t>s výsledkem řešení rozporů,</w:t>
      </w:r>
    </w:p>
    <w:p w14:paraId="04C14056"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7. Zpráva o vyhodnocení vlivů</w:t>
      </w:r>
      <w:r w:rsidRPr="005273B3">
        <w:rPr>
          <w:rFonts w:ascii="TimesNewRoman-OneByteIdentityH" w:eastAsia="Times New Roman" w:hAnsi="TimesNewRoman-OneByteIdentityH" w:cs="TimesNewRoman-OneByteIdentityH"/>
          <w:i/>
          <w:sz w:val="20"/>
          <w:szCs w:val="20"/>
          <w:lang w:eastAsia="ar-SA"/>
        </w:rPr>
        <w:t xml:space="preserve"> </w:t>
      </w:r>
      <w:r w:rsidRPr="005273B3">
        <w:rPr>
          <w:rFonts w:ascii="Arial" w:eastAsia="Times New Roman" w:hAnsi="Arial" w:cs="Times New Roman"/>
          <w:i/>
          <w:sz w:val="20"/>
          <w:szCs w:val="20"/>
          <w:lang w:eastAsia="ar-SA"/>
        </w:rPr>
        <w:t>na udržitelný rozvoj,</w:t>
      </w:r>
    </w:p>
    <w:p w14:paraId="04CDCE7B"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8. Stanovisko krajského úřadu podle § 50 odst. 5 stavebního zákona, včetně</w:t>
      </w:r>
      <w:r w:rsidRPr="005273B3">
        <w:rPr>
          <w:rFonts w:ascii="TimesNewRoman-OneByteIdentityH" w:eastAsia="Times New Roman" w:hAnsi="TimesNewRoman-OneByteIdentityH" w:cs="TimesNewRoman-OneByteIdentityH"/>
          <w:i/>
          <w:sz w:val="20"/>
          <w:szCs w:val="20"/>
          <w:lang w:eastAsia="ar-SA"/>
        </w:rPr>
        <w:t xml:space="preserve"> </w:t>
      </w:r>
      <w:r w:rsidRPr="005273B3">
        <w:rPr>
          <w:rFonts w:ascii="Arial" w:eastAsia="Times New Roman" w:hAnsi="Arial" w:cs="Times New Roman"/>
          <w:i/>
          <w:sz w:val="20"/>
          <w:szCs w:val="20"/>
          <w:lang w:eastAsia="ar-SA"/>
        </w:rPr>
        <w:t>sdělení, jak bylo stanovisko podle § 50 odst. 5 zohledněno,</w:t>
      </w:r>
    </w:p>
    <w:p w14:paraId="6676F0BD" w14:textId="77777777" w:rsidR="005273B3" w:rsidRPr="005273B3" w:rsidRDefault="005273B3" w:rsidP="005273B3">
      <w:pPr>
        <w:suppressAutoHyphens/>
        <w:spacing w:before="120" w:after="120" w:line="240" w:lineRule="auto"/>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t>9. Vyhodnocení splnění požadavků</w:t>
      </w:r>
      <w:r w:rsidRPr="005273B3">
        <w:rPr>
          <w:rFonts w:ascii="TimesNewRoman-OneByteIdentityH" w:eastAsia="Times New Roman" w:hAnsi="TimesNewRoman-OneByteIdentityH" w:cs="TimesNewRoman-OneByteIdentityH"/>
          <w:b/>
          <w:sz w:val="20"/>
          <w:szCs w:val="20"/>
          <w:lang w:eastAsia="ar-SA"/>
        </w:rPr>
        <w:t xml:space="preserve"> </w:t>
      </w:r>
      <w:r w:rsidRPr="005273B3">
        <w:rPr>
          <w:rFonts w:ascii="Arial" w:eastAsia="Times New Roman" w:hAnsi="Arial" w:cs="Times New Roman"/>
          <w:b/>
          <w:sz w:val="20"/>
          <w:szCs w:val="20"/>
          <w:lang w:eastAsia="ar-SA"/>
        </w:rPr>
        <w:t xml:space="preserve">zadání </w:t>
      </w:r>
    </w:p>
    <w:p w14:paraId="7BFE7B5E" w14:textId="77777777" w:rsidR="005273B3" w:rsidRPr="005273B3"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b/>
          <w:sz w:val="20"/>
          <w:szCs w:val="20"/>
          <w:lang w:eastAsia="ar-SA"/>
        </w:rPr>
        <w:t xml:space="preserve">10. Odůvodnění navrhovaného věcného řešení </w:t>
      </w:r>
      <w:r w:rsidRPr="005273B3">
        <w:rPr>
          <w:rFonts w:ascii="Arial" w:eastAsia="Times New Roman" w:hAnsi="Arial" w:cs="Times New Roman"/>
          <w:sz w:val="20"/>
          <w:szCs w:val="20"/>
          <w:lang w:eastAsia="ar-SA"/>
        </w:rPr>
        <w:t>(pro účely projednání byl název kapitoly dle požadavku pořizovatele změněn – místo názvu Komplexní zdůvodnění přijatého řešení)</w:t>
      </w:r>
    </w:p>
    <w:p w14:paraId="6CCFB6E3" w14:textId="77777777" w:rsidR="005273B3" w:rsidRPr="005273B3" w:rsidRDefault="005273B3" w:rsidP="005273B3">
      <w:pPr>
        <w:suppressAutoHyphens/>
        <w:spacing w:before="120" w:after="120" w:line="240" w:lineRule="auto"/>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t>11. Vyhodnocení účelného využití zastavěného území a vyhodnocení potřeby vymezení zastavitelných ploch,</w:t>
      </w:r>
    </w:p>
    <w:p w14:paraId="77A81879" w14:textId="77777777" w:rsidR="005273B3" w:rsidRPr="005273B3" w:rsidRDefault="005273B3" w:rsidP="005273B3">
      <w:pPr>
        <w:suppressAutoHyphens/>
        <w:spacing w:before="120" w:after="120" w:line="240" w:lineRule="auto"/>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lastRenderedPageBreak/>
        <w:t>12. Výčet záležitostí nadmístního významu, které nejsou řešeny v zásadách územního rozvoje (§ 43 odst. 1 stavebního zákona), s odůvodněním potřeby jejich vymezení,</w:t>
      </w:r>
    </w:p>
    <w:p w14:paraId="06BFDD76" w14:textId="7F561F6B" w:rsidR="005273B3" w:rsidRPr="005273B3" w:rsidRDefault="005273B3" w:rsidP="005273B3">
      <w:pPr>
        <w:suppressAutoHyphens/>
        <w:spacing w:before="120" w:after="120" w:line="240" w:lineRule="auto"/>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t>13. Vyhodnocení předpokládaných důsledků</w:t>
      </w:r>
      <w:r w:rsidRPr="005273B3">
        <w:rPr>
          <w:rFonts w:ascii="TimesNewRoman-OneByteIdentityH" w:eastAsia="Times New Roman" w:hAnsi="TimesNewRoman-OneByteIdentityH" w:cs="TimesNewRoman-OneByteIdentityH"/>
          <w:b/>
          <w:sz w:val="20"/>
          <w:szCs w:val="20"/>
          <w:lang w:eastAsia="ar-SA"/>
        </w:rPr>
        <w:t xml:space="preserve"> </w:t>
      </w:r>
      <w:r w:rsidRPr="005273B3">
        <w:rPr>
          <w:rFonts w:ascii="Arial" w:eastAsia="Times New Roman" w:hAnsi="Arial" w:cs="Times New Roman"/>
          <w:b/>
          <w:sz w:val="20"/>
          <w:szCs w:val="20"/>
          <w:lang w:eastAsia="ar-SA"/>
        </w:rPr>
        <w:t>navrhovaného řešení na zemědělský půdní fond a na pozemky určené k plnění funkcí lesa,</w:t>
      </w:r>
    </w:p>
    <w:p w14:paraId="099FA2F4" w14:textId="181205F9"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14. Rozhodnutí o námitkách a jejich odůvodn</w:t>
      </w:r>
      <w:r w:rsidRPr="005273B3">
        <w:rPr>
          <w:rFonts w:ascii="TimesNewRoman-OneByteIdentityH" w:eastAsia="Times New Roman" w:hAnsi="TimesNewRoman-OneByteIdentityH" w:cs="TimesNewRoman-OneByteIdentityH"/>
          <w:i/>
          <w:sz w:val="20"/>
          <w:szCs w:val="20"/>
          <w:lang w:eastAsia="ar-SA"/>
        </w:rPr>
        <w:t>ě</w:t>
      </w:r>
      <w:r w:rsidRPr="005273B3">
        <w:rPr>
          <w:rFonts w:ascii="Arial" w:eastAsia="Times New Roman" w:hAnsi="Arial" w:cs="Times New Roman"/>
          <w:i/>
          <w:sz w:val="20"/>
          <w:szCs w:val="20"/>
          <w:lang w:eastAsia="ar-SA"/>
        </w:rPr>
        <w:t>ní.</w:t>
      </w:r>
    </w:p>
    <w:p w14:paraId="4C3B2F20"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15. Vyhodnocení připomínek.</w:t>
      </w:r>
    </w:p>
    <w:p w14:paraId="158BB937" w14:textId="77777777" w:rsidR="005273B3" w:rsidRPr="005273B3" w:rsidRDefault="005273B3" w:rsidP="005273B3">
      <w:pPr>
        <w:suppressAutoHyphens/>
        <w:spacing w:before="120" w:after="12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Jako poslední kapitola je začleněn:</w:t>
      </w:r>
    </w:p>
    <w:p w14:paraId="2C4D3D9C" w14:textId="78CB10DD" w:rsidR="005C276B" w:rsidRDefault="005273B3" w:rsidP="005273B3">
      <w:pPr>
        <w:suppressAutoHyphens/>
        <w:spacing w:before="120" w:after="120" w:line="240" w:lineRule="auto"/>
        <w:jc w:val="both"/>
        <w:rPr>
          <w:rFonts w:ascii="Arial" w:eastAsia="Times New Roman" w:hAnsi="Arial" w:cs="Times New Roman"/>
          <w:sz w:val="20"/>
          <w:szCs w:val="20"/>
          <w:lang w:eastAsia="ar-SA"/>
        </w:rPr>
      </w:pPr>
      <w:r w:rsidRPr="005273B3">
        <w:rPr>
          <w:rFonts w:ascii="Arial" w:eastAsia="Times New Roman" w:hAnsi="Arial" w:cs="Times New Roman"/>
          <w:b/>
          <w:sz w:val="20"/>
          <w:szCs w:val="20"/>
          <w:lang w:eastAsia="ar-SA"/>
        </w:rPr>
        <w:t xml:space="preserve">Srovnávací text </w:t>
      </w:r>
      <w:r w:rsidRPr="005273B3">
        <w:rPr>
          <w:rFonts w:ascii="Arial" w:eastAsia="Times New Roman" w:hAnsi="Arial" w:cs="Times New Roman"/>
          <w:sz w:val="20"/>
          <w:szCs w:val="20"/>
          <w:lang w:eastAsia="ar-SA"/>
        </w:rPr>
        <w:t>(textová část změny č. 1 ÚP Spešov, zahrnující dílčí změny Sp1 až Sp9) s vyznačením změn – nový text je červený, rušený text je červený škrtnutý)</w:t>
      </w:r>
    </w:p>
    <w:p w14:paraId="6DFCCAA1" w14:textId="00F1EFA8" w:rsidR="00C15921" w:rsidRPr="000C14A6" w:rsidRDefault="005C276B" w:rsidP="007C0EAB">
      <w:pPr>
        <w:pStyle w:val="Heading2"/>
        <w:rPr>
          <w:rFonts w:ascii="Arial Narrow" w:hAnsi="Arial Narrow"/>
          <w:caps/>
          <w:sz w:val="24"/>
          <w:szCs w:val="24"/>
        </w:rPr>
      </w:pPr>
      <w:bookmarkStart w:id="130" w:name="_Toc120257041"/>
      <w:r w:rsidRPr="000C14A6">
        <w:rPr>
          <w:rFonts w:ascii="Arial Narrow" w:hAnsi="Arial Narrow"/>
          <w:caps/>
          <w:sz w:val="24"/>
          <w:szCs w:val="24"/>
        </w:rPr>
        <w:t>9.6.</w:t>
      </w:r>
      <w:r w:rsidRPr="000C14A6">
        <w:rPr>
          <w:rFonts w:ascii="Arial Narrow" w:hAnsi="Arial Narrow"/>
          <w:caps/>
          <w:sz w:val="24"/>
          <w:szCs w:val="24"/>
        </w:rPr>
        <w:tab/>
      </w:r>
      <w:r w:rsidR="00C15921" w:rsidRPr="000C14A6">
        <w:rPr>
          <w:rFonts w:ascii="Arial Narrow" w:hAnsi="Arial Narrow"/>
          <w:caps/>
          <w:sz w:val="24"/>
          <w:szCs w:val="24"/>
        </w:rPr>
        <w:t>vyhodnocení splnění požadavků pro opakované veřejné projednání (Pokyn</w:t>
      </w:r>
      <w:r w:rsidR="00974941" w:rsidRPr="000C14A6">
        <w:rPr>
          <w:rFonts w:ascii="Arial Narrow" w:hAnsi="Arial Narrow"/>
          <w:caps/>
          <w:sz w:val="24"/>
          <w:szCs w:val="24"/>
          <w:lang w:val="cs-CZ"/>
        </w:rPr>
        <w:t>y</w:t>
      </w:r>
      <w:r w:rsidR="00C15921" w:rsidRPr="000C14A6">
        <w:rPr>
          <w:rFonts w:ascii="Arial Narrow" w:hAnsi="Arial Narrow"/>
          <w:caps/>
          <w:sz w:val="24"/>
          <w:szCs w:val="24"/>
        </w:rPr>
        <w:t xml:space="preserve"> pro ovp)</w:t>
      </w:r>
      <w:bookmarkEnd w:id="130"/>
    </w:p>
    <w:p w14:paraId="1C9565DB" w14:textId="09A84AAB" w:rsidR="002464B4" w:rsidRPr="000C14A6" w:rsidRDefault="00262A01" w:rsidP="002464B4">
      <w:pPr>
        <w:spacing w:before="240" w:after="0" w:line="240" w:lineRule="auto"/>
        <w:jc w:val="both"/>
        <w:rPr>
          <w:rFonts w:ascii="Arial" w:eastAsia="Times New Roman" w:hAnsi="Arial" w:cs="Times New Roman"/>
          <w:sz w:val="20"/>
          <w:szCs w:val="20"/>
          <w:lang w:eastAsia="cs-CZ"/>
        </w:rPr>
      </w:pPr>
      <w:r w:rsidRPr="000C14A6">
        <w:rPr>
          <w:rFonts w:ascii="Arial" w:eastAsia="Times New Roman" w:hAnsi="Arial" w:cs="Times New Roman"/>
          <w:sz w:val="20"/>
          <w:szCs w:val="20"/>
          <w:lang w:eastAsia="cs-CZ"/>
        </w:rPr>
        <w:t>Grafická část</w:t>
      </w:r>
      <w:r w:rsidR="002464B4" w:rsidRPr="000C14A6">
        <w:rPr>
          <w:rFonts w:ascii="Arial" w:eastAsia="Times New Roman" w:hAnsi="Arial" w:cs="Times New Roman"/>
          <w:sz w:val="20"/>
          <w:szCs w:val="20"/>
          <w:lang w:eastAsia="cs-CZ"/>
        </w:rPr>
        <w:t xml:space="preserve"> pro opakované veřejné projednání:</w:t>
      </w:r>
    </w:p>
    <w:p w14:paraId="62A085CE" w14:textId="5414C5D2" w:rsidR="002464B4" w:rsidRPr="000C14A6" w:rsidRDefault="002464B4" w:rsidP="002464B4">
      <w:pPr>
        <w:pStyle w:val="ListParagraph"/>
        <w:numPr>
          <w:ilvl w:val="0"/>
          <w:numId w:val="7"/>
        </w:numPr>
        <w:rPr>
          <w:sz w:val="20"/>
        </w:rPr>
      </w:pPr>
      <w:r w:rsidRPr="000C14A6">
        <w:rPr>
          <w:sz w:val="20"/>
        </w:rPr>
        <w:t xml:space="preserve">výkres I.2 </w:t>
      </w:r>
      <w:r w:rsidR="00262A01" w:rsidRPr="000C14A6">
        <w:rPr>
          <w:sz w:val="20"/>
        </w:rPr>
        <w:t xml:space="preserve">Hlavní </w:t>
      </w:r>
      <w:r w:rsidR="005C3573" w:rsidRPr="000C14A6">
        <w:rPr>
          <w:sz w:val="20"/>
        </w:rPr>
        <w:t xml:space="preserve">výkres </w:t>
      </w:r>
      <w:r w:rsidRPr="000C14A6">
        <w:rPr>
          <w:sz w:val="20"/>
        </w:rPr>
        <w:t xml:space="preserve">- </w:t>
      </w:r>
      <w:r w:rsidR="005C3573" w:rsidRPr="000C14A6">
        <w:rPr>
          <w:sz w:val="20"/>
        </w:rPr>
        <w:t>zobrazuje</w:t>
      </w:r>
      <w:r w:rsidR="00262A01" w:rsidRPr="000C14A6">
        <w:rPr>
          <w:sz w:val="20"/>
        </w:rPr>
        <w:t xml:space="preserve"> pouze změny</w:t>
      </w:r>
      <w:r w:rsidRPr="000C14A6">
        <w:rPr>
          <w:sz w:val="20"/>
        </w:rPr>
        <w:t>, které budou</w:t>
      </w:r>
      <w:r w:rsidR="00262A01" w:rsidRPr="000C14A6">
        <w:rPr>
          <w:sz w:val="20"/>
        </w:rPr>
        <w:t xml:space="preserve"> </w:t>
      </w:r>
      <w:r w:rsidR="005C3573" w:rsidRPr="000C14A6">
        <w:rPr>
          <w:sz w:val="20"/>
        </w:rPr>
        <w:t xml:space="preserve">řešené </w:t>
      </w:r>
      <w:r w:rsidRPr="000C14A6">
        <w:rPr>
          <w:sz w:val="20"/>
        </w:rPr>
        <w:t>v</w:t>
      </w:r>
      <w:r w:rsidR="00262A01" w:rsidRPr="000C14A6">
        <w:rPr>
          <w:sz w:val="20"/>
        </w:rPr>
        <w:t xml:space="preserve"> </w:t>
      </w:r>
      <w:r w:rsidR="005C3573" w:rsidRPr="000C14A6">
        <w:rPr>
          <w:sz w:val="20"/>
        </w:rPr>
        <w:t>opakované</w:t>
      </w:r>
      <w:r w:rsidRPr="000C14A6">
        <w:rPr>
          <w:sz w:val="20"/>
        </w:rPr>
        <w:t>m</w:t>
      </w:r>
      <w:r w:rsidR="005C3573" w:rsidRPr="000C14A6">
        <w:rPr>
          <w:sz w:val="20"/>
        </w:rPr>
        <w:t xml:space="preserve"> veřejné</w:t>
      </w:r>
      <w:r w:rsidRPr="000C14A6">
        <w:rPr>
          <w:sz w:val="20"/>
        </w:rPr>
        <w:t>m</w:t>
      </w:r>
      <w:r w:rsidR="005C3573" w:rsidRPr="000C14A6">
        <w:rPr>
          <w:sz w:val="20"/>
        </w:rPr>
        <w:t xml:space="preserve"> projednání</w:t>
      </w:r>
    </w:p>
    <w:p w14:paraId="34E439C7" w14:textId="77172C04" w:rsidR="00262A01" w:rsidRPr="000C14A6" w:rsidRDefault="002464B4" w:rsidP="002464B4">
      <w:pPr>
        <w:pStyle w:val="ListParagraph"/>
        <w:numPr>
          <w:ilvl w:val="0"/>
          <w:numId w:val="7"/>
        </w:numPr>
        <w:rPr>
          <w:sz w:val="20"/>
        </w:rPr>
      </w:pPr>
      <w:r w:rsidRPr="000C14A6">
        <w:rPr>
          <w:sz w:val="20"/>
        </w:rPr>
        <w:t>z</w:t>
      </w:r>
      <w:r w:rsidR="005C3573" w:rsidRPr="000C14A6">
        <w:rPr>
          <w:sz w:val="20"/>
        </w:rPr>
        <w:t xml:space="preserve">bývající výkresy </w:t>
      </w:r>
      <w:r w:rsidRPr="000C14A6">
        <w:rPr>
          <w:sz w:val="20"/>
        </w:rPr>
        <w:t xml:space="preserve">výroku i odůvodnění - </w:t>
      </w:r>
      <w:r w:rsidR="005C3573" w:rsidRPr="000C14A6">
        <w:rPr>
          <w:sz w:val="20"/>
        </w:rPr>
        <w:t xml:space="preserve">z důvodu zachování </w:t>
      </w:r>
      <w:r w:rsidRPr="000C14A6">
        <w:rPr>
          <w:sz w:val="20"/>
        </w:rPr>
        <w:t>kontinuity s dokumentací pro veřejné projednání</w:t>
      </w:r>
      <w:r w:rsidR="005C3573" w:rsidRPr="000C14A6">
        <w:rPr>
          <w:sz w:val="20"/>
        </w:rPr>
        <w:t xml:space="preserve"> zobrazují </w:t>
      </w:r>
      <w:r w:rsidR="00262A01" w:rsidRPr="000C14A6">
        <w:rPr>
          <w:sz w:val="20"/>
        </w:rPr>
        <w:t>všechny změny řešené změnou č. 1</w:t>
      </w:r>
    </w:p>
    <w:p w14:paraId="543B3545" w14:textId="3BF22C43" w:rsidR="005C276B" w:rsidRPr="000C14A6" w:rsidRDefault="005C276B" w:rsidP="002464B4">
      <w:pPr>
        <w:suppressAutoHyphens/>
        <w:spacing w:before="240" w:after="120" w:line="240" w:lineRule="auto"/>
        <w:jc w:val="both"/>
        <w:rPr>
          <w:rFonts w:ascii="Arial" w:eastAsia="Times New Roman" w:hAnsi="Arial" w:cs="Times New Roman"/>
          <w:sz w:val="20"/>
          <w:szCs w:val="20"/>
          <w:lang w:eastAsia="ar-SA"/>
        </w:rPr>
      </w:pPr>
      <w:r w:rsidRPr="000C14A6">
        <w:rPr>
          <w:rFonts w:ascii="Arial" w:eastAsia="Times New Roman" w:hAnsi="Arial" w:cs="Times New Roman"/>
          <w:sz w:val="20"/>
          <w:szCs w:val="20"/>
          <w:lang w:eastAsia="ar-SA"/>
        </w:rPr>
        <w:t>Změnou č. 1 byly</w:t>
      </w:r>
      <w:r w:rsidR="00B37BF7" w:rsidRPr="000C14A6">
        <w:rPr>
          <w:rFonts w:ascii="Arial" w:eastAsia="Times New Roman" w:hAnsi="Arial" w:cs="Times New Roman"/>
          <w:sz w:val="20"/>
          <w:szCs w:val="20"/>
          <w:lang w:eastAsia="ar-SA"/>
        </w:rPr>
        <w:t xml:space="preserve"> Pokyny k úpravám změny č.1 pro opakované veřejné projednání (dále je Pokyny pro </w:t>
      </w:r>
      <w:r w:rsidR="00653723" w:rsidRPr="000C14A6">
        <w:rPr>
          <w:rFonts w:ascii="Arial" w:eastAsia="Times New Roman" w:hAnsi="Arial" w:cs="Times New Roman"/>
          <w:sz w:val="20"/>
          <w:szCs w:val="20"/>
          <w:lang w:eastAsia="ar-SA"/>
        </w:rPr>
        <w:t>OVP</w:t>
      </w:r>
      <w:r w:rsidR="00B37BF7" w:rsidRPr="000C14A6">
        <w:rPr>
          <w:rFonts w:ascii="Arial" w:eastAsia="Times New Roman" w:hAnsi="Arial" w:cs="Times New Roman"/>
          <w:sz w:val="20"/>
          <w:szCs w:val="20"/>
          <w:lang w:eastAsia="ar-SA"/>
        </w:rPr>
        <w:t xml:space="preserve">) </w:t>
      </w:r>
      <w:r w:rsidRPr="000C14A6">
        <w:rPr>
          <w:rFonts w:ascii="Arial" w:eastAsia="Times New Roman" w:hAnsi="Arial" w:cs="Times New Roman"/>
          <w:sz w:val="20"/>
          <w:szCs w:val="20"/>
          <w:lang w:eastAsia="ar-SA"/>
        </w:rPr>
        <w:t>řešeny takto</w:t>
      </w:r>
      <w:r w:rsidR="00C15921" w:rsidRPr="000C14A6">
        <w:rPr>
          <w:rFonts w:ascii="Arial" w:eastAsia="Times New Roman" w:hAnsi="Arial" w:cs="Times New Roman"/>
          <w:sz w:val="20"/>
          <w:szCs w:val="20"/>
          <w:lang w:eastAsia="ar-SA"/>
        </w:rPr>
        <w:t xml:space="preserve"> (jsou odlišeny kurzívou)</w:t>
      </w:r>
      <w:r w:rsidRPr="000C14A6">
        <w:rPr>
          <w:rFonts w:ascii="Arial" w:eastAsia="Times New Roman" w:hAnsi="Arial" w:cs="Times New Roman"/>
          <w:sz w:val="20"/>
          <w:szCs w:val="20"/>
          <w:lang w:eastAsia="ar-SA"/>
        </w:rPr>
        <w:t>:</w:t>
      </w:r>
    </w:p>
    <w:p w14:paraId="58324BF1" w14:textId="41715302" w:rsidR="00C15921" w:rsidRPr="000C14A6" w:rsidRDefault="00C15921" w:rsidP="00FC4C2D">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eastAsia="Times New Roman" w:hAnsi="Arial" w:cs="Arial"/>
          <w:b/>
          <w:i/>
          <w:sz w:val="20"/>
          <w:szCs w:val="20"/>
          <w:lang w:eastAsia="ar-SA"/>
        </w:rPr>
      </w:pPr>
      <w:r w:rsidRPr="000C14A6">
        <w:rPr>
          <w:rFonts w:ascii="Arial" w:hAnsi="Arial" w:cs="Arial"/>
          <w:b/>
          <w:i/>
          <w:sz w:val="20"/>
          <w:szCs w:val="20"/>
        </w:rPr>
        <w:t>Krajský úřad Jihomoravského kraje, odbor dopravy</w:t>
      </w:r>
    </w:p>
    <w:p w14:paraId="588D289A" w14:textId="74C55CF3" w:rsidR="00653723" w:rsidRPr="000C14A6" w:rsidRDefault="00653723" w:rsidP="00BA1903">
      <w:pPr>
        <w:pStyle w:val="ListParagraph"/>
        <w:numPr>
          <w:ilvl w:val="0"/>
          <w:numId w:val="40"/>
        </w:numPr>
        <w:suppressAutoHyphens/>
        <w:spacing w:before="120" w:after="120"/>
        <w:rPr>
          <w:b/>
          <w:sz w:val="20"/>
          <w:lang w:eastAsia="ar-SA"/>
        </w:rPr>
      </w:pPr>
      <w:r w:rsidRPr="000C14A6">
        <w:rPr>
          <w:i/>
          <w:sz w:val="20"/>
          <w:lang w:eastAsia="ar-SA"/>
        </w:rPr>
        <w:t>V návrhu změny ÚP bude opraveno označení silnice III. třídy č. 37435 procházející řešeným do správného tvaru dle evidence pozemních komunikací v ČR</w:t>
      </w:r>
      <w:r w:rsidRPr="000C14A6">
        <w:rPr>
          <w:sz w:val="20"/>
          <w:lang w:eastAsia="ar-SA"/>
        </w:rPr>
        <w:t>.</w:t>
      </w:r>
      <w:r w:rsidR="00C15921" w:rsidRPr="000C14A6">
        <w:rPr>
          <w:sz w:val="20"/>
          <w:lang w:eastAsia="ar-SA"/>
        </w:rPr>
        <w:t xml:space="preserve">  – </w:t>
      </w:r>
      <w:r w:rsidR="00C15921" w:rsidRPr="000C14A6">
        <w:rPr>
          <w:b/>
          <w:sz w:val="20"/>
          <w:lang w:eastAsia="ar-SA"/>
        </w:rPr>
        <w:t xml:space="preserve">Požadavek </w:t>
      </w:r>
      <w:r w:rsidR="00C364EA" w:rsidRPr="000C14A6">
        <w:rPr>
          <w:b/>
          <w:sz w:val="20"/>
          <w:lang w:eastAsia="ar-SA"/>
        </w:rPr>
        <w:t>byl respektován a řešen</w:t>
      </w:r>
      <w:r w:rsidR="00C15921" w:rsidRPr="000C14A6">
        <w:rPr>
          <w:b/>
          <w:sz w:val="20"/>
          <w:lang w:eastAsia="ar-SA"/>
        </w:rPr>
        <w:t xml:space="preserve"> takto:</w:t>
      </w:r>
    </w:p>
    <w:p w14:paraId="3722FC70" w14:textId="526E32BC" w:rsidR="005C276B" w:rsidRPr="000C14A6" w:rsidRDefault="00C364EA" w:rsidP="00BA1903">
      <w:pPr>
        <w:pStyle w:val="ListParagraph"/>
        <w:numPr>
          <w:ilvl w:val="1"/>
          <w:numId w:val="40"/>
        </w:numPr>
        <w:suppressAutoHyphens/>
        <w:spacing w:before="120" w:after="120"/>
        <w:rPr>
          <w:kern w:val="28"/>
          <w:sz w:val="20"/>
          <w:lang w:eastAsia="x-none"/>
        </w:rPr>
      </w:pPr>
      <w:r w:rsidRPr="000C14A6">
        <w:rPr>
          <w:kern w:val="28"/>
          <w:sz w:val="20"/>
          <w:lang w:eastAsia="x-none"/>
        </w:rPr>
        <w:t xml:space="preserve">Správné </w:t>
      </w:r>
      <w:r w:rsidR="00653723" w:rsidRPr="000C14A6">
        <w:rPr>
          <w:kern w:val="28"/>
          <w:sz w:val="20"/>
          <w:lang w:eastAsia="x-none"/>
        </w:rPr>
        <w:t xml:space="preserve">označení silnice III. třídy </w:t>
      </w:r>
      <w:r w:rsidR="00653723" w:rsidRPr="000C14A6">
        <w:rPr>
          <w:sz w:val="20"/>
          <w:lang w:eastAsia="ar-SA"/>
        </w:rPr>
        <w:t xml:space="preserve">č. 37435 </w:t>
      </w:r>
      <w:r w:rsidR="00C15921" w:rsidRPr="000C14A6">
        <w:rPr>
          <w:sz w:val="20"/>
          <w:lang w:eastAsia="ar-SA"/>
        </w:rPr>
        <w:t xml:space="preserve">bylo </w:t>
      </w:r>
      <w:r w:rsidR="00653723" w:rsidRPr="000C14A6">
        <w:rPr>
          <w:kern w:val="28"/>
          <w:sz w:val="20"/>
          <w:lang w:eastAsia="x-none"/>
        </w:rPr>
        <w:t>opraveno</w:t>
      </w:r>
      <w:r w:rsidR="00082D01" w:rsidRPr="000C14A6">
        <w:rPr>
          <w:kern w:val="28"/>
          <w:sz w:val="20"/>
          <w:lang w:eastAsia="x-none"/>
        </w:rPr>
        <w:t xml:space="preserve"> v grafické části odůvodnění (</w:t>
      </w:r>
      <w:r w:rsidR="00974941" w:rsidRPr="000C14A6">
        <w:rPr>
          <w:kern w:val="28"/>
          <w:sz w:val="20"/>
          <w:lang w:eastAsia="x-none"/>
        </w:rPr>
        <w:t xml:space="preserve">výkres II.1 </w:t>
      </w:r>
      <w:r w:rsidR="002C3022" w:rsidRPr="000C14A6">
        <w:rPr>
          <w:kern w:val="28"/>
          <w:sz w:val="20"/>
          <w:lang w:eastAsia="x-none"/>
        </w:rPr>
        <w:t xml:space="preserve">Koordinační </w:t>
      </w:r>
      <w:r w:rsidR="00082D01" w:rsidRPr="000C14A6">
        <w:rPr>
          <w:kern w:val="28"/>
          <w:sz w:val="20"/>
          <w:lang w:eastAsia="x-none"/>
        </w:rPr>
        <w:t>výkres</w:t>
      </w:r>
      <w:r w:rsidR="00974941" w:rsidRPr="000C14A6">
        <w:rPr>
          <w:kern w:val="28"/>
          <w:sz w:val="20"/>
          <w:lang w:eastAsia="x-none"/>
        </w:rPr>
        <w:t>)</w:t>
      </w:r>
      <w:r w:rsidR="00082D01" w:rsidRPr="000C14A6">
        <w:rPr>
          <w:kern w:val="28"/>
          <w:sz w:val="20"/>
          <w:lang w:eastAsia="x-none"/>
        </w:rPr>
        <w:t>, dále v textové části odůvodnění, včetně kapitoly Pokynů</w:t>
      </w:r>
      <w:r w:rsidR="009326E7" w:rsidRPr="000C14A6">
        <w:rPr>
          <w:kern w:val="28"/>
          <w:sz w:val="20"/>
          <w:lang w:eastAsia="x-none"/>
        </w:rPr>
        <w:t xml:space="preserve">, </w:t>
      </w:r>
      <w:r w:rsidR="00082D01" w:rsidRPr="000C14A6">
        <w:rPr>
          <w:kern w:val="28"/>
          <w:sz w:val="20"/>
          <w:lang w:eastAsia="x-none"/>
        </w:rPr>
        <w:t>kap. 9.3.</w:t>
      </w:r>
      <w:r w:rsidR="00FC4C2D" w:rsidRPr="000C14A6">
        <w:rPr>
          <w:kern w:val="28"/>
          <w:sz w:val="20"/>
          <w:lang w:eastAsia="x-none"/>
        </w:rPr>
        <w:t xml:space="preserve"> (zde</w:t>
      </w:r>
      <w:r w:rsidR="00082D01" w:rsidRPr="000C14A6">
        <w:rPr>
          <w:kern w:val="28"/>
          <w:sz w:val="20"/>
          <w:lang w:eastAsia="x-none"/>
        </w:rPr>
        <w:t xml:space="preserve"> bylo chybné označení </w:t>
      </w:r>
      <w:r w:rsidRPr="000C14A6">
        <w:rPr>
          <w:kern w:val="28"/>
          <w:sz w:val="20"/>
          <w:lang w:eastAsia="x-none"/>
        </w:rPr>
        <w:t xml:space="preserve">silnice </w:t>
      </w:r>
      <w:r w:rsidR="00082D01" w:rsidRPr="000C14A6">
        <w:rPr>
          <w:kern w:val="28"/>
          <w:sz w:val="20"/>
          <w:lang w:eastAsia="x-none"/>
        </w:rPr>
        <w:t>zmíněno v odst. Požadavky dotčených orgánů</w:t>
      </w:r>
      <w:r w:rsidR="00FC4C2D" w:rsidRPr="000C14A6">
        <w:rPr>
          <w:kern w:val="28"/>
          <w:sz w:val="20"/>
          <w:lang w:eastAsia="x-none"/>
        </w:rPr>
        <w:t>)</w:t>
      </w:r>
    </w:p>
    <w:p w14:paraId="229B39F4" w14:textId="1C686134" w:rsidR="00C364EA" w:rsidRPr="000C14A6" w:rsidRDefault="00C364EA" w:rsidP="00FC4C2D">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bookmarkStart w:id="131" w:name="_Toc104812977"/>
      <w:r w:rsidRPr="000C14A6">
        <w:rPr>
          <w:rFonts w:ascii="Arial" w:hAnsi="Arial" w:cs="Arial"/>
          <w:b/>
          <w:i/>
          <w:sz w:val="20"/>
          <w:szCs w:val="20"/>
        </w:rPr>
        <w:t>Městský úřad Blansko, Odbor životního prostředí</w:t>
      </w:r>
      <w:bookmarkEnd w:id="131"/>
      <w:r w:rsidRPr="000C14A6">
        <w:rPr>
          <w:rFonts w:ascii="Arial" w:hAnsi="Arial" w:cs="Arial"/>
          <w:b/>
          <w:i/>
          <w:sz w:val="20"/>
          <w:szCs w:val="20"/>
        </w:rPr>
        <w:t xml:space="preserve"> </w:t>
      </w:r>
      <w:r w:rsidR="00FC4C2D" w:rsidRPr="000C14A6">
        <w:rPr>
          <w:rFonts w:ascii="Arial" w:hAnsi="Arial" w:cs="Arial"/>
          <w:b/>
          <w:i/>
          <w:sz w:val="20"/>
          <w:szCs w:val="20"/>
        </w:rPr>
        <w:t xml:space="preserve"> - doplňující stanovisko</w:t>
      </w:r>
    </w:p>
    <w:p w14:paraId="0AFA396E" w14:textId="51455864" w:rsidR="00C364EA" w:rsidRPr="000C14A6" w:rsidRDefault="00C364EA" w:rsidP="00BA1903">
      <w:pPr>
        <w:pStyle w:val="ListParagraph"/>
        <w:numPr>
          <w:ilvl w:val="0"/>
          <w:numId w:val="40"/>
        </w:numPr>
        <w:suppressAutoHyphens/>
        <w:spacing w:before="120" w:after="120"/>
        <w:rPr>
          <w:b/>
          <w:sz w:val="20"/>
          <w:lang w:eastAsia="ar-SA"/>
        </w:rPr>
      </w:pPr>
      <w:r w:rsidRPr="000C14A6">
        <w:rPr>
          <w:sz w:val="20"/>
          <w:lang w:eastAsia="ar-SA"/>
        </w:rPr>
        <w:t>Změna SP2 – plochy bydlení ke koupališti (47 B) – původně nesouhlasné stanovisko k ploše 47-B bylo dohodnuto takto</w:t>
      </w:r>
      <w:r w:rsidRPr="000C14A6">
        <w:rPr>
          <w:i/>
          <w:sz w:val="20"/>
          <w:lang w:eastAsia="ar-SA"/>
        </w:rPr>
        <w:t xml:space="preserve"> - </w:t>
      </w:r>
      <w:r w:rsidR="00E75AB7" w:rsidRPr="000C14A6">
        <w:rPr>
          <w:i/>
          <w:sz w:val="20"/>
          <w:lang w:eastAsia="ar-SA"/>
        </w:rPr>
        <w:t>R</w:t>
      </w:r>
      <w:r w:rsidRPr="000C14A6">
        <w:rPr>
          <w:i/>
          <w:sz w:val="20"/>
          <w:lang w:eastAsia="ar-SA"/>
        </w:rPr>
        <w:t>ozvojová lokalita bydlení 47-B bude zmenšena v rozsahu dle výřezu s tím, že ve výrokové části ÚP kapitoly C budou v tabulce pro plochu 47-B doplněny specifické koncepční podmínky jejího využití ve smyslu respektování lokálního biokoridoru v trase vodního toku s ponecháním pásu zeleně v šířce cca 10 m od břehové hrany vodního toku Spešovský potok (dále jen „vodní tok“). Zbývající část lokality bydlení, která bude zrušena, bude zařazena do ploch sídelní zeleně Zz., a to s ohledem na významný krajinný prvek (údolní nivu) a lokální biokoridor ÚSES vedený vodním tokem. Orgán ochrany přírody přistoupil ke kompromisu, který nebude znamenat ohrožení těchto prvků, jelikož bude zachován minimální parametr pro funkčnost lokálního biokoridoru ÚSES a část údolní nivy nebude zatížena stavební činností.</w:t>
      </w:r>
      <w:r w:rsidRPr="000C14A6">
        <w:rPr>
          <w:sz w:val="20"/>
          <w:lang w:eastAsia="ar-SA"/>
        </w:rPr>
        <w:t xml:space="preserve"> - </w:t>
      </w:r>
      <w:r w:rsidRPr="000C14A6">
        <w:rPr>
          <w:b/>
          <w:sz w:val="20"/>
          <w:lang w:eastAsia="ar-SA"/>
        </w:rPr>
        <w:t>Požadavek byl respektován a řešen takto:</w:t>
      </w:r>
    </w:p>
    <w:p w14:paraId="2A416037" w14:textId="5A0BED17" w:rsidR="00A223A8" w:rsidRPr="000C14A6" w:rsidRDefault="00E75AB7" w:rsidP="00BA1903">
      <w:pPr>
        <w:pStyle w:val="ListParagraph"/>
        <w:numPr>
          <w:ilvl w:val="1"/>
          <w:numId w:val="40"/>
        </w:numPr>
        <w:suppressAutoHyphens/>
        <w:spacing w:before="120" w:after="120"/>
        <w:rPr>
          <w:kern w:val="28"/>
          <w:sz w:val="20"/>
          <w:lang w:eastAsia="x-none"/>
        </w:rPr>
      </w:pPr>
      <w:r w:rsidRPr="000C14A6">
        <w:rPr>
          <w:kern w:val="28"/>
          <w:sz w:val="20"/>
          <w:lang w:eastAsia="x-none"/>
        </w:rPr>
        <w:t xml:space="preserve">plocha bydlení 47-B </w:t>
      </w:r>
      <w:r w:rsidR="0009278B" w:rsidRPr="000C14A6">
        <w:rPr>
          <w:kern w:val="28"/>
          <w:sz w:val="20"/>
          <w:lang w:eastAsia="x-none"/>
        </w:rPr>
        <w:t>je</w:t>
      </w:r>
      <w:r w:rsidRPr="000C14A6">
        <w:rPr>
          <w:kern w:val="28"/>
          <w:sz w:val="20"/>
          <w:lang w:eastAsia="x-none"/>
        </w:rPr>
        <w:t xml:space="preserve"> </w:t>
      </w:r>
      <w:r w:rsidR="00974941" w:rsidRPr="000C14A6">
        <w:rPr>
          <w:kern w:val="28"/>
          <w:sz w:val="20"/>
          <w:lang w:eastAsia="x-none"/>
        </w:rPr>
        <w:t xml:space="preserve">dle požadavku </w:t>
      </w:r>
      <w:r w:rsidRPr="000C14A6">
        <w:rPr>
          <w:kern w:val="28"/>
          <w:sz w:val="20"/>
          <w:lang w:eastAsia="x-none"/>
        </w:rPr>
        <w:t>zmenšena</w:t>
      </w:r>
      <w:r w:rsidR="0009278B" w:rsidRPr="000C14A6">
        <w:rPr>
          <w:kern w:val="28"/>
          <w:sz w:val="20"/>
          <w:lang w:eastAsia="x-none"/>
        </w:rPr>
        <w:t xml:space="preserve">, </w:t>
      </w:r>
      <w:r w:rsidRPr="000C14A6">
        <w:rPr>
          <w:kern w:val="28"/>
          <w:sz w:val="20"/>
          <w:lang w:eastAsia="x-none"/>
        </w:rPr>
        <w:t>její využití omezen</w:t>
      </w:r>
      <w:r w:rsidR="0009278B" w:rsidRPr="000C14A6">
        <w:rPr>
          <w:kern w:val="28"/>
          <w:sz w:val="20"/>
          <w:lang w:eastAsia="x-none"/>
        </w:rPr>
        <w:t xml:space="preserve">o stanovenými </w:t>
      </w:r>
      <w:r w:rsidR="00B35748" w:rsidRPr="000C14A6">
        <w:rPr>
          <w:kern w:val="28"/>
          <w:sz w:val="20"/>
          <w:lang w:eastAsia="x-none"/>
        </w:rPr>
        <w:t xml:space="preserve">specifickými koncepčními </w:t>
      </w:r>
      <w:r w:rsidR="0009278B" w:rsidRPr="000C14A6">
        <w:rPr>
          <w:kern w:val="28"/>
          <w:sz w:val="20"/>
          <w:lang w:eastAsia="x-none"/>
        </w:rPr>
        <w:t xml:space="preserve">podmínkami; ve zrušené části plochy </w:t>
      </w:r>
      <w:r w:rsidR="00D810DB" w:rsidRPr="000C14A6">
        <w:rPr>
          <w:kern w:val="28"/>
          <w:sz w:val="20"/>
          <w:lang w:eastAsia="x-none"/>
        </w:rPr>
        <w:t xml:space="preserve">bydlení </w:t>
      </w:r>
      <w:r w:rsidR="0009278B" w:rsidRPr="000C14A6">
        <w:rPr>
          <w:kern w:val="28"/>
          <w:sz w:val="20"/>
          <w:lang w:eastAsia="x-none"/>
        </w:rPr>
        <w:t>47-B je vymezena zastavitelná plocha zeleně zahrad 63-Zz, viz odůvodnění, kap. 10.1., dílčí změna Sp2</w:t>
      </w:r>
      <w:r w:rsidRPr="000C14A6">
        <w:rPr>
          <w:kern w:val="28"/>
          <w:sz w:val="20"/>
          <w:lang w:eastAsia="x-none"/>
        </w:rPr>
        <w:t xml:space="preserve"> </w:t>
      </w:r>
    </w:p>
    <w:p w14:paraId="1DD631CD" w14:textId="22482194" w:rsidR="00B97470" w:rsidRPr="00010C8D" w:rsidRDefault="00B97470" w:rsidP="00FC4C2D">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bookmarkStart w:id="132" w:name="_Toc104812983"/>
      <w:r w:rsidRPr="00010C8D">
        <w:rPr>
          <w:rFonts w:ascii="Arial" w:hAnsi="Arial" w:cs="Arial"/>
          <w:b/>
          <w:i/>
          <w:sz w:val="20"/>
          <w:szCs w:val="20"/>
        </w:rPr>
        <w:t>Krajská hygienická stanice JMK, se sídlem v Brně, Územní pracoviště Blansko</w:t>
      </w:r>
      <w:bookmarkEnd w:id="132"/>
    </w:p>
    <w:p w14:paraId="332281BD" w14:textId="77777777" w:rsidR="0054558C" w:rsidRPr="00010C8D" w:rsidRDefault="0054558C" w:rsidP="00BA1903">
      <w:pPr>
        <w:pStyle w:val="ListParagraph"/>
        <w:numPr>
          <w:ilvl w:val="0"/>
          <w:numId w:val="40"/>
        </w:numPr>
        <w:suppressAutoHyphens/>
        <w:spacing w:before="120" w:after="120"/>
        <w:rPr>
          <w:b/>
          <w:sz w:val="20"/>
          <w:lang w:eastAsia="ar-SA"/>
        </w:rPr>
      </w:pPr>
      <w:r w:rsidRPr="00010C8D">
        <w:rPr>
          <w:i/>
          <w:sz w:val="20"/>
          <w:lang w:eastAsia="ar-SA"/>
        </w:rPr>
        <w:t xml:space="preserve">V souladu s ustanovením § 77 odst. 1 zákona č. 258/2000 Sb. požaduje KHS JmK z důvodů eliminace, resp. minimalizace potenciálních zdravotních rizik pro populaci vystavenou rizikovým faktorům životních podmínek, uvést v textové části ÚP Spešov, aby se v obecné rovině zamezilo negativnímu vlivu a zhoršování životního prostředí při vymezení ploch s rozdílným způsobem využití... - </w:t>
      </w:r>
      <w:r w:rsidRPr="00010C8D">
        <w:rPr>
          <w:b/>
          <w:sz w:val="20"/>
          <w:lang w:eastAsia="ar-SA"/>
        </w:rPr>
        <w:t>Požadavek byl respektován takto:</w:t>
      </w:r>
    </w:p>
    <w:p w14:paraId="2E384C6D" w14:textId="3DCF99D1" w:rsidR="000311FF" w:rsidRPr="00010C8D" w:rsidRDefault="0054558C" w:rsidP="00BA1903">
      <w:pPr>
        <w:pStyle w:val="ListParagraph"/>
        <w:numPr>
          <w:ilvl w:val="1"/>
          <w:numId w:val="40"/>
        </w:numPr>
        <w:suppressAutoHyphens/>
        <w:spacing w:before="120" w:after="120"/>
        <w:rPr>
          <w:sz w:val="20"/>
          <w:lang w:eastAsia="ar-SA"/>
        </w:rPr>
      </w:pPr>
      <w:r w:rsidRPr="00010C8D">
        <w:rPr>
          <w:sz w:val="20"/>
          <w:lang w:eastAsia="ar-SA"/>
        </w:rPr>
        <w:t xml:space="preserve">požadovaný text </w:t>
      </w:r>
      <w:r w:rsidR="00827BCC" w:rsidRPr="00010C8D">
        <w:rPr>
          <w:sz w:val="20"/>
          <w:lang w:eastAsia="ar-SA"/>
        </w:rPr>
        <w:t>je</w:t>
      </w:r>
      <w:r w:rsidRPr="00010C8D">
        <w:rPr>
          <w:sz w:val="20"/>
          <w:lang w:eastAsia="ar-SA"/>
        </w:rPr>
        <w:t xml:space="preserve"> zapracován, dále viz odůvodnění, kap. </w:t>
      </w:r>
      <w:r w:rsidR="007E1F9F" w:rsidRPr="00010C8D">
        <w:rPr>
          <w:sz w:val="20"/>
          <w:lang w:eastAsia="ar-SA"/>
        </w:rPr>
        <w:t>10.2.4.</w:t>
      </w:r>
      <w:r w:rsidR="007352D3" w:rsidRPr="00010C8D">
        <w:rPr>
          <w:sz w:val="20"/>
          <w:lang w:eastAsia="ar-SA"/>
        </w:rPr>
        <w:t>, od</w:t>
      </w:r>
      <w:r w:rsidR="00770FE4" w:rsidRPr="00010C8D">
        <w:rPr>
          <w:sz w:val="20"/>
          <w:lang w:eastAsia="ar-SA"/>
        </w:rPr>
        <w:t>st</w:t>
      </w:r>
      <w:r w:rsidR="007352D3" w:rsidRPr="00010C8D">
        <w:rPr>
          <w:sz w:val="20"/>
          <w:lang w:eastAsia="ar-SA"/>
        </w:rPr>
        <w:t>. Ochrana veřejného zdraví</w:t>
      </w:r>
    </w:p>
    <w:p w14:paraId="22DF7B8E" w14:textId="1124B6CE" w:rsidR="00770FE4" w:rsidRPr="00010C8D" w:rsidRDefault="00770FE4" w:rsidP="00FC4C2D">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bookmarkStart w:id="133" w:name="_Toc104812985"/>
      <w:r w:rsidRPr="00010C8D">
        <w:rPr>
          <w:rFonts w:ascii="Arial" w:hAnsi="Arial" w:cs="Arial"/>
          <w:b/>
          <w:i/>
          <w:sz w:val="20"/>
          <w:szCs w:val="20"/>
        </w:rPr>
        <w:lastRenderedPageBreak/>
        <w:t>Obvodní báňský úřad Brno, Cejl 13, Brno</w:t>
      </w:r>
      <w:bookmarkEnd w:id="133"/>
    </w:p>
    <w:p w14:paraId="35A6DCD5" w14:textId="5D72B50A" w:rsidR="000806A7" w:rsidRPr="00010C8D" w:rsidRDefault="000806A7" w:rsidP="000806A7">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bookmarkStart w:id="134" w:name="_Toc104812986"/>
      <w:r w:rsidRPr="00010C8D">
        <w:rPr>
          <w:rFonts w:ascii="Arial" w:hAnsi="Arial" w:cs="Arial"/>
          <w:b/>
          <w:i/>
          <w:sz w:val="20"/>
          <w:szCs w:val="20"/>
        </w:rPr>
        <w:t>Ministerstvo průmyslu a obchodu, Odbor surovinové politiky, Na Františku 32, Praha 1</w:t>
      </w:r>
      <w:bookmarkEnd w:id="134"/>
    </w:p>
    <w:p w14:paraId="68868169" w14:textId="77777777" w:rsidR="00010230" w:rsidRPr="00010C8D" w:rsidRDefault="00010230" w:rsidP="00010230">
      <w:pPr>
        <w:suppressAutoHyphens/>
        <w:spacing w:before="120" w:after="60"/>
        <w:rPr>
          <w:rFonts w:ascii="Arial Narrow" w:hAnsi="Arial Narrow" w:cs="Arial"/>
          <w:caps/>
          <w:snapToGrid w:val="0"/>
          <w:sz w:val="20"/>
        </w:rPr>
      </w:pPr>
      <w:r w:rsidRPr="00010C8D">
        <w:rPr>
          <w:rFonts w:ascii="Arial Narrow" w:hAnsi="Arial Narrow" w:cs="Arial"/>
          <w:caps/>
          <w:snapToGrid w:val="0"/>
          <w:sz w:val="20"/>
        </w:rPr>
        <w:t>Dobývání ložisek nerostných surovin</w:t>
      </w:r>
    </w:p>
    <w:p w14:paraId="5ED7B709" w14:textId="79CBCF1D" w:rsidR="00770FE4" w:rsidRPr="00010C8D" w:rsidRDefault="000806A7" w:rsidP="00BA1903">
      <w:pPr>
        <w:pStyle w:val="ListParagraph"/>
        <w:numPr>
          <w:ilvl w:val="0"/>
          <w:numId w:val="40"/>
        </w:numPr>
        <w:suppressAutoHyphens/>
        <w:spacing w:after="120"/>
        <w:ind w:left="357" w:hanging="357"/>
        <w:rPr>
          <w:b/>
          <w:sz w:val="20"/>
          <w:lang w:eastAsia="ar-SA"/>
        </w:rPr>
      </w:pPr>
      <w:r w:rsidRPr="00010C8D">
        <w:rPr>
          <w:i/>
          <w:sz w:val="20"/>
          <w:lang w:eastAsia="ar-SA"/>
        </w:rPr>
        <w:t xml:space="preserve">je </w:t>
      </w:r>
      <w:r w:rsidR="00770FE4" w:rsidRPr="00010C8D">
        <w:rPr>
          <w:i/>
          <w:sz w:val="20"/>
          <w:lang w:eastAsia="ar-SA"/>
        </w:rPr>
        <w:t>požad</w:t>
      </w:r>
      <w:r w:rsidRPr="00010C8D">
        <w:rPr>
          <w:i/>
          <w:sz w:val="20"/>
          <w:lang w:eastAsia="ar-SA"/>
        </w:rPr>
        <w:t>ováno</w:t>
      </w:r>
      <w:r w:rsidR="00770FE4" w:rsidRPr="00010C8D">
        <w:rPr>
          <w:i/>
          <w:sz w:val="20"/>
          <w:lang w:eastAsia="ar-SA"/>
        </w:rPr>
        <w:t xml:space="preserve">, aby plochy určené k dobývání výhradního ložiska nerostných surovin dobývacího prostoru Spešov, ev. č. 6 0236, byly vyznačeny jako plochy určené k dobývání nerostů. </w:t>
      </w:r>
      <w:r w:rsidR="00770FE4" w:rsidRPr="00010C8D">
        <w:rPr>
          <w:sz w:val="20"/>
          <w:lang w:eastAsia="ar-SA"/>
        </w:rPr>
        <w:t xml:space="preserve">- </w:t>
      </w:r>
      <w:r w:rsidR="00770FE4" w:rsidRPr="00010C8D">
        <w:rPr>
          <w:b/>
          <w:sz w:val="20"/>
          <w:lang w:eastAsia="ar-SA"/>
        </w:rPr>
        <w:t>Požadavek byl respektován a řešen takto:</w:t>
      </w:r>
    </w:p>
    <w:p w14:paraId="44FA7BE9" w14:textId="77777777" w:rsidR="00F50677" w:rsidRPr="00010C8D" w:rsidRDefault="00F50677" w:rsidP="00F50677">
      <w:pPr>
        <w:spacing w:before="12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Změnou č. 1 byly provedeny tyto úpravy:</w:t>
      </w:r>
    </w:p>
    <w:p w14:paraId="58707668" w14:textId="3329961C" w:rsidR="00F50677" w:rsidRPr="00010C8D" w:rsidRDefault="00F50677" w:rsidP="00BA1903">
      <w:pPr>
        <w:pStyle w:val="ListParagraph"/>
        <w:numPr>
          <w:ilvl w:val="0"/>
          <w:numId w:val="40"/>
        </w:numPr>
        <w:spacing w:before="120"/>
        <w:rPr>
          <w:sz w:val="20"/>
        </w:rPr>
      </w:pPr>
      <w:r w:rsidRPr="00010C8D">
        <w:rPr>
          <w:sz w:val="20"/>
        </w:rPr>
        <w:t xml:space="preserve">ve </w:t>
      </w:r>
      <w:r w:rsidR="00730DD7" w:rsidRPr="00010C8D">
        <w:rPr>
          <w:sz w:val="20"/>
        </w:rPr>
        <w:t>V</w:t>
      </w:r>
      <w:r w:rsidRPr="00010C8D">
        <w:rPr>
          <w:sz w:val="20"/>
        </w:rPr>
        <w:t>ýrokové části:</w:t>
      </w:r>
    </w:p>
    <w:p w14:paraId="6D7B48AC" w14:textId="379DA911" w:rsidR="00F50677" w:rsidRPr="00010C8D" w:rsidRDefault="00730DD7" w:rsidP="00BA1903">
      <w:pPr>
        <w:pStyle w:val="ListParagraph"/>
        <w:numPr>
          <w:ilvl w:val="1"/>
          <w:numId w:val="40"/>
        </w:numPr>
        <w:spacing w:before="120"/>
        <w:rPr>
          <w:sz w:val="20"/>
        </w:rPr>
      </w:pPr>
      <w:r w:rsidRPr="00010C8D">
        <w:rPr>
          <w:sz w:val="20"/>
        </w:rPr>
        <w:t>I.2 Hlavní výkres - d</w:t>
      </w:r>
      <w:r w:rsidR="00F50677" w:rsidRPr="00010C8D">
        <w:rPr>
          <w:sz w:val="20"/>
        </w:rPr>
        <w:t>o výkresu byl</w:t>
      </w:r>
      <w:r w:rsidR="00524140" w:rsidRPr="00010C8D">
        <w:rPr>
          <w:sz w:val="20"/>
        </w:rPr>
        <w:t>y</w:t>
      </w:r>
      <w:r w:rsidR="00F50677" w:rsidRPr="00010C8D">
        <w:rPr>
          <w:sz w:val="20"/>
        </w:rPr>
        <w:t xml:space="preserve"> do nezastavěného území doplněn</w:t>
      </w:r>
      <w:r w:rsidR="00524140" w:rsidRPr="00010C8D">
        <w:rPr>
          <w:sz w:val="20"/>
        </w:rPr>
        <w:t>y</w:t>
      </w:r>
      <w:r w:rsidR="00F50677" w:rsidRPr="00010C8D">
        <w:rPr>
          <w:sz w:val="20"/>
        </w:rPr>
        <w:t xml:space="preserve"> stabilizovan</w:t>
      </w:r>
      <w:r w:rsidR="00524140" w:rsidRPr="00010C8D">
        <w:rPr>
          <w:sz w:val="20"/>
        </w:rPr>
        <w:t>é</w:t>
      </w:r>
      <w:r w:rsidR="00F50677" w:rsidRPr="00010C8D">
        <w:rPr>
          <w:sz w:val="20"/>
        </w:rPr>
        <w:t xml:space="preserve"> </w:t>
      </w:r>
      <w:r w:rsidR="00524140" w:rsidRPr="00010C8D">
        <w:rPr>
          <w:sz w:val="20"/>
        </w:rPr>
        <w:t xml:space="preserve">plochy - </w:t>
      </w:r>
      <w:r w:rsidR="00F50677" w:rsidRPr="00010C8D">
        <w:rPr>
          <w:sz w:val="20"/>
        </w:rPr>
        <w:t>Ploch</w:t>
      </w:r>
      <w:r w:rsidR="00524140" w:rsidRPr="00010C8D">
        <w:rPr>
          <w:sz w:val="20"/>
        </w:rPr>
        <w:t>y</w:t>
      </w:r>
      <w:r w:rsidR="00F50677" w:rsidRPr="00010C8D">
        <w:rPr>
          <w:sz w:val="20"/>
        </w:rPr>
        <w:t xml:space="preserve"> </w:t>
      </w:r>
      <w:r w:rsidR="00524140" w:rsidRPr="00010C8D">
        <w:rPr>
          <w:sz w:val="20"/>
        </w:rPr>
        <w:t>určené k dobývání nerostů</w:t>
      </w:r>
      <w:r w:rsidR="00F50677" w:rsidRPr="00010C8D">
        <w:rPr>
          <w:sz w:val="20"/>
        </w:rPr>
        <w:t xml:space="preserve"> – </w:t>
      </w:r>
      <w:r w:rsidR="00524140" w:rsidRPr="00010C8D">
        <w:rPr>
          <w:sz w:val="20"/>
        </w:rPr>
        <w:t>NT</w:t>
      </w:r>
    </w:p>
    <w:p w14:paraId="5119BDDE" w14:textId="7DB31982" w:rsidR="00524140" w:rsidRPr="00010C8D" w:rsidRDefault="00730DD7" w:rsidP="00BA1903">
      <w:pPr>
        <w:pStyle w:val="ListParagraph"/>
        <w:numPr>
          <w:ilvl w:val="1"/>
          <w:numId w:val="40"/>
        </w:numPr>
        <w:spacing w:before="120"/>
        <w:rPr>
          <w:sz w:val="20"/>
        </w:rPr>
      </w:pPr>
      <w:r w:rsidRPr="00010C8D">
        <w:rPr>
          <w:sz w:val="20"/>
        </w:rPr>
        <w:t>k</w:t>
      </w:r>
      <w:r w:rsidR="002F42B3" w:rsidRPr="00010C8D">
        <w:rPr>
          <w:sz w:val="20"/>
        </w:rPr>
        <w:t>ap. E)8. - v</w:t>
      </w:r>
      <w:r w:rsidR="00F50677" w:rsidRPr="00010C8D">
        <w:rPr>
          <w:sz w:val="20"/>
        </w:rPr>
        <w:t xml:space="preserve">e srovnávacím textu byl </w:t>
      </w:r>
      <w:r w:rsidR="002F42B3" w:rsidRPr="00010C8D">
        <w:rPr>
          <w:sz w:val="20"/>
        </w:rPr>
        <w:t xml:space="preserve">původní </w:t>
      </w:r>
      <w:r w:rsidR="00F50677" w:rsidRPr="00010C8D">
        <w:rPr>
          <w:sz w:val="20"/>
        </w:rPr>
        <w:t xml:space="preserve">limit dobývacího prostoru </w:t>
      </w:r>
      <w:r w:rsidR="002F42B3" w:rsidRPr="00010C8D">
        <w:rPr>
          <w:sz w:val="20"/>
        </w:rPr>
        <w:t xml:space="preserve">zrušen (přesunut do odůvodnění, viz níže) a limitem vymezená plocha byla vymezena jako stabilizovaná plocha </w:t>
      </w:r>
      <w:r w:rsidR="00524140" w:rsidRPr="00010C8D">
        <w:rPr>
          <w:sz w:val="20"/>
        </w:rPr>
        <w:t xml:space="preserve"> </w:t>
      </w:r>
      <w:r w:rsidR="002F42B3" w:rsidRPr="00010C8D">
        <w:rPr>
          <w:sz w:val="20"/>
        </w:rPr>
        <w:t xml:space="preserve"> - Plocha určená k dobývání nerostů - NT</w:t>
      </w:r>
    </w:p>
    <w:p w14:paraId="2D9FE6F8" w14:textId="518606C5" w:rsidR="00F50677" w:rsidRPr="00010C8D" w:rsidRDefault="00730DD7" w:rsidP="00BA1903">
      <w:pPr>
        <w:pStyle w:val="ListParagraph"/>
        <w:numPr>
          <w:ilvl w:val="1"/>
          <w:numId w:val="40"/>
        </w:numPr>
        <w:spacing w:before="120"/>
        <w:rPr>
          <w:sz w:val="20"/>
        </w:rPr>
      </w:pPr>
      <w:r w:rsidRPr="00010C8D">
        <w:rPr>
          <w:sz w:val="20"/>
        </w:rPr>
        <w:t>k</w:t>
      </w:r>
      <w:r w:rsidR="002F42B3" w:rsidRPr="00010C8D">
        <w:rPr>
          <w:sz w:val="20"/>
        </w:rPr>
        <w:t xml:space="preserve">ap. F)1. – do srovnávacího textu </w:t>
      </w:r>
      <w:r w:rsidR="00F50677" w:rsidRPr="00010C8D">
        <w:rPr>
          <w:sz w:val="20"/>
        </w:rPr>
        <w:t xml:space="preserve">byla doplněna nová plocha s rozdílným způsobem využití </w:t>
      </w:r>
      <w:r w:rsidR="002F42B3" w:rsidRPr="00010C8D">
        <w:rPr>
          <w:sz w:val="20"/>
        </w:rPr>
        <w:t xml:space="preserve"> </w:t>
      </w:r>
      <w:r w:rsidR="00F50677" w:rsidRPr="00010C8D">
        <w:rPr>
          <w:sz w:val="20"/>
        </w:rPr>
        <w:t xml:space="preserve">č. 18 </w:t>
      </w:r>
      <w:r w:rsidRPr="00010C8D">
        <w:rPr>
          <w:sz w:val="20"/>
        </w:rPr>
        <w:t xml:space="preserve">- </w:t>
      </w:r>
      <w:r w:rsidR="00F50677" w:rsidRPr="00010C8D">
        <w:rPr>
          <w:sz w:val="20"/>
        </w:rPr>
        <w:t xml:space="preserve"> </w:t>
      </w:r>
      <w:r w:rsidR="002F42B3" w:rsidRPr="00010C8D">
        <w:rPr>
          <w:sz w:val="20"/>
        </w:rPr>
        <w:t xml:space="preserve">Plochy určené k dobývání nerostů - NT </w:t>
      </w:r>
      <w:r w:rsidR="00F50677" w:rsidRPr="00010C8D">
        <w:rPr>
          <w:sz w:val="20"/>
        </w:rPr>
        <w:t xml:space="preserve">s definovanými podmínkami využití </w:t>
      </w:r>
    </w:p>
    <w:p w14:paraId="6A6C94ED" w14:textId="77777777" w:rsidR="00F50677" w:rsidRPr="00010C8D" w:rsidRDefault="00F50677" w:rsidP="00BA1903">
      <w:pPr>
        <w:pStyle w:val="ListParagraph"/>
        <w:numPr>
          <w:ilvl w:val="0"/>
          <w:numId w:val="40"/>
        </w:numPr>
        <w:spacing w:before="120"/>
        <w:rPr>
          <w:sz w:val="20"/>
        </w:rPr>
      </w:pPr>
      <w:r w:rsidRPr="00010C8D">
        <w:rPr>
          <w:sz w:val="20"/>
        </w:rPr>
        <w:t>V části Odůvodnění:</w:t>
      </w:r>
    </w:p>
    <w:p w14:paraId="629A4A52" w14:textId="366BB463" w:rsidR="00F50677" w:rsidRPr="00010C8D" w:rsidRDefault="00730DD7" w:rsidP="00BA1903">
      <w:pPr>
        <w:pStyle w:val="ListParagraph"/>
        <w:numPr>
          <w:ilvl w:val="1"/>
          <w:numId w:val="40"/>
        </w:numPr>
        <w:spacing w:before="120"/>
        <w:rPr>
          <w:sz w:val="20"/>
        </w:rPr>
      </w:pPr>
      <w:r w:rsidRPr="00010C8D">
        <w:rPr>
          <w:sz w:val="20"/>
        </w:rPr>
        <w:t>II.1 Koordinační výkres - ve</w:t>
      </w:r>
      <w:r w:rsidR="00F50677" w:rsidRPr="00010C8D">
        <w:rPr>
          <w:sz w:val="20"/>
        </w:rPr>
        <w:t xml:space="preserve"> výkres</w:t>
      </w:r>
      <w:r w:rsidRPr="00010C8D">
        <w:rPr>
          <w:sz w:val="20"/>
        </w:rPr>
        <w:t>e</w:t>
      </w:r>
      <w:r w:rsidR="00F50677" w:rsidRPr="00010C8D">
        <w:rPr>
          <w:sz w:val="20"/>
        </w:rPr>
        <w:t xml:space="preserve"> </w:t>
      </w:r>
      <w:r w:rsidR="00B31055" w:rsidRPr="00010C8D">
        <w:rPr>
          <w:sz w:val="20"/>
        </w:rPr>
        <w:t>je</w:t>
      </w:r>
      <w:r w:rsidR="00F50677" w:rsidRPr="00010C8D">
        <w:rPr>
          <w:sz w:val="20"/>
        </w:rPr>
        <w:t xml:space="preserve"> </w:t>
      </w:r>
      <w:r w:rsidRPr="00010C8D">
        <w:rPr>
          <w:sz w:val="20"/>
        </w:rPr>
        <w:t xml:space="preserve">plocha NT navíc vymezena </w:t>
      </w:r>
      <w:r w:rsidR="00F50677" w:rsidRPr="00010C8D">
        <w:rPr>
          <w:sz w:val="20"/>
        </w:rPr>
        <w:t>limit</w:t>
      </w:r>
      <w:r w:rsidRPr="00010C8D">
        <w:rPr>
          <w:sz w:val="20"/>
        </w:rPr>
        <w:t xml:space="preserve">em s upraveným názvem: </w:t>
      </w:r>
      <w:r w:rsidR="00F50677" w:rsidRPr="00010C8D">
        <w:rPr>
          <w:sz w:val="20"/>
        </w:rPr>
        <w:t>„dobývací prostor“</w:t>
      </w:r>
      <w:r w:rsidRPr="00010C8D">
        <w:rPr>
          <w:sz w:val="20"/>
        </w:rPr>
        <w:t>.</w:t>
      </w:r>
    </w:p>
    <w:p w14:paraId="54222027" w14:textId="1BC1D44E" w:rsidR="00F50677" w:rsidRPr="00010C8D" w:rsidRDefault="00F50677" w:rsidP="00BA1903">
      <w:pPr>
        <w:pStyle w:val="ListParagraph"/>
        <w:numPr>
          <w:ilvl w:val="1"/>
          <w:numId w:val="40"/>
        </w:numPr>
        <w:spacing w:before="120"/>
        <w:rPr>
          <w:sz w:val="20"/>
        </w:rPr>
      </w:pPr>
      <w:r w:rsidRPr="00010C8D">
        <w:rPr>
          <w:sz w:val="20"/>
        </w:rPr>
        <w:t>kap. 10.2.15.</w:t>
      </w:r>
      <w:r w:rsidR="00730DD7" w:rsidRPr="00010C8D">
        <w:rPr>
          <w:sz w:val="20"/>
        </w:rPr>
        <w:t xml:space="preserve"> </w:t>
      </w:r>
      <w:r w:rsidR="0077608E" w:rsidRPr="00010C8D">
        <w:rPr>
          <w:sz w:val="20"/>
        </w:rPr>
        <w:t>–</w:t>
      </w:r>
      <w:r w:rsidR="00730DD7" w:rsidRPr="00010C8D">
        <w:rPr>
          <w:sz w:val="20"/>
        </w:rPr>
        <w:t xml:space="preserve"> </w:t>
      </w:r>
      <w:r w:rsidR="0077608E" w:rsidRPr="00010C8D">
        <w:rPr>
          <w:sz w:val="20"/>
        </w:rPr>
        <w:t xml:space="preserve">text byl upraven a </w:t>
      </w:r>
      <w:r w:rsidRPr="00010C8D">
        <w:rPr>
          <w:sz w:val="20"/>
        </w:rPr>
        <w:t xml:space="preserve">doplněn </w:t>
      </w:r>
      <w:r w:rsidR="0077608E" w:rsidRPr="00010C8D">
        <w:rPr>
          <w:sz w:val="20"/>
        </w:rPr>
        <w:t xml:space="preserve">o </w:t>
      </w:r>
      <w:r w:rsidRPr="00010C8D">
        <w:rPr>
          <w:sz w:val="20"/>
        </w:rPr>
        <w:t xml:space="preserve">nový odstavec </w:t>
      </w:r>
      <w:r w:rsidR="00010230" w:rsidRPr="00010C8D">
        <w:rPr>
          <w:sz w:val="20"/>
        </w:rPr>
        <w:t>„</w:t>
      </w:r>
      <w:r w:rsidRPr="00010C8D">
        <w:rPr>
          <w:sz w:val="20"/>
        </w:rPr>
        <w:t>Dobývání ložisek nerostných surovin</w:t>
      </w:r>
      <w:r w:rsidR="00010230" w:rsidRPr="00010C8D">
        <w:rPr>
          <w:sz w:val="20"/>
        </w:rPr>
        <w:t>“</w:t>
      </w:r>
      <w:r w:rsidRPr="00010C8D">
        <w:rPr>
          <w:sz w:val="20"/>
        </w:rPr>
        <w:t xml:space="preserve">; označení limitu dobývacího prostoru bylo upraveno - správný název zní: „dobývací prostor </w:t>
      </w:r>
      <w:r w:rsidR="00010230" w:rsidRPr="00010C8D">
        <w:rPr>
          <w:sz w:val="20"/>
        </w:rPr>
        <w:t>Dolní Lhota</w:t>
      </w:r>
      <w:r w:rsidRPr="00010C8D">
        <w:rPr>
          <w:sz w:val="20"/>
        </w:rPr>
        <w:t xml:space="preserve"> č. 60236</w:t>
      </w:r>
      <w:r w:rsidR="00C81F4A" w:rsidRPr="00010C8D">
        <w:rPr>
          <w:sz w:val="20"/>
        </w:rPr>
        <w:t>“.</w:t>
      </w:r>
      <w:r w:rsidRPr="00010C8D">
        <w:rPr>
          <w:sz w:val="20"/>
        </w:rPr>
        <w:t xml:space="preserve"> </w:t>
      </w:r>
    </w:p>
    <w:p w14:paraId="4701B5AB" w14:textId="62A5501B" w:rsidR="00B31055" w:rsidRPr="00010C8D" w:rsidRDefault="00B31055" w:rsidP="00B31055">
      <w:pPr>
        <w:spacing w:before="120"/>
        <w:rPr>
          <w:rFonts w:ascii="Arial" w:hAnsi="Arial" w:cs="Arial"/>
          <w:sz w:val="20"/>
        </w:rPr>
      </w:pPr>
      <w:r w:rsidRPr="00010C8D">
        <w:rPr>
          <w:rFonts w:ascii="Arial" w:hAnsi="Arial" w:cs="Arial"/>
          <w:sz w:val="20"/>
        </w:rPr>
        <w:t>Dále viz odůvodnění, kap. 10.2.15.</w:t>
      </w:r>
    </w:p>
    <w:p w14:paraId="6D226F41" w14:textId="77777777" w:rsidR="00010230" w:rsidRPr="00010C8D" w:rsidRDefault="00010230" w:rsidP="00010230">
      <w:pPr>
        <w:suppressAutoHyphens/>
        <w:spacing w:before="120" w:after="60"/>
        <w:rPr>
          <w:rFonts w:ascii="Arial Narrow" w:eastAsia="Times New Roman" w:hAnsi="Arial Narrow" w:cs="Arial"/>
          <w:caps/>
          <w:snapToGrid w:val="0"/>
          <w:sz w:val="20"/>
          <w:szCs w:val="20"/>
          <w:lang w:eastAsia="cs-CZ"/>
        </w:rPr>
      </w:pPr>
      <w:r w:rsidRPr="00010C8D">
        <w:rPr>
          <w:rFonts w:ascii="Arial Narrow" w:eastAsia="Times New Roman" w:hAnsi="Arial Narrow" w:cs="Arial"/>
          <w:caps/>
          <w:snapToGrid w:val="0"/>
          <w:sz w:val="20"/>
          <w:szCs w:val="20"/>
          <w:lang w:eastAsia="cs-CZ"/>
        </w:rPr>
        <w:t>Poddolovaná území</w:t>
      </w:r>
    </w:p>
    <w:p w14:paraId="3E61E2D9" w14:textId="77777777" w:rsidR="00C81F4A" w:rsidRPr="00010C8D" w:rsidRDefault="00C81F4A" w:rsidP="00C81F4A">
      <w:pPr>
        <w:spacing w:before="12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Změnou č. 1 byly provedeny tyto úpravy:</w:t>
      </w:r>
    </w:p>
    <w:p w14:paraId="0D6CA4EB" w14:textId="4B6C2C28" w:rsidR="0014583A" w:rsidRPr="00010C8D" w:rsidRDefault="00010230" w:rsidP="00BA1903">
      <w:pPr>
        <w:pStyle w:val="ListParagraph"/>
        <w:numPr>
          <w:ilvl w:val="1"/>
          <w:numId w:val="40"/>
        </w:numPr>
        <w:spacing w:before="120"/>
        <w:rPr>
          <w:sz w:val="20"/>
        </w:rPr>
      </w:pPr>
      <w:r w:rsidRPr="00010C8D">
        <w:rPr>
          <w:sz w:val="20"/>
        </w:rPr>
        <w:t xml:space="preserve">Ve srovnávacím textu byl </w:t>
      </w:r>
      <w:r w:rsidR="0014583A" w:rsidRPr="00010C8D">
        <w:rPr>
          <w:sz w:val="20"/>
        </w:rPr>
        <w:t>text týkající se výčtu poddolovaných území přesunut z výroku do odůvodnění, do</w:t>
      </w:r>
      <w:r w:rsidRPr="00010C8D">
        <w:rPr>
          <w:sz w:val="20"/>
        </w:rPr>
        <w:t> kap. E)8.</w:t>
      </w:r>
      <w:r w:rsidR="0014583A" w:rsidRPr="00010C8D">
        <w:rPr>
          <w:sz w:val="20"/>
        </w:rPr>
        <w:t>, do odstavce Poddolovaná území (jedná se o limit</w:t>
      </w:r>
      <w:r w:rsidR="00C81F4A" w:rsidRPr="00010C8D">
        <w:rPr>
          <w:sz w:val="20"/>
        </w:rPr>
        <w:t>, který se vymezuje pouze v odůvodnění</w:t>
      </w:r>
      <w:r w:rsidR="0014583A" w:rsidRPr="00010C8D">
        <w:rPr>
          <w:sz w:val="20"/>
        </w:rPr>
        <w:t>)</w:t>
      </w:r>
      <w:r w:rsidR="00C81F4A" w:rsidRPr="00010C8D">
        <w:rPr>
          <w:sz w:val="20"/>
        </w:rPr>
        <w:t>.</w:t>
      </w:r>
    </w:p>
    <w:p w14:paraId="43505CD7" w14:textId="5655EAE6" w:rsidR="00A223A8" w:rsidRPr="00010C8D" w:rsidRDefault="00010230" w:rsidP="000806A7">
      <w:pPr>
        <w:suppressAutoHyphens/>
        <w:spacing w:before="120" w:after="240"/>
        <w:rPr>
          <w:rFonts w:ascii="Arial" w:hAnsi="Arial" w:cs="Arial"/>
          <w:sz w:val="20"/>
          <w:lang w:eastAsia="ar-SA"/>
        </w:rPr>
      </w:pPr>
      <w:r w:rsidRPr="00010C8D">
        <w:rPr>
          <w:rFonts w:ascii="Arial" w:hAnsi="Arial" w:cs="Arial"/>
          <w:sz w:val="20"/>
          <w:lang w:eastAsia="ar-SA"/>
        </w:rPr>
        <w:t xml:space="preserve">Dále </w:t>
      </w:r>
      <w:r w:rsidR="00002471" w:rsidRPr="00010C8D">
        <w:rPr>
          <w:rFonts w:ascii="Arial" w:hAnsi="Arial" w:cs="Arial"/>
          <w:sz w:val="20"/>
          <w:lang w:eastAsia="ar-SA"/>
        </w:rPr>
        <w:t>viz odůvodnění, kap. 10.2.15.</w:t>
      </w:r>
    </w:p>
    <w:p w14:paraId="3F1758C5" w14:textId="77777777" w:rsidR="00FC4C2D" w:rsidRPr="00010C8D" w:rsidRDefault="00FC4C2D" w:rsidP="000806A7">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r w:rsidRPr="00010C8D">
        <w:rPr>
          <w:rFonts w:ascii="Arial" w:hAnsi="Arial" w:cs="Arial"/>
          <w:b/>
          <w:i/>
          <w:sz w:val="20"/>
          <w:szCs w:val="20"/>
        </w:rPr>
        <w:t xml:space="preserve">Stanovisko krajského úřadu dle §55b odst.4 </w:t>
      </w:r>
    </w:p>
    <w:p w14:paraId="14C42AB3" w14:textId="747CCC52" w:rsidR="00524BD1" w:rsidRPr="00010C8D" w:rsidRDefault="000806A7" w:rsidP="00BA1903">
      <w:pPr>
        <w:pStyle w:val="ListParagraph"/>
        <w:numPr>
          <w:ilvl w:val="0"/>
          <w:numId w:val="40"/>
        </w:numPr>
        <w:suppressAutoHyphens/>
        <w:spacing w:before="120" w:after="120"/>
        <w:rPr>
          <w:b/>
          <w:sz w:val="20"/>
          <w:lang w:eastAsia="ar-SA"/>
        </w:rPr>
      </w:pPr>
      <w:r w:rsidRPr="00010C8D">
        <w:rPr>
          <w:i/>
          <w:sz w:val="20"/>
          <w:lang w:eastAsia="ar-SA"/>
        </w:rPr>
        <w:t>KrÚ upozorňuje</w:t>
      </w:r>
      <w:r w:rsidR="00524BD1" w:rsidRPr="00010C8D">
        <w:rPr>
          <w:i/>
          <w:sz w:val="20"/>
          <w:lang w:eastAsia="ar-SA"/>
        </w:rPr>
        <w:t>, že byla schválena a nabyla účinnosti Aktualizace č. 4 PÚR ČR a č. 5 PÚR ČR.</w:t>
      </w:r>
      <w:r w:rsidR="00524BD1" w:rsidRPr="00010C8D">
        <w:rPr>
          <w:sz w:val="20"/>
          <w:lang w:eastAsia="ar-SA"/>
        </w:rPr>
        <w:t xml:space="preserve"> </w:t>
      </w:r>
      <w:r w:rsidR="00E00A00" w:rsidRPr="00010C8D">
        <w:rPr>
          <w:sz w:val="20"/>
          <w:lang w:eastAsia="ar-SA"/>
        </w:rPr>
        <w:t>–</w:t>
      </w:r>
      <w:r w:rsidR="00524BD1" w:rsidRPr="00010C8D">
        <w:rPr>
          <w:sz w:val="20"/>
          <w:lang w:eastAsia="ar-SA"/>
        </w:rPr>
        <w:t xml:space="preserve"> </w:t>
      </w:r>
      <w:r w:rsidR="00E00A00" w:rsidRPr="00010C8D">
        <w:rPr>
          <w:i/>
          <w:sz w:val="20"/>
          <w:lang w:eastAsia="ar-SA"/>
        </w:rPr>
        <w:t xml:space="preserve">Aktualizaci č. 4 PÚR ČR prověřit ve vztahu k území obce a reflektovat ji v návrhu změny č. 1 ÚP Spešov. </w:t>
      </w:r>
      <w:r w:rsidR="00186E66" w:rsidRPr="00010C8D">
        <w:rPr>
          <w:i/>
          <w:sz w:val="20"/>
          <w:lang w:eastAsia="ar-SA"/>
        </w:rPr>
        <w:t>Aktualizací č. 4 došlo mimo jiné k úpravě názvů či vymezení některých záměrů PÚR ČR, rozvojových os a oblastí, nově je také obec Spešov (stejně jako celý Jihomoravský kraj) dle článku (75b) aktualizované PÚR ČR součástí specifické oblasti SOB9, ve které se projevuje aktuální problém ohrožení území suchem. Je tedy třeba Aktualizaci č. 4 PÚR ČR prověřit ve vztahu k území obce a reflektovat ji v návrhu změny č. 1 ÚP Spešov.</w:t>
      </w:r>
      <w:r w:rsidR="00186E66" w:rsidRPr="00010C8D">
        <w:rPr>
          <w:sz w:val="20"/>
          <w:lang w:eastAsia="ar-SA"/>
        </w:rPr>
        <w:t xml:space="preserve"> - </w:t>
      </w:r>
      <w:r w:rsidR="00E00A00" w:rsidRPr="00010C8D">
        <w:rPr>
          <w:b/>
          <w:sz w:val="20"/>
          <w:lang w:eastAsia="ar-SA"/>
        </w:rPr>
        <w:t>P</w:t>
      </w:r>
      <w:r w:rsidR="00524BD1" w:rsidRPr="00010C8D">
        <w:rPr>
          <w:b/>
          <w:sz w:val="20"/>
          <w:lang w:eastAsia="ar-SA"/>
        </w:rPr>
        <w:t xml:space="preserve">ožadavek byl </w:t>
      </w:r>
      <w:r w:rsidR="00E00A00" w:rsidRPr="00010C8D">
        <w:rPr>
          <w:b/>
          <w:sz w:val="20"/>
          <w:lang w:eastAsia="ar-SA"/>
        </w:rPr>
        <w:t>řešen a zapracován</w:t>
      </w:r>
      <w:r w:rsidR="00524BD1" w:rsidRPr="00010C8D">
        <w:rPr>
          <w:b/>
          <w:sz w:val="20"/>
          <w:lang w:eastAsia="ar-SA"/>
        </w:rPr>
        <w:t>:</w:t>
      </w:r>
    </w:p>
    <w:p w14:paraId="351D4EB9" w14:textId="5B754F7E" w:rsidR="000311FF" w:rsidRPr="00010C8D" w:rsidRDefault="00E00A00" w:rsidP="00BA1903">
      <w:pPr>
        <w:pStyle w:val="ListParagraph"/>
        <w:numPr>
          <w:ilvl w:val="1"/>
          <w:numId w:val="40"/>
        </w:numPr>
        <w:suppressAutoHyphens/>
        <w:spacing w:before="120" w:after="120"/>
        <w:rPr>
          <w:sz w:val="20"/>
          <w:lang w:eastAsia="ar-SA"/>
        </w:rPr>
      </w:pPr>
      <w:r w:rsidRPr="00010C8D">
        <w:rPr>
          <w:sz w:val="20"/>
          <w:lang w:eastAsia="ar-SA"/>
        </w:rPr>
        <w:t>Viz</w:t>
      </w:r>
      <w:r w:rsidR="00524BD1" w:rsidRPr="00010C8D">
        <w:rPr>
          <w:sz w:val="20"/>
          <w:lang w:eastAsia="ar-SA"/>
        </w:rPr>
        <w:t xml:space="preserve"> odůvodnění, kap. 2.1</w:t>
      </w:r>
      <w:r w:rsidR="00186E66" w:rsidRPr="00010C8D">
        <w:rPr>
          <w:sz w:val="20"/>
          <w:lang w:eastAsia="ar-SA"/>
        </w:rPr>
        <w:t>.</w:t>
      </w:r>
    </w:p>
    <w:p w14:paraId="1B3220FB" w14:textId="5F7FFF9B" w:rsidR="00AC2C40" w:rsidRPr="00010C8D" w:rsidRDefault="00AC2C40" w:rsidP="00AC2C40">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bookmarkStart w:id="135" w:name="_Toc104813006"/>
      <w:bookmarkStart w:id="136" w:name="_Toc514665299"/>
      <w:bookmarkStart w:id="137" w:name="_Toc48733981"/>
      <w:bookmarkStart w:id="138" w:name="_Toc100238760"/>
      <w:r w:rsidRPr="00010C8D">
        <w:rPr>
          <w:rFonts w:ascii="Arial" w:hAnsi="Arial" w:cs="Arial"/>
          <w:b/>
          <w:i/>
          <w:sz w:val="20"/>
          <w:szCs w:val="20"/>
        </w:rPr>
        <w:t>Námitka fyzické osoby č. 1</w:t>
      </w:r>
      <w:bookmarkEnd w:id="135"/>
      <w:r w:rsidRPr="00010C8D">
        <w:rPr>
          <w:rFonts w:ascii="Arial" w:hAnsi="Arial" w:cs="Arial"/>
          <w:b/>
          <w:i/>
          <w:sz w:val="20"/>
          <w:szCs w:val="20"/>
        </w:rPr>
        <w:t xml:space="preserve"> </w:t>
      </w:r>
      <w:bookmarkEnd w:id="136"/>
      <w:bookmarkEnd w:id="137"/>
      <w:bookmarkEnd w:id="138"/>
      <w:r w:rsidR="009860A0" w:rsidRPr="00010C8D">
        <w:rPr>
          <w:rFonts w:ascii="Arial" w:hAnsi="Arial" w:cs="Arial"/>
          <w:b/>
          <w:i/>
          <w:sz w:val="20"/>
          <w:szCs w:val="20"/>
        </w:rPr>
        <w:t>(</w:t>
      </w:r>
      <w:r w:rsidR="00A67C6A" w:rsidRPr="00010C8D">
        <w:rPr>
          <w:rFonts w:ascii="Arial" w:hAnsi="Arial" w:cs="Arial"/>
          <w:b/>
          <w:i/>
          <w:sz w:val="20"/>
          <w:szCs w:val="20"/>
        </w:rPr>
        <w:t xml:space="preserve">dílčí změna </w:t>
      </w:r>
      <w:r w:rsidR="00B7596E" w:rsidRPr="00010C8D">
        <w:rPr>
          <w:rFonts w:ascii="Arial" w:hAnsi="Arial" w:cs="Arial"/>
          <w:b/>
          <w:i/>
          <w:sz w:val="20"/>
          <w:szCs w:val="20"/>
        </w:rPr>
        <w:t xml:space="preserve">Sp7 - </w:t>
      </w:r>
      <w:r w:rsidR="009860A0" w:rsidRPr="00010C8D">
        <w:rPr>
          <w:rFonts w:ascii="Arial" w:hAnsi="Arial" w:cs="Arial"/>
          <w:b/>
          <w:i/>
          <w:sz w:val="20"/>
          <w:szCs w:val="20"/>
        </w:rPr>
        <w:t>lokalita Niva)</w:t>
      </w:r>
    </w:p>
    <w:p w14:paraId="1198FCF5" w14:textId="18291719" w:rsidR="00AC2C40" w:rsidRPr="00010C8D" w:rsidRDefault="00AC2C40" w:rsidP="00BA1903">
      <w:pPr>
        <w:pStyle w:val="ListParagraph"/>
        <w:numPr>
          <w:ilvl w:val="0"/>
          <w:numId w:val="40"/>
        </w:numPr>
        <w:suppressAutoHyphens/>
        <w:spacing w:before="120" w:after="120"/>
        <w:rPr>
          <w:b/>
          <w:sz w:val="20"/>
          <w:lang w:eastAsia="ar-SA"/>
        </w:rPr>
      </w:pPr>
      <w:r w:rsidRPr="00010C8D">
        <w:rPr>
          <w:i/>
          <w:sz w:val="20"/>
          <w:lang w:eastAsia="ar-SA"/>
        </w:rPr>
        <w:t xml:space="preserve">Namítající nesouhlasí se zařazením části pozemku parc.č. 542/28 v k.ú. Spešov do zastavitelných ploch veřejných prostranství 18-U. Uvádí, že při zohlednění ochranného pásma VN zůstane z pozemku jen úzká bezcenná část. Domnívá se, že záměr realizace jednoho rodinného domu na tomto pozemku je s ohledem na parametry přístupové cesty na pozemcích obce Spešov jediné realizovatelné řešení s ohledem na vlastnické poměry v lokalitě. Namítající požaduje ponechání pozemku v zastavitelných plochách bydlení B v celém rozsahu. </w:t>
      </w:r>
      <w:r w:rsidR="00404271" w:rsidRPr="00010C8D">
        <w:rPr>
          <w:rFonts w:cs="Arial"/>
          <w:i/>
          <w:sz w:val="20"/>
          <w:lang w:eastAsia="ar-SA"/>
        </w:rPr>
        <w:t xml:space="preserve">Na základě konzultace Pořizovatele s určeným zastupitelem bude návrh uspořádání ploch v této části obce znovu prověřen s ohledem na minimální dotčení pozemku namítajícího. </w:t>
      </w:r>
      <w:r w:rsidR="00404271" w:rsidRPr="00010C8D">
        <w:rPr>
          <w:rFonts w:cs="Arial"/>
          <w:sz w:val="20"/>
          <w:lang w:eastAsia="ar-SA"/>
        </w:rPr>
        <w:t xml:space="preserve"> - </w:t>
      </w:r>
      <w:r w:rsidRPr="00010C8D">
        <w:rPr>
          <w:b/>
          <w:sz w:val="20"/>
          <w:lang w:eastAsia="ar-SA"/>
        </w:rPr>
        <w:t xml:space="preserve">Požadavek </w:t>
      </w:r>
      <w:r w:rsidR="00B7596E" w:rsidRPr="00010C8D">
        <w:rPr>
          <w:b/>
          <w:sz w:val="20"/>
          <w:lang w:eastAsia="ar-SA"/>
        </w:rPr>
        <w:t xml:space="preserve">byl </w:t>
      </w:r>
      <w:r w:rsidR="005823B5" w:rsidRPr="00010C8D">
        <w:rPr>
          <w:b/>
          <w:sz w:val="20"/>
          <w:lang w:eastAsia="ar-SA"/>
        </w:rPr>
        <w:t>po prověření řešen takto</w:t>
      </w:r>
      <w:r w:rsidRPr="00010C8D">
        <w:rPr>
          <w:b/>
          <w:sz w:val="20"/>
          <w:lang w:eastAsia="ar-SA"/>
        </w:rPr>
        <w:t>:</w:t>
      </w:r>
    </w:p>
    <w:p w14:paraId="1A6CD5B3" w14:textId="43FBCCF6" w:rsidR="005823B5" w:rsidRPr="00010C8D" w:rsidRDefault="005823B5" w:rsidP="00BA1903">
      <w:pPr>
        <w:pStyle w:val="ListParagraph"/>
        <w:numPr>
          <w:ilvl w:val="1"/>
          <w:numId w:val="40"/>
        </w:numPr>
        <w:suppressAutoHyphens/>
        <w:spacing w:before="120" w:after="120"/>
        <w:rPr>
          <w:sz w:val="20"/>
          <w:lang w:eastAsia="ar-SA"/>
        </w:rPr>
      </w:pPr>
      <w:r w:rsidRPr="00010C8D">
        <w:rPr>
          <w:sz w:val="20"/>
          <w:lang w:eastAsia="ar-SA"/>
        </w:rPr>
        <w:lastRenderedPageBreak/>
        <w:t>Dále viz odůvodnění, kap. 10.1., dílčí změna Sp7</w:t>
      </w:r>
      <w:r w:rsidR="00391887" w:rsidRPr="00010C8D">
        <w:rPr>
          <w:sz w:val="20"/>
          <w:lang w:eastAsia="ar-SA"/>
        </w:rPr>
        <w:t>, odst. Plocha bydlení v rodinných domech – 4-B.</w:t>
      </w:r>
    </w:p>
    <w:p w14:paraId="4B72EB7C" w14:textId="1DB84336" w:rsidR="00DF76BD" w:rsidRPr="00010C8D" w:rsidRDefault="00DF76BD" w:rsidP="00DF76BD">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bookmarkStart w:id="139" w:name="_Toc104813007"/>
      <w:bookmarkStart w:id="140" w:name="_Toc100238761"/>
      <w:r w:rsidRPr="00010C8D">
        <w:rPr>
          <w:rFonts w:ascii="Arial" w:hAnsi="Arial" w:cs="Arial"/>
          <w:b/>
          <w:i/>
          <w:sz w:val="20"/>
          <w:szCs w:val="20"/>
        </w:rPr>
        <w:t>Námitka fyzických osob č. 2</w:t>
      </w:r>
      <w:bookmarkEnd w:id="139"/>
      <w:r w:rsidRPr="00010C8D">
        <w:rPr>
          <w:rFonts w:ascii="Arial" w:hAnsi="Arial" w:cs="Arial"/>
          <w:b/>
          <w:i/>
          <w:sz w:val="20"/>
          <w:szCs w:val="20"/>
        </w:rPr>
        <w:t xml:space="preserve"> </w:t>
      </w:r>
      <w:bookmarkEnd w:id="140"/>
      <w:r w:rsidR="0040789B" w:rsidRPr="00010C8D">
        <w:rPr>
          <w:rFonts w:ascii="Arial" w:hAnsi="Arial" w:cs="Arial"/>
          <w:b/>
          <w:i/>
          <w:sz w:val="20"/>
          <w:szCs w:val="20"/>
        </w:rPr>
        <w:t xml:space="preserve">(lokalita </w:t>
      </w:r>
      <w:r w:rsidR="00942208" w:rsidRPr="00010C8D">
        <w:rPr>
          <w:rFonts w:ascii="Arial" w:hAnsi="Arial" w:cs="Arial"/>
          <w:b/>
          <w:i/>
          <w:sz w:val="20"/>
          <w:szCs w:val="20"/>
        </w:rPr>
        <w:t>nad t</w:t>
      </w:r>
      <w:r w:rsidR="00CE5FF1" w:rsidRPr="00010C8D">
        <w:rPr>
          <w:rFonts w:ascii="Arial" w:hAnsi="Arial" w:cs="Arial"/>
          <w:b/>
          <w:i/>
          <w:sz w:val="20"/>
          <w:szCs w:val="20"/>
        </w:rPr>
        <w:t>očn</w:t>
      </w:r>
      <w:r w:rsidR="00942208" w:rsidRPr="00010C8D">
        <w:rPr>
          <w:rFonts w:ascii="Arial" w:hAnsi="Arial" w:cs="Arial"/>
          <w:b/>
          <w:i/>
          <w:sz w:val="20"/>
          <w:szCs w:val="20"/>
        </w:rPr>
        <w:t>ou</w:t>
      </w:r>
      <w:r w:rsidR="0040789B" w:rsidRPr="00010C8D">
        <w:rPr>
          <w:rFonts w:ascii="Arial" w:hAnsi="Arial" w:cs="Arial"/>
          <w:b/>
          <w:i/>
          <w:sz w:val="20"/>
          <w:szCs w:val="20"/>
        </w:rPr>
        <w:t>)</w:t>
      </w:r>
    </w:p>
    <w:p w14:paraId="102A8D09" w14:textId="38C54716" w:rsidR="00DF76BD" w:rsidRPr="00010C8D" w:rsidRDefault="00DF76BD" w:rsidP="00BA1903">
      <w:pPr>
        <w:pStyle w:val="ListParagraph"/>
        <w:numPr>
          <w:ilvl w:val="0"/>
          <w:numId w:val="40"/>
        </w:numPr>
        <w:suppressAutoHyphens/>
        <w:spacing w:before="120" w:after="120"/>
        <w:rPr>
          <w:b/>
          <w:sz w:val="20"/>
          <w:lang w:eastAsia="ar-SA"/>
        </w:rPr>
      </w:pPr>
      <w:r w:rsidRPr="00010C8D">
        <w:rPr>
          <w:i/>
          <w:sz w:val="20"/>
          <w:lang w:eastAsia="ar-SA"/>
        </w:rPr>
        <w:t>Pozemky parc. č. 541/6, 541/30, 541/23 v k.ú. Spešov. - Namítající nesouhlasí s návrhem koridoru vodovodního řadu, který prochází výše uvedenými pozemkami. Namítající uvádí, že na předmětných pozemcích jsou vybudovány inženýrské sítě vedoucí k rodinným domům č.p. 206 a 207, nachází se zde příjezdová cesta k těmto rodinným domům a ke garáži a další doplňkové stavby související s užíváním rodinných domů. - Námitce se vyhovuje. Koridor vodovodního řadu bude prověřen v jiné trase s ohledem na minimální dotčení pozemků ve vlastnictví fyzických osob.</w:t>
      </w:r>
      <w:r w:rsidRPr="00010C8D">
        <w:rPr>
          <w:sz w:val="20"/>
          <w:lang w:eastAsia="ar-SA"/>
        </w:rPr>
        <w:t xml:space="preserve"> - </w:t>
      </w:r>
      <w:r w:rsidRPr="00010C8D">
        <w:rPr>
          <w:b/>
          <w:sz w:val="20"/>
          <w:lang w:eastAsia="ar-SA"/>
        </w:rPr>
        <w:t>Po prověření byl požadavek řešen takto:</w:t>
      </w:r>
    </w:p>
    <w:p w14:paraId="4B7140BA" w14:textId="741FC020" w:rsidR="00923B9C" w:rsidRPr="00010C8D" w:rsidRDefault="00DF76BD" w:rsidP="00BA1903">
      <w:pPr>
        <w:pStyle w:val="ListParagraph"/>
        <w:numPr>
          <w:ilvl w:val="1"/>
          <w:numId w:val="40"/>
        </w:numPr>
        <w:suppressAutoHyphens/>
        <w:spacing w:before="120" w:after="120"/>
        <w:rPr>
          <w:sz w:val="20"/>
          <w:lang w:eastAsia="ar-SA"/>
        </w:rPr>
      </w:pPr>
      <w:r w:rsidRPr="00010C8D">
        <w:rPr>
          <w:sz w:val="20"/>
          <w:lang w:eastAsia="ar-SA"/>
        </w:rPr>
        <w:t>Viz odůvodnění, kap. 10.</w:t>
      </w:r>
      <w:r w:rsidR="00F85618" w:rsidRPr="00010C8D">
        <w:rPr>
          <w:sz w:val="20"/>
          <w:lang w:eastAsia="ar-SA"/>
        </w:rPr>
        <w:t>2.17</w:t>
      </w:r>
      <w:r w:rsidRPr="00010C8D">
        <w:rPr>
          <w:sz w:val="20"/>
          <w:lang w:eastAsia="ar-SA"/>
        </w:rPr>
        <w:t xml:space="preserve">., </w:t>
      </w:r>
      <w:r w:rsidR="00066916" w:rsidRPr="00010C8D">
        <w:rPr>
          <w:sz w:val="20"/>
          <w:lang w:eastAsia="ar-SA"/>
        </w:rPr>
        <w:t>odst. Zásobování vodou</w:t>
      </w:r>
      <w:r w:rsidR="00693C04" w:rsidRPr="00010C8D">
        <w:rPr>
          <w:sz w:val="20"/>
          <w:lang w:eastAsia="ar-SA"/>
        </w:rPr>
        <w:t>.</w:t>
      </w:r>
    </w:p>
    <w:p w14:paraId="39ED6E42" w14:textId="4CE0651A" w:rsidR="009860A0" w:rsidRPr="00010C8D" w:rsidRDefault="009860A0" w:rsidP="009860A0">
      <w:pPr>
        <w:pBdr>
          <w:top w:val="single" w:sz="4" w:space="1" w:color="auto"/>
          <w:left w:val="single" w:sz="4" w:space="4" w:color="auto"/>
          <w:bottom w:val="single" w:sz="4" w:space="1" w:color="auto"/>
          <w:right w:val="single" w:sz="4" w:space="4" w:color="auto"/>
        </w:pBdr>
        <w:suppressAutoHyphens/>
        <w:spacing w:before="120" w:after="120" w:line="240" w:lineRule="auto"/>
        <w:jc w:val="both"/>
        <w:rPr>
          <w:rFonts w:ascii="Arial" w:hAnsi="Arial" w:cs="Arial"/>
          <w:b/>
          <w:i/>
          <w:sz w:val="20"/>
          <w:szCs w:val="20"/>
        </w:rPr>
      </w:pPr>
      <w:bookmarkStart w:id="141" w:name="_Toc104813010"/>
      <w:bookmarkStart w:id="142" w:name="_Toc48733988"/>
      <w:bookmarkStart w:id="143" w:name="_Toc100238764"/>
      <w:r w:rsidRPr="00010C8D">
        <w:rPr>
          <w:rFonts w:ascii="Arial" w:hAnsi="Arial" w:cs="Arial"/>
          <w:b/>
          <w:i/>
          <w:sz w:val="20"/>
          <w:szCs w:val="20"/>
        </w:rPr>
        <w:t>Připomínka fyzických osob č. 2</w:t>
      </w:r>
      <w:bookmarkEnd w:id="141"/>
      <w:r w:rsidR="00453117" w:rsidRPr="00010C8D">
        <w:rPr>
          <w:rFonts w:ascii="Arial" w:hAnsi="Arial" w:cs="Arial"/>
          <w:b/>
          <w:i/>
          <w:sz w:val="20"/>
          <w:szCs w:val="20"/>
        </w:rPr>
        <w:t>, 3</w:t>
      </w:r>
      <w:r w:rsidRPr="00010C8D">
        <w:rPr>
          <w:rFonts w:ascii="Arial" w:hAnsi="Arial" w:cs="Arial"/>
          <w:b/>
          <w:i/>
          <w:sz w:val="20"/>
          <w:szCs w:val="20"/>
        </w:rPr>
        <w:t xml:space="preserve"> </w:t>
      </w:r>
      <w:bookmarkEnd w:id="142"/>
      <w:bookmarkEnd w:id="143"/>
      <w:r w:rsidR="0040789B" w:rsidRPr="00010C8D">
        <w:rPr>
          <w:rFonts w:ascii="Arial" w:hAnsi="Arial" w:cs="Arial"/>
          <w:b/>
          <w:i/>
          <w:sz w:val="20"/>
          <w:szCs w:val="20"/>
        </w:rPr>
        <w:t xml:space="preserve"> (lokalita </w:t>
      </w:r>
      <w:r w:rsidR="00287552" w:rsidRPr="00010C8D">
        <w:rPr>
          <w:rFonts w:ascii="Arial" w:hAnsi="Arial" w:cs="Arial"/>
          <w:b/>
          <w:i/>
          <w:sz w:val="20"/>
          <w:szCs w:val="20"/>
        </w:rPr>
        <w:t>n</w:t>
      </w:r>
      <w:r w:rsidR="0040789B" w:rsidRPr="00010C8D">
        <w:rPr>
          <w:rFonts w:ascii="Arial" w:hAnsi="Arial" w:cs="Arial"/>
          <w:b/>
          <w:i/>
          <w:sz w:val="20"/>
          <w:szCs w:val="20"/>
        </w:rPr>
        <w:t>ad vodárnou)</w:t>
      </w:r>
    </w:p>
    <w:p w14:paraId="6DA9CB1E" w14:textId="6FACB607" w:rsidR="00497C77" w:rsidRPr="00010C8D" w:rsidRDefault="009860A0" w:rsidP="00BA1903">
      <w:pPr>
        <w:pStyle w:val="ListParagraph"/>
        <w:numPr>
          <w:ilvl w:val="0"/>
          <w:numId w:val="40"/>
        </w:numPr>
        <w:suppressAutoHyphens/>
        <w:spacing w:before="120" w:after="120"/>
        <w:rPr>
          <w:b/>
          <w:sz w:val="20"/>
          <w:lang w:eastAsia="ar-SA"/>
        </w:rPr>
      </w:pPr>
      <w:r w:rsidRPr="00010C8D">
        <w:rPr>
          <w:i/>
          <w:sz w:val="20"/>
          <w:lang w:eastAsia="ar-SA"/>
        </w:rPr>
        <w:t>Podatelé žádají o obnovení cesty nad vodojemem – pozemek parc.č. 528/248 v k.ú. Spešov. Vlastníkem pozemku je obec Spešov. Podatelé uvádí, že v místě dochází k výstavbě rodinných domů a majitelé nemají přístup ke svým pozemkům.</w:t>
      </w:r>
      <w:r w:rsidR="004D7093" w:rsidRPr="00010C8D">
        <w:rPr>
          <w:i/>
          <w:sz w:val="20"/>
          <w:lang w:eastAsia="ar-SA"/>
        </w:rPr>
        <w:t xml:space="preserve"> </w:t>
      </w:r>
      <w:r w:rsidRPr="00010C8D">
        <w:rPr>
          <w:rFonts w:cs="Arial"/>
          <w:i/>
          <w:sz w:val="20"/>
        </w:rPr>
        <w:t>Na základě konzultace Pořizovatele s určeným zastupitelem bude připomínce vyhověno, pozemek parc.č. 528/248 v k.ú. Spešov bude zařazen do zastavitelných ploch účelových komunikací DU.</w:t>
      </w:r>
      <w:r w:rsidR="00497C77" w:rsidRPr="00010C8D">
        <w:rPr>
          <w:rFonts w:cs="Arial"/>
          <w:i/>
          <w:sz w:val="20"/>
        </w:rPr>
        <w:t xml:space="preserve"> </w:t>
      </w:r>
      <w:r w:rsidR="00497C77" w:rsidRPr="00010C8D">
        <w:rPr>
          <w:rFonts w:cs="Arial"/>
          <w:sz w:val="20"/>
        </w:rPr>
        <w:t xml:space="preserve"> - Pož</w:t>
      </w:r>
      <w:r w:rsidR="00497C77" w:rsidRPr="00010C8D">
        <w:rPr>
          <w:b/>
          <w:sz w:val="20"/>
          <w:lang w:eastAsia="ar-SA"/>
        </w:rPr>
        <w:t xml:space="preserve">adavek byl </w:t>
      </w:r>
      <w:r w:rsidR="003F23AC" w:rsidRPr="00010C8D">
        <w:rPr>
          <w:b/>
          <w:sz w:val="20"/>
          <w:lang w:eastAsia="ar-SA"/>
        </w:rPr>
        <w:t>řešen jiným způsobem</w:t>
      </w:r>
      <w:r w:rsidR="00497C77" w:rsidRPr="00010C8D">
        <w:rPr>
          <w:b/>
          <w:sz w:val="20"/>
          <w:lang w:eastAsia="ar-SA"/>
        </w:rPr>
        <w:t>:</w:t>
      </w:r>
    </w:p>
    <w:p w14:paraId="6861B7ED" w14:textId="23263677" w:rsidR="00923B9C" w:rsidRPr="00010C8D" w:rsidRDefault="004F7E1F" w:rsidP="00BA1903">
      <w:pPr>
        <w:pStyle w:val="ListParagraph"/>
        <w:numPr>
          <w:ilvl w:val="1"/>
          <w:numId w:val="40"/>
        </w:numPr>
        <w:suppressAutoHyphens/>
        <w:spacing w:before="120" w:after="120"/>
        <w:rPr>
          <w:sz w:val="20"/>
          <w:lang w:eastAsia="ar-SA"/>
        </w:rPr>
      </w:pPr>
      <w:r w:rsidRPr="00010C8D">
        <w:rPr>
          <w:sz w:val="20"/>
          <w:lang w:eastAsia="ar-SA"/>
        </w:rPr>
        <w:t xml:space="preserve">Pro zpřístupnění krajiny v lokalitě nad vodojemem je navržena plocha pro účelovou komunikaci (64-DU); průchod plochou bydlení (7-B) je zajištěn doplněnými podmínkami využití, viz výrok, kap. </w:t>
      </w:r>
      <w:r w:rsidR="00C30C4D" w:rsidRPr="00010C8D">
        <w:rPr>
          <w:sz w:val="20"/>
          <w:lang w:eastAsia="ar-SA"/>
        </w:rPr>
        <w:t>C)2. D</w:t>
      </w:r>
      <w:r w:rsidRPr="00010C8D">
        <w:rPr>
          <w:sz w:val="20"/>
          <w:lang w:eastAsia="ar-SA"/>
        </w:rPr>
        <w:t xml:space="preserve">ále </w:t>
      </w:r>
      <w:r w:rsidR="00C51EEC" w:rsidRPr="00010C8D">
        <w:rPr>
          <w:sz w:val="20"/>
          <w:lang w:eastAsia="ar-SA"/>
        </w:rPr>
        <w:t>viz odůvodnění, kap.</w:t>
      </w:r>
      <w:r w:rsidR="006C6027" w:rsidRPr="00010C8D">
        <w:rPr>
          <w:sz w:val="20"/>
          <w:lang w:eastAsia="ar-SA"/>
        </w:rPr>
        <w:t> </w:t>
      </w:r>
      <w:r w:rsidR="00C51EEC" w:rsidRPr="00010C8D">
        <w:rPr>
          <w:sz w:val="20"/>
          <w:lang w:eastAsia="ar-SA"/>
        </w:rPr>
        <w:t>10.</w:t>
      </w:r>
      <w:r w:rsidR="00923B9C" w:rsidRPr="00010C8D">
        <w:rPr>
          <w:sz w:val="20"/>
          <w:lang w:eastAsia="ar-SA"/>
        </w:rPr>
        <w:t>1.  - Zpřístupnění krajiny nad stávajícím vodojemem.</w:t>
      </w:r>
    </w:p>
    <w:p w14:paraId="2914EFF4" w14:textId="3DC7A689" w:rsidR="005273B3" w:rsidRPr="003F2D7D" w:rsidRDefault="005273B3" w:rsidP="002F2CBD">
      <w:pPr>
        <w:pStyle w:val="Heading1"/>
        <w:rPr>
          <w:rFonts w:ascii="Arial Narrow" w:hAnsi="Arial Narrow"/>
          <w:caps/>
        </w:rPr>
      </w:pPr>
      <w:bookmarkStart w:id="144" w:name="_Toc120257042"/>
      <w:r w:rsidRPr="003F2D7D">
        <w:rPr>
          <w:rFonts w:ascii="Arial Narrow" w:hAnsi="Arial Narrow"/>
          <w:caps/>
        </w:rPr>
        <w:t>10.</w:t>
      </w:r>
      <w:r w:rsidRPr="003F2D7D">
        <w:rPr>
          <w:rFonts w:ascii="Arial Narrow" w:hAnsi="Arial Narrow"/>
          <w:caps/>
        </w:rPr>
        <w:tab/>
        <w:t>odůvodnění navrhovaného věcného řešení</w:t>
      </w:r>
      <w:bookmarkEnd w:id="144"/>
    </w:p>
    <w:p w14:paraId="2346328B" w14:textId="77777777" w:rsidR="005273B3" w:rsidRPr="003F2D7D" w:rsidRDefault="005273B3" w:rsidP="007C0EAB">
      <w:pPr>
        <w:pStyle w:val="Heading2"/>
        <w:rPr>
          <w:rFonts w:ascii="Arial Narrow" w:hAnsi="Arial Narrow"/>
          <w:caps/>
          <w:sz w:val="24"/>
          <w:szCs w:val="24"/>
        </w:rPr>
      </w:pPr>
      <w:bookmarkStart w:id="145" w:name="_Toc120257043"/>
      <w:r w:rsidRPr="003F2D7D">
        <w:rPr>
          <w:rFonts w:ascii="Arial Narrow" w:hAnsi="Arial Narrow"/>
          <w:caps/>
          <w:sz w:val="24"/>
          <w:szCs w:val="24"/>
        </w:rPr>
        <w:t>10.1.</w:t>
      </w:r>
      <w:r w:rsidRPr="003F2D7D">
        <w:rPr>
          <w:rFonts w:ascii="Arial Narrow" w:hAnsi="Arial Narrow"/>
          <w:caps/>
          <w:sz w:val="24"/>
          <w:szCs w:val="24"/>
        </w:rPr>
        <w:tab/>
        <w:t>Zdůvodnění návrhu řešení dílčích změn Sp1–Sp9</w:t>
      </w:r>
      <w:bookmarkEnd w:id="145"/>
      <w:r w:rsidRPr="003F2D7D">
        <w:rPr>
          <w:rFonts w:ascii="Arial Narrow" w:hAnsi="Arial Narrow"/>
          <w:caps/>
          <w:sz w:val="24"/>
          <w:szCs w:val="24"/>
        </w:rPr>
        <w:t xml:space="preserve"> </w:t>
      </w:r>
    </w:p>
    <w:p w14:paraId="570DBC3C" w14:textId="77777777" w:rsidR="005273B3" w:rsidRPr="00307220"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46" w:name="_Toc120257044"/>
      <w:r w:rsidRPr="003F2D7D">
        <w:rPr>
          <w:rFonts w:ascii="Arial Narrow" w:eastAsia="Calibri" w:hAnsi="Arial Narrow"/>
          <w:caps/>
          <w:noProof/>
          <w:snapToGrid/>
          <w:sz w:val="24"/>
          <w:szCs w:val="24"/>
          <w:u w:val="none"/>
        </w:rPr>
        <w:t>S</w:t>
      </w:r>
      <w:r w:rsidRPr="003F2D7D">
        <w:rPr>
          <w:rFonts w:ascii="Arial Narrow" w:eastAsia="Calibri" w:hAnsi="Arial Narrow"/>
          <w:noProof/>
          <w:snapToGrid/>
          <w:sz w:val="24"/>
          <w:szCs w:val="24"/>
          <w:u w:val="none"/>
        </w:rPr>
        <w:t>p</w:t>
      </w:r>
      <w:r w:rsidRPr="003F2D7D">
        <w:rPr>
          <w:rFonts w:ascii="Arial Narrow" w:eastAsia="Calibri" w:hAnsi="Arial Narrow"/>
          <w:caps/>
          <w:noProof/>
          <w:snapToGrid/>
          <w:sz w:val="24"/>
          <w:szCs w:val="24"/>
          <w:u w:val="none"/>
        </w:rPr>
        <w:t>1 – uvedení ÚP Spešov do souladu s nadřazenou územně plánovací</w:t>
      </w:r>
      <w:r w:rsidRPr="003F2D7D">
        <w:rPr>
          <w:rFonts w:ascii="Arial Narrow" w:eastAsia="Calibri" w:hAnsi="Arial Narrow"/>
          <w:caps/>
          <w:noProof/>
          <w:sz w:val="24"/>
          <w:szCs w:val="24"/>
          <w:u w:val="none"/>
        </w:rPr>
        <w:t xml:space="preserve"> dokumentací</w:t>
      </w:r>
      <w:bookmarkEnd w:id="146"/>
      <w:r w:rsidRPr="00307220">
        <w:rPr>
          <w:rFonts w:ascii="Arial Narrow" w:eastAsia="Calibri" w:hAnsi="Arial Narrow"/>
          <w:caps/>
          <w:noProof/>
          <w:sz w:val="24"/>
          <w:szCs w:val="24"/>
          <w:u w:val="none"/>
        </w:rPr>
        <w:t xml:space="preserve"> </w:t>
      </w:r>
    </w:p>
    <w:p w14:paraId="44FB3D69" w14:textId="77777777" w:rsidR="005273B3" w:rsidRPr="005273B3" w:rsidRDefault="005273B3" w:rsidP="005273B3">
      <w:pPr>
        <w:spacing w:before="120" w:after="120" w:line="240" w:lineRule="auto"/>
        <w:jc w:val="both"/>
        <w:rPr>
          <w:rFonts w:ascii="Arial" w:eastAsia="Calibri" w:hAnsi="Arial" w:cs="Times New Roman"/>
          <w:b/>
          <w:noProof/>
          <w:sz w:val="20"/>
          <w:szCs w:val="20"/>
          <w:lang w:eastAsia="cs-CZ"/>
        </w:rPr>
      </w:pPr>
      <w:r w:rsidRPr="005273B3">
        <w:rPr>
          <w:rFonts w:ascii="Arial" w:eastAsia="Calibri" w:hAnsi="Arial" w:cs="Times New Roman"/>
          <w:b/>
          <w:noProof/>
          <w:sz w:val="20"/>
          <w:szCs w:val="20"/>
          <w:lang w:eastAsia="cs-CZ"/>
        </w:rPr>
        <w:t xml:space="preserve">Úvedení ÚP Spešov do souladu s nadřazenou územně plánovací dokumentací (ZÚR JMK) </w:t>
      </w:r>
      <w:r w:rsidRPr="005273B3">
        <w:rPr>
          <w:rFonts w:ascii="Arial" w:eastAsia="Calibri" w:hAnsi="Arial" w:cs="Times New Roman"/>
          <w:noProof/>
          <w:sz w:val="20"/>
          <w:szCs w:val="20"/>
          <w:lang w:eastAsia="cs-CZ"/>
        </w:rPr>
        <w:t>spojené s doplněním těchto záměrů a dalších úprav textové části výroku:</w:t>
      </w:r>
      <w:r w:rsidRPr="005273B3">
        <w:rPr>
          <w:rFonts w:ascii="Arial" w:eastAsia="Calibri" w:hAnsi="Arial" w:cs="Times New Roman"/>
          <w:b/>
          <w:noProof/>
          <w:sz w:val="20"/>
          <w:szCs w:val="20"/>
          <w:lang w:eastAsia="cs-CZ"/>
        </w:rPr>
        <w:t xml:space="preserve"> </w:t>
      </w:r>
    </w:p>
    <w:p w14:paraId="756FC965"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 xml:space="preserve">koridor DS28 – </w:t>
      </w:r>
      <w:r w:rsidRPr="005273B3">
        <w:rPr>
          <w:rFonts w:ascii="Arial" w:eastAsia="Calibri" w:hAnsi="Arial" w:cs="Times New Roman"/>
          <w:noProof/>
          <w:sz w:val="20"/>
          <w:szCs w:val="20"/>
          <w:lang w:eastAsia="cs-CZ"/>
        </w:rPr>
        <w:t xml:space="preserve">vymezení koridoru pro dopravní infrastrukturu – silniční doprava (DS28); jedná se o koridor pro záměr </w:t>
      </w:r>
      <w:r w:rsidRPr="005273B3">
        <w:rPr>
          <w:rFonts w:ascii="Arial" w:eastAsia="Calibri" w:hAnsi="Arial" w:cs="Times New Roman"/>
          <w:b/>
          <w:noProof/>
          <w:sz w:val="20"/>
          <w:szCs w:val="20"/>
          <w:bdr w:val="single" w:sz="4" w:space="0" w:color="auto"/>
          <w:lang w:eastAsia="cs-CZ"/>
        </w:rPr>
        <w:t>DS28</w:t>
      </w:r>
      <w:r w:rsidRPr="005273B3">
        <w:rPr>
          <w:rFonts w:ascii="Arial" w:eastAsia="Calibri" w:hAnsi="Arial" w:cs="Times New Roman"/>
          <w:noProof/>
          <w:sz w:val="20"/>
          <w:szCs w:val="20"/>
          <w:lang w:eastAsia="cs-CZ"/>
        </w:rPr>
        <w:t xml:space="preserve"> Spešov – Rájec-Jestřebí, přeložka </w:t>
      </w:r>
    </w:p>
    <w:p w14:paraId="5C8E293E"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 xml:space="preserve">koridor DZ12 – </w:t>
      </w:r>
      <w:r w:rsidRPr="005273B3">
        <w:rPr>
          <w:rFonts w:ascii="Arial" w:eastAsia="Calibri" w:hAnsi="Arial" w:cs="Times New Roman"/>
          <w:noProof/>
          <w:sz w:val="20"/>
          <w:szCs w:val="20"/>
          <w:lang w:eastAsia="cs-CZ"/>
        </w:rPr>
        <w:t xml:space="preserve">vymezení koridoru pro dopravní infrastrukturu – drážní doprava; jedná se o koridor pro záměr </w:t>
      </w:r>
      <w:r w:rsidRPr="005273B3">
        <w:rPr>
          <w:rFonts w:ascii="Arial" w:eastAsia="Calibri" w:hAnsi="Arial" w:cs="Times New Roman"/>
          <w:b/>
          <w:noProof/>
          <w:sz w:val="20"/>
          <w:szCs w:val="20"/>
          <w:bdr w:val="single" w:sz="4" w:space="0" w:color="auto"/>
          <w:lang w:eastAsia="cs-CZ"/>
        </w:rPr>
        <w:t>DZ12</w:t>
      </w:r>
      <w:r w:rsidRPr="005273B3">
        <w:rPr>
          <w:rFonts w:ascii="Arial" w:eastAsia="Calibri" w:hAnsi="Arial" w:cs="Times New Roman"/>
          <w:noProof/>
          <w:sz w:val="20"/>
          <w:szCs w:val="20"/>
          <w:lang w:eastAsia="cs-CZ"/>
        </w:rPr>
        <w:t xml:space="preserve"> celostátní železniční trati DZ12 Trať  č.260  Brno –Letovice –hranice kraje (–Česká Třebová), optimalizace. </w:t>
      </w:r>
    </w:p>
    <w:p w14:paraId="54D10B9C" w14:textId="77777777" w:rsidR="005273B3" w:rsidRPr="005273B3" w:rsidRDefault="005273B3" w:rsidP="00BA1903">
      <w:pPr>
        <w:numPr>
          <w:ilvl w:val="0"/>
          <w:numId w:val="21"/>
        </w:numPr>
        <w:spacing w:before="60" w:after="0" w:line="240" w:lineRule="auto"/>
        <w:jc w:val="both"/>
        <w:rPr>
          <w:rFonts w:ascii="Arial" w:eastAsia="Calibri" w:hAnsi="Arial" w:cs="Times New Roman"/>
          <w:b/>
          <w:noProof/>
          <w:sz w:val="20"/>
          <w:szCs w:val="20"/>
          <w:lang w:eastAsia="cs-CZ"/>
        </w:rPr>
      </w:pPr>
      <w:r w:rsidRPr="005273B3">
        <w:rPr>
          <w:rFonts w:ascii="Arial" w:eastAsia="Calibri" w:hAnsi="Arial" w:cs="Times New Roman"/>
          <w:b/>
          <w:noProof/>
          <w:sz w:val="20"/>
          <w:szCs w:val="20"/>
          <w:lang w:eastAsia="cs-CZ"/>
        </w:rPr>
        <w:t xml:space="preserve">RK 1416B – </w:t>
      </w:r>
      <w:r w:rsidRPr="005273B3">
        <w:rPr>
          <w:rFonts w:ascii="Arial" w:eastAsia="Calibri" w:hAnsi="Arial" w:cs="Times New Roman"/>
          <w:noProof/>
          <w:sz w:val="20"/>
          <w:szCs w:val="20"/>
          <w:lang w:eastAsia="cs-CZ"/>
        </w:rPr>
        <w:t xml:space="preserve">vymezení regionálního biokoridoru – jedná se o záměr založení regionálního biokoridoru </w:t>
      </w:r>
      <w:r w:rsidRPr="005273B3">
        <w:rPr>
          <w:rFonts w:ascii="Arial" w:eastAsia="Times New Roman" w:hAnsi="Arial" w:cs="Arial"/>
          <w:b/>
          <w:szCs w:val="20"/>
          <w:bdr w:val="single" w:sz="4" w:space="0" w:color="auto"/>
          <w:lang w:eastAsia="cs-CZ"/>
        </w:rPr>
        <w:t>RK 1416B</w:t>
      </w:r>
      <w:r w:rsidRPr="005273B3">
        <w:rPr>
          <w:rFonts w:ascii="Arial" w:eastAsia="Calibri" w:hAnsi="Arial" w:cs="Times New Roman"/>
          <w:noProof/>
          <w:sz w:val="20"/>
          <w:szCs w:val="20"/>
          <w:lang w:eastAsia="cs-CZ"/>
        </w:rPr>
        <w:t xml:space="preserve"> podél obou břehů vodního toku Svitavy</w:t>
      </w:r>
    </w:p>
    <w:p w14:paraId="72B74293" w14:textId="18FB80B8" w:rsidR="0009278B" w:rsidRDefault="005273B3" w:rsidP="005273B3">
      <w:pPr>
        <w:spacing w:before="24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Dále viz odůvodnění, kap. 2.2.</w:t>
      </w:r>
    </w:p>
    <w:p w14:paraId="7B81F89C" w14:textId="77777777" w:rsidR="005273B3" w:rsidRPr="003F2D7D"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napToGrid/>
          <w:sz w:val="24"/>
          <w:szCs w:val="24"/>
          <w:u w:val="none"/>
        </w:rPr>
      </w:pPr>
      <w:bookmarkStart w:id="147" w:name="_Toc120257045"/>
      <w:r w:rsidRPr="003F2D7D">
        <w:rPr>
          <w:rFonts w:ascii="Arial Narrow" w:eastAsia="Calibri" w:hAnsi="Arial Narrow"/>
          <w:caps/>
          <w:noProof/>
          <w:snapToGrid/>
          <w:sz w:val="24"/>
          <w:szCs w:val="24"/>
          <w:u w:val="none"/>
        </w:rPr>
        <w:t>S</w:t>
      </w:r>
      <w:r w:rsidRPr="003F2D7D">
        <w:rPr>
          <w:rFonts w:ascii="Arial Narrow" w:eastAsia="Calibri" w:hAnsi="Arial Narrow"/>
          <w:noProof/>
          <w:snapToGrid/>
          <w:sz w:val="24"/>
          <w:szCs w:val="24"/>
          <w:u w:val="none"/>
        </w:rPr>
        <w:t>p</w:t>
      </w:r>
      <w:r w:rsidRPr="003F2D7D">
        <w:rPr>
          <w:rFonts w:ascii="Arial Narrow" w:eastAsia="Calibri" w:hAnsi="Arial Narrow"/>
          <w:caps/>
          <w:noProof/>
          <w:snapToGrid/>
          <w:sz w:val="24"/>
          <w:szCs w:val="24"/>
          <w:u w:val="none"/>
        </w:rPr>
        <w:t>2 – plochy bydlení ke koupališti</w:t>
      </w:r>
      <w:bookmarkEnd w:id="147"/>
    </w:p>
    <w:p w14:paraId="442B7893" w14:textId="77777777" w:rsidR="005273B3" w:rsidRPr="005273B3" w:rsidRDefault="005273B3" w:rsidP="005273B3">
      <w:pPr>
        <w:spacing w:before="120" w:after="12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 xml:space="preserve">Změna využití stabilizovaných a zastavitelných ploch na severním a severozápadním okraji urbanizovaného území obce, </w:t>
      </w:r>
      <w:r w:rsidRPr="005273B3">
        <w:rPr>
          <w:rFonts w:ascii="Arial" w:eastAsia="Calibri" w:hAnsi="Arial" w:cs="Times New Roman"/>
          <w:noProof/>
          <w:sz w:val="20"/>
          <w:szCs w:val="20"/>
          <w:lang w:eastAsia="cs-CZ"/>
        </w:rPr>
        <w:t>spojená s těmito záměry a úpravami.</w:t>
      </w:r>
    </w:p>
    <w:p w14:paraId="52BD7BA3" w14:textId="430F198D"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46-B</w:t>
      </w:r>
      <w:r w:rsidRPr="005273B3">
        <w:rPr>
          <w:rFonts w:ascii="Arial" w:eastAsia="Calibri" w:hAnsi="Arial" w:cs="Times New Roman"/>
          <w:noProof/>
          <w:sz w:val="20"/>
          <w:szCs w:val="20"/>
          <w:lang w:eastAsia="cs-CZ"/>
        </w:rPr>
        <w:t xml:space="preserve"> - vymezení zastavitelné plochy bydlení 46-B (změna využití části zastavitelné plochy veřejných prostranství 14-U, plochy rezervy REZ 3</w:t>
      </w:r>
      <w:r w:rsidR="00474B11">
        <w:rPr>
          <w:rFonts w:ascii="Arial" w:eastAsia="Calibri" w:hAnsi="Arial" w:cs="Times New Roman"/>
          <w:noProof/>
          <w:sz w:val="20"/>
          <w:szCs w:val="20"/>
          <w:lang w:eastAsia="cs-CZ"/>
        </w:rPr>
        <w:t>, tj.</w:t>
      </w:r>
      <w:r w:rsidR="0009278B">
        <w:rPr>
          <w:rFonts w:ascii="Arial" w:eastAsia="Calibri" w:hAnsi="Arial" w:cs="Times New Roman"/>
          <w:noProof/>
          <w:sz w:val="20"/>
          <w:szCs w:val="20"/>
          <w:lang w:eastAsia="cs-CZ"/>
        </w:rPr>
        <w:t xml:space="preserve"> </w:t>
      </w:r>
      <w:r w:rsidRPr="005273B3">
        <w:rPr>
          <w:rFonts w:ascii="Arial" w:eastAsia="Calibri" w:hAnsi="Arial" w:cs="Times New Roman"/>
          <w:noProof/>
          <w:sz w:val="20"/>
          <w:szCs w:val="20"/>
          <w:lang w:eastAsia="cs-CZ"/>
        </w:rPr>
        <w:t>ploch zemědělských – P</w:t>
      </w:r>
      <w:r w:rsidR="00474B11">
        <w:rPr>
          <w:rFonts w:ascii="Arial" w:eastAsia="Calibri" w:hAnsi="Arial" w:cs="Times New Roman"/>
          <w:noProof/>
          <w:sz w:val="20"/>
          <w:szCs w:val="20"/>
          <w:lang w:eastAsia="cs-CZ"/>
        </w:rPr>
        <w:t xml:space="preserve"> - </w:t>
      </w:r>
      <w:r w:rsidRPr="005273B3">
        <w:rPr>
          <w:rFonts w:ascii="Arial" w:eastAsia="Calibri" w:hAnsi="Arial" w:cs="Times New Roman"/>
          <w:noProof/>
          <w:sz w:val="20"/>
          <w:szCs w:val="20"/>
          <w:lang w:eastAsia="cs-CZ"/>
        </w:rPr>
        <w:t>na ploch</w:t>
      </w:r>
      <w:r w:rsidR="00474B11">
        <w:rPr>
          <w:rFonts w:ascii="Arial" w:eastAsia="Calibri" w:hAnsi="Arial" w:cs="Times New Roman"/>
          <w:noProof/>
          <w:sz w:val="20"/>
          <w:szCs w:val="20"/>
          <w:lang w:eastAsia="cs-CZ"/>
        </w:rPr>
        <w:t>y</w:t>
      </w:r>
      <w:r w:rsidRPr="005273B3">
        <w:rPr>
          <w:rFonts w:ascii="Arial" w:eastAsia="Calibri" w:hAnsi="Arial" w:cs="Times New Roman"/>
          <w:noProof/>
          <w:sz w:val="20"/>
          <w:szCs w:val="20"/>
          <w:lang w:eastAsia="cs-CZ"/>
        </w:rPr>
        <w:t xml:space="preserve"> bydlení – B), začlenění </w:t>
      </w:r>
      <w:r w:rsidR="00474B11">
        <w:rPr>
          <w:rFonts w:ascii="Arial" w:eastAsia="Calibri" w:hAnsi="Arial" w:cs="Times New Roman"/>
          <w:noProof/>
          <w:sz w:val="20"/>
          <w:szCs w:val="20"/>
          <w:lang w:eastAsia="cs-CZ"/>
        </w:rPr>
        <w:t xml:space="preserve">plochy 14-B </w:t>
      </w:r>
      <w:r w:rsidRPr="005273B3">
        <w:rPr>
          <w:rFonts w:ascii="Arial" w:eastAsia="Calibri" w:hAnsi="Arial" w:cs="Times New Roman"/>
          <w:noProof/>
          <w:sz w:val="20"/>
          <w:szCs w:val="20"/>
          <w:lang w:eastAsia="cs-CZ"/>
        </w:rPr>
        <w:t>do ploch řešených ÚS Spešov – ke koupališti (dále též ÚS – ke koupališti)</w:t>
      </w:r>
    </w:p>
    <w:p w14:paraId="4A3D0D0E" w14:textId="6E83D327" w:rsidR="005273B3" w:rsidRPr="004115DE"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4115DE">
        <w:rPr>
          <w:rFonts w:ascii="Arial" w:eastAsia="Calibri" w:hAnsi="Arial" w:cs="Times New Roman"/>
          <w:b/>
          <w:noProof/>
          <w:sz w:val="20"/>
          <w:szCs w:val="20"/>
          <w:lang w:eastAsia="cs-CZ"/>
        </w:rPr>
        <w:t>plocha 47-B</w:t>
      </w:r>
      <w:r w:rsidRPr="004115DE">
        <w:rPr>
          <w:rFonts w:ascii="Arial" w:eastAsia="Calibri" w:hAnsi="Arial" w:cs="Times New Roman"/>
          <w:noProof/>
          <w:sz w:val="20"/>
          <w:szCs w:val="20"/>
          <w:lang w:eastAsia="cs-CZ"/>
        </w:rPr>
        <w:t xml:space="preserve"> </w:t>
      </w:r>
      <w:r w:rsidR="004E5EBE" w:rsidRPr="004115DE">
        <w:rPr>
          <w:rFonts w:ascii="Arial" w:eastAsia="Calibri" w:hAnsi="Arial" w:cs="Times New Roman"/>
          <w:noProof/>
          <w:sz w:val="20"/>
          <w:szCs w:val="20"/>
          <w:lang w:eastAsia="cs-CZ"/>
        </w:rPr>
        <w:t xml:space="preserve">- </w:t>
      </w:r>
      <w:r w:rsidRPr="004115DE">
        <w:rPr>
          <w:rFonts w:ascii="Arial" w:eastAsia="Calibri" w:hAnsi="Arial" w:cs="Times New Roman"/>
          <w:noProof/>
          <w:sz w:val="20"/>
          <w:szCs w:val="20"/>
          <w:lang w:eastAsia="cs-CZ"/>
        </w:rPr>
        <w:t>vymezení zastavitelné plochy bydlení 47-B (změna využití</w:t>
      </w:r>
      <w:r w:rsidR="004115DE" w:rsidRPr="004115DE">
        <w:rPr>
          <w:rFonts w:ascii="Arial" w:eastAsia="Calibri" w:hAnsi="Arial" w:cs="Times New Roman"/>
          <w:noProof/>
          <w:sz w:val="20"/>
          <w:szCs w:val="20"/>
          <w:lang w:eastAsia="cs-CZ"/>
        </w:rPr>
        <w:t xml:space="preserve"> </w:t>
      </w:r>
      <w:r w:rsidRPr="004115DE">
        <w:rPr>
          <w:rFonts w:ascii="Arial" w:eastAsia="Calibri" w:hAnsi="Arial" w:cs="Times New Roman"/>
          <w:noProof/>
          <w:sz w:val="20"/>
          <w:szCs w:val="20"/>
          <w:lang w:eastAsia="cs-CZ"/>
        </w:rPr>
        <w:t xml:space="preserve">části stabilizovaných ploch zeleně zahrad </w:t>
      </w:r>
      <w:r w:rsidR="00474B11" w:rsidRPr="004115DE">
        <w:rPr>
          <w:rFonts w:ascii="Arial" w:eastAsia="Calibri" w:hAnsi="Arial" w:cs="Times New Roman"/>
          <w:noProof/>
          <w:sz w:val="20"/>
          <w:szCs w:val="20"/>
          <w:lang w:eastAsia="cs-CZ"/>
        </w:rPr>
        <w:t>–</w:t>
      </w:r>
      <w:r w:rsidRPr="004115DE">
        <w:rPr>
          <w:rFonts w:ascii="Arial" w:eastAsia="Calibri" w:hAnsi="Arial" w:cs="Times New Roman"/>
          <w:noProof/>
          <w:sz w:val="20"/>
          <w:szCs w:val="20"/>
          <w:lang w:eastAsia="cs-CZ"/>
        </w:rPr>
        <w:t xml:space="preserve"> </w:t>
      </w:r>
      <w:r w:rsidR="00474B11" w:rsidRPr="004115DE">
        <w:rPr>
          <w:rFonts w:ascii="Arial" w:eastAsia="Calibri" w:hAnsi="Arial" w:cs="Times New Roman"/>
          <w:noProof/>
          <w:sz w:val="20"/>
          <w:szCs w:val="20"/>
          <w:lang w:eastAsia="cs-CZ"/>
        </w:rPr>
        <w:t xml:space="preserve">Zz - </w:t>
      </w:r>
      <w:r w:rsidRPr="004115DE">
        <w:rPr>
          <w:rFonts w:ascii="Arial" w:eastAsia="Calibri" w:hAnsi="Arial" w:cs="Times New Roman"/>
          <w:noProof/>
          <w:sz w:val="20"/>
          <w:szCs w:val="20"/>
          <w:lang w:eastAsia="cs-CZ"/>
        </w:rPr>
        <w:t>na plochy bydlení - B)</w:t>
      </w:r>
    </w:p>
    <w:p w14:paraId="232AC10F"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 xml:space="preserve">plocha 48-SO - </w:t>
      </w:r>
      <w:r w:rsidRPr="005273B3">
        <w:rPr>
          <w:rFonts w:ascii="Arial" w:eastAsia="Calibri" w:hAnsi="Arial" w:cs="Times New Roman"/>
          <w:noProof/>
          <w:sz w:val="20"/>
          <w:szCs w:val="20"/>
          <w:lang w:eastAsia="cs-CZ"/>
        </w:rPr>
        <w:t>vymezení zastavitelné plochy smíšené obytné 48-SO (změna využití ploch zemědělských – P na plochy smíšené obytné – SO)</w:t>
      </w:r>
    </w:p>
    <w:p w14:paraId="0A81737E" w14:textId="44AF3F71" w:rsidR="00A366F1" w:rsidRPr="00010C8D" w:rsidRDefault="00A366F1" w:rsidP="00BA1903">
      <w:pPr>
        <w:numPr>
          <w:ilvl w:val="0"/>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b/>
          <w:noProof/>
          <w:sz w:val="20"/>
          <w:szCs w:val="20"/>
          <w:lang w:eastAsia="cs-CZ"/>
        </w:rPr>
        <w:lastRenderedPageBreak/>
        <w:t>plocha 63-Zz</w:t>
      </w:r>
      <w:r w:rsidRPr="00010C8D">
        <w:rPr>
          <w:rFonts w:ascii="Arial" w:eastAsia="Calibri" w:hAnsi="Arial" w:cs="Times New Roman"/>
          <w:noProof/>
          <w:sz w:val="20"/>
          <w:szCs w:val="20"/>
          <w:lang w:eastAsia="cs-CZ"/>
        </w:rPr>
        <w:t xml:space="preserve"> - vymezení zastavitelné plochy zeleně zahrad 63-Zz (změna využití zastavitelné plochy veřejných prostranství 25-U a </w:t>
      </w:r>
      <w:r w:rsidR="00474B11" w:rsidRPr="00010C8D">
        <w:rPr>
          <w:rFonts w:ascii="Arial" w:eastAsia="Calibri" w:hAnsi="Arial" w:cs="Times New Roman"/>
          <w:noProof/>
          <w:sz w:val="20"/>
          <w:szCs w:val="20"/>
          <w:lang w:eastAsia="cs-CZ"/>
        </w:rPr>
        <w:t>část</w:t>
      </w:r>
      <w:r w:rsidR="0019395C" w:rsidRPr="00010C8D">
        <w:rPr>
          <w:rFonts w:ascii="Arial" w:eastAsia="Calibri" w:hAnsi="Arial" w:cs="Times New Roman"/>
          <w:noProof/>
          <w:sz w:val="20"/>
          <w:szCs w:val="20"/>
          <w:lang w:eastAsia="cs-CZ"/>
        </w:rPr>
        <w:t>i</w:t>
      </w:r>
      <w:r w:rsidR="00474B11" w:rsidRPr="00010C8D">
        <w:rPr>
          <w:rFonts w:ascii="Arial" w:eastAsia="Calibri" w:hAnsi="Arial" w:cs="Times New Roman"/>
          <w:noProof/>
          <w:sz w:val="20"/>
          <w:szCs w:val="20"/>
          <w:lang w:eastAsia="cs-CZ"/>
        </w:rPr>
        <w:t xml:space="preserve"> </w:t>
      </w:r>
      <w:r w:rsidR="004115DE" w:rsidRPr="00010C8D">
        <w:rPr>
          <w:rFonts w:ascii="Arial" w:eastAsia="Calibri" w:hAnsi="Arial" w:cs="Times New Roman"/>
          <w:noProof/>
          <w:sz w:val="20"/>
          <w:szCs w:val="20"/>
          <w:lang w:eastAsia="cs-CZ"/>
        </w:rPr>
        <w:t>plochy krajiny</w:t>
      </w:r>
      <w:r w:rsidR="00180815" w:rsidRPr="00010C8D">
        <w:rPr>
          <w:rFonts w:ascii="Arial" w:eastAsia="Calibri" w:hAnsi="Arial" w:cs="Times New Roman"/>
          <w:noProof/>
          <w:sz w:val="20"/>
          <w:szCs w:val="20"/>
          <w:lang w:eastAsia="cs-CZ"/>
        </w:rPr>
        <w:t xml:space="preserve"> - </w:t>
      </w:r>
      <w:r w:rsidR="004115DE" w:rsidRPr="00010C8D">
        <w:rPr>
          <w:rFonts w:ascii="Arial" w:eastAsia="Calibri" w:hAnsi="Arial" w:cs="Times New Roman"/>
          <w:noProof/>
          <w:sz w:val="20"/>
          <w:szCs w:val="20"/>
          <w:lang w:eastAsia="cs-CZ"/>
        </w:rPr>
        <w:t>nezemědělská půd</w:t>
      </w:r>
      <w:r w:rsidR="00180815" w:rsidRPr="00010C8D">
        <w:rPr>
          <w:rFonts w:ascii="Arial" w:eastAsia="Calibri" w:hAnsi="Arial" w:cs="Times New Roman"/>
          <w:noProof/>
          <w:sz w:val="20"/>
          <w:szCs w:val="20"/>
          <w:lang w:eastAsia="cs-CZ"/>
        </w:rPr>
        <w:t>a)</w:t>
      </w:r>
      <w:r w:rsidR="00474B11" w:rsidRPr="00010C8D">
        <w:rPr>
          <w:rFonts w:ascii="Arial" w:eastAsia="Calibri" w:hAnsi="Arial" w:cs="Times New Roman"/>
          <w:noProof/>
          <w:sz w:val="20"/>
          <w:szCs w:val="20"/>
          <w:lang w:eastAsia="cs-CZ"/>
        </w:rPr>
        <w:t xml:space="preserve"> </w:t>
      </w:r>
      <w:r w:rsidRPr="00010C8D">
        <w:rPr>
          <w:rFonts w:ascii="Arial" w:eastAsia="Calibri" w:hAnsi="Arial" w:cs="Times New Roman"/>
          <w:noProof/>
          <w:sz w:val="20"/>
          <w:szCs w:val="20"/>
          <w:lang w:eastAsia="cs-CZ"/>
        </w:rPr>
        <w:t>na plochy zeleně zahrad - Zz)</w:t>
      </w:r>
    </w:p>
    <w:p w14:paraId="3A3D104D" w14:textId="6A6843F1" w:rsidR="005273B3" w:rsidRPr="00010C8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zmenšení rozsahu zastavitelné plochy bydlení 3-B</w:t>
      </w:r>
      <w:r w:rsidR="006076C1" w:rsidRPr="00010C8D">
        <w:rPr>
          <w:rFonts w:ascii="Arial" w:eastAsia="Calibri" w:hAnsi="Arial" w:cs="Times New Roman"/>
          <w:noProof/>
          <w:sz w:val="20"/>
          <w:szCs w:val="20"/>
          <w:lang w:eastAsia="cs-CZ"/>
        </w:rPr>
        <w:t>, v ráci níž jsou změnou vymezeny</w:t>
      </w:r>
      <w:r w:rsidR="00180815" w:rsidRPr="00010C8D">
        <w:rPr>
          <w:rFonts w:ascii="Arial" w:eastAsia="Calibri" w:hAnsi="Arial" w:cs="Times New Roman"/>
          <w:noProof/>
          <w:sz w:val="20"/>
          <w:szCs w:val="20"/>
          <w:lang w:eastAsia="cs-CZ"/>
        </w:rPr>
        <w:t>:</w:t>
      </w:r>
    </w:p>
    <w:p w14:paraId="53A7281F"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50-Zz</w:t>
      </w:r>
      <w:r w:rsidRPr="005273B3">
        <w:rPr>
          <w:rFonts w:ascii="Arial" w:eastAsia="Calibri" w:hAnsi="Arial" w:cs="Times New Roman"/>
          <w:noProof/>
          <w:sz w:val="20"/>
          <w:szCs w:val="20"/>
          <w:lang w:eastAsia="cs-CZ"/>
        </w:rPr>
        <w:t xml:space="preserve"> - vymezení zastavitelné plochy zeleně zahrad 50-Zz</w:t>
      </w:r>
      <w:r w:rsidRPr="005273B3">
        <w:rPr>
          <w:rFonts w:ascii="Arial" w:eastAsia="Calibri" w:hAnsi="Arial" w:cs="Times New Roman"/>
          <w:b/>
          <w:noProof/>
          <w:sz w:val="20"/>
          <w:szCs w:val="20"/>
          <w:lang w:eastAsia="cs-CZ"/>
        </w:rPr>
        <w:t xml:space="preserve"> </w:t>
      </w:r>
      <w:r w:rsidRPr="005273B3">
        <w:rPr>
          <w:rFonts w:ascii="Arial" w:eastAsia="Calibri" w:hAnsi="Arial" w:cs="Times New Roman"/>
          <w:noProof/>
          <w:sz w:val="20"/>
          <w:szCs w:val="20"/>
          <w:lang w:eastAsia="cs-CZ"/>
        </w:rPr>
        <w:t>(změna využití severovýchodní části zastavitelné plochy 3-B z ploch bydlení – B na plochy zeleně zahrad – Zz); začlenění do ploch řešených ÚS  – ke koupališti</w:t>
      </w:r>
    </w:p>
    <w:p w14:paraId="4EBB1869"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51-U</w:t>
      </w:r>
      <w:r w:rsidRPr="005273B3">
        <w:rPr>
          <w:rFonts w:ascii="Arial" w:eastAsia="Calibri" w:hAnsi="Arial" w:cs="Times New Roman"/>
          <w:noProof/>
          <w:sz w:val="20"/>
          <w:szCs w:val="20"/>
          <w:lang w:eastAsia="cs-CZ"/>
        </w:rPr>
        <w:t xml:space="preserve"> - vymezení zastavitelné plochy veřejných prostranství pro odpočinkovou plochu 51-U (změna využití východní části zastavitelné plochy 3-B z ploch bydlení – B na plochy veřejných prostranství – U) začlenění do ploch řešených ÚS  - ke koupališti</w:t>
      </w:r>
    </w:p>
    <w:p w14:paraId="7AA4443D" w14:textId="0907EA70"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úprava rozsahu zastavitelné plochy veřejných prostranství 22-U</w:t>
      </w:r>
      <w:r w:rsidR="00180815">
        <w:rPr>
          <w:rFonts w:ascii="Arial" w:eastAsia="Calibri" w:hAnsi="Arial" w:cs="Times New Roman"/>
          <w:noProof/>
          <w:sz w:val="20"/>
          <w:szCs w:val="20"/>
          <w:lang w:eastAsia="cs-CZ"/>
        </w:rPr>
        <w:t>:</w:t>
      </w:r>
      <w:r w:rsidRPr="005273B3">
        <w:rPr>
          <w:rFonts w:ascii="Arial" w:eastAsia="Calibri" w:hAnsi="Arial" w:cs="Times New Roman"/>
          <w:noProof/>
          <w:sz w:val="20"/>
          <w:szCs w:val="20"/>
          <w:lang w:eastAsia="cs-CZ"/>
        </w:rPr>
        <w:t xml:space="preserve"> </w:t>
      </w:r>
    </w:p>
    <w:p w14:paraId="0ADADF09"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zrušení severní části plochy - změna využití na zastavitelnou plochu 58-DU pro účelovou komunikaci</w:t>
      </w:r>
    </w:p>
    <w:p w14:paraId="09AB0DF3"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zrušení střední části plochy - změna využití na zastavitelnou plochu veřejných prostranství 51-U </w:t>
      </w:r>
    </w:p>
    <w:p w14:paraId="0242E72B" w14:textId="0FB97E04"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změna rozsahu a umístění zastavitelné plochy veřejných prostranství 14-U</w:t>
      </w:r>
      <w:r w:rsidR="00180815">
        <w:rPr>
          <w:rFonts w:ascii="Arial" w:eastAsia="Calibri" w:hAnsi="Arial" w:cs="Times New Roman"/>
          <w:noProof/>
          <w:sz w:val="20"/>
          <w:szCs w:val="20"/>
          <w:lang w:eastAsia="cs-CZ"/>
        </w:rPr>
        <w:t>:</w:t>
      </w:r>
    </w:p>
    <w:p w14:paraId="5BAAFF76"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změna rozsahu východní části plochy (rozšíření a zkrácení); začlenění rušené východní části do ploch územní rezervy REZ 4 </w:t>
      </w:r>
    </w:p>
    <w:p w14:paraId="4A173D77"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zrušení severní části plochy bez náhrady – ponechání ploch v krajině (plochy zemědělské - P)</w:t>
      </w:r>
    </w:p>
    <w:p w14:paraId="789DE8C6"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zrušení západní části plochy a její nahrazení plochou bydlení (46-B) a plochou sídelní zeleně (50-Zz) </w:t>
      </w:r>
    </w:p>
    <w:p w14:paraId="5063410A" w14:textId="5A242330"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změna rozsahu zastavitelné plochy veřejných prostranství 16-U</w:t>
      </w:r>
      <w:r w:rsidR="00180815">
        <w:rPr>
          <w:rFonts w:ascii="Arial" w:eastAsia="Calibri" w:hAnsi="Arial" w:cs="Times New Roman"/>
          <w:noProof/>
          <w:sz w:val="20"/>
          <w:szCs w:val="20"/>
          <w:lang w:eastAsia="cs-CZ"/>
        </w:rPr>
        <w:t>:</w:t>
      </w:r>
    </w:p>
    <w:p w14:paraId="0AC2F893"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zrušení severní části plochy podél východní strany koupaliště - změna využití na zastavitelnou plochu pro účelovou komunikaci (35-DU)</w:t>
      </w:r>
    </w:p>
    <w:p w14:paraId="74C6CE01"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úprava rozsahu střední části plochy s parkovištěm pro koupaliště, doplnění lokálního ÚSES</w:t>
      </w:r>
    </w:p>
    <w:p w14:paraId="09D9FBD2"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úprava rozsahu jižní části plochy se zapracováním vjezdu do plochy bydlení (3-B) dle ÚS – ke koupališti</w:t>
      </w:r>
    </w:p>
    <w:p w14:paraId="0A9E59B8" w14:textId="3766CA12" w:rsidR="005273B3" w:rsidRPr="00010C8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zrušení plochy veřejných prostranství 25-U</w:t>
      </w:r>
      <w:r w:rsidR="00180815" w:rsidRPr="00010C8D">
        <w:rPr>
          <w:rFonts w:ascii="Arial" w:eastAsia="Calibri" w:hAnsi="Arial" w:cs="Times New Roman"/>
          <w:noProof/>
          <w:sz w:val="20"/>
          <w:szCs w:val="20"/>
          <w:lang w:eastAsia="cs-CZ"/>
        </w:rPr>
        <w:t>:</w:t>
      </w:r>
      <w:r w:rsidRPr="00010C8D">
        <w:rPr>
          <w:rFonts w:ascii="Arial" w:eastAsia="Calibri" w:hAnsi="Arial" w:cs="Times New Roman"/>
          <w:noProof/>
          <w:sz w:val="20"/>
          <w:szCs w:val="20"/>
          <w:lang w:eastAsia="cs-CZ"/>
        </w:rPr>
        <w:t xml:space="preserve"> </w:t>
      </w:r>
    </w:p>
    <w:p w14:paraId="77E4A4AF" w14:textId="40234A17" w:rsidR="005273B3" w:rsidRPr="00010C8D"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změna využití z plochy veřejných prostranství (25-U) na plochu</w:t>
      </w:r>
      <w:r w:rsidR="00D6744D" w:rsidRPr="00010C8D">
        <w:rPr>
          <w:rFonts w:ascii="Arial" w:eastAsia="Calibri" w:hAnsi="Arial" w:cs="Times New Roman"/>
          <w:noProof/>
          <w:sz w:val="20"/>
          <w:szCs w:val="20"/>
          <w:lang w:eastAsia="cs-CZ"/>
        </w:rPr>
        <w:t xml:space="preserve"> zeleně zahrad  (63-Zz)</w:t>
      </w:r>
    </w:p>
    <w:p w14:paraId="198EBA4C" w14:textId="7D62E203" w:rsidR="005273B3" w:rsidRPr="00010C8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zrušení plochy územní rezervy REZ 1 (plocha ponechána v krajině); REZ 2 (plocha ponechána v krajině); REZ 3 (část plochy začleněna do zastavitelných ploch – 46-B, 48-SO, 50-Zz); část plochy ponechána v krajině)</w:t>
      </w:r>
    </w:p>
    <w:p w14:paraId="138DBEAB" w14:textId="77777777" w:rsidR="005273B3" w:rsidRPr="00010C8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 xml:space="preserve">úprava rozsahu a umístění plochy územní rezervy REZ 4 (plocha je přisunuta směrem jižním k urbanizovanému území do prostoru vymezeném ze severu změnou navrženou účelovou komunikací (57-DU), z východu změnou upravenou zastavitelnou plochou veřejných prostranství (14-U), z jihu plochou smíšenou obytnou (1-SO), ze západu plochou veřejných prostranství z platného ÚP (15-U) </w:t>
      </w:r>
    </w:p>
    <w:p w14:paraId="3FD85D6B" w14:textId="77777777" w:rsidR="005273B3" w:rsidRPr="00010C8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úprava a doplnění specifických koncepčních podmínek</w:t>
      </w:r>
    </w:p>
    <w:p w14:paraId="6A84ADA8" w14:textId="77777777" w:rsidR="005273B3" w:rsidRPr="00010C8D" w:rsidRDefault="005273B3" w:rsidP="005273B3">
      <w:pPr>
        <w:spacing w:before="240" w:after="120" w:line="240" w:lineRule="auto"/>
        <w:jc w:val="both"/>
        <w:rPr>
          <w:rFonts w:ascii="Arial Narrow" w:eastAsia="Calibri" w:hAnsi="Arial Narrow" w:cs="Times New Roman"/>
          <w:b/>
          <w:caps/>
          <w:noProof/>
          <w:sz w:val="20"/>
          <w:szCs w:val="20"/>
          <w:u w:val="single"/>
          <w:lang w:eastAsia="cs-CZ"/>
        </w:rPr>
      </w:pPr>
      <w:r w:rsidRPr="00010C8D">
        <w:rPr>
          <w:rFonts w:ascii="Arial Narrow" w:eastAsia="Calibri" w:hAnsi="Arial Narrow" w:cs="Times New Roman"/>
          <w:b/>
          <w:caps/>
          <w:noProof/>
          <w:sz w:val="20"/>
          <w:szCs w:val="20"/>
          <w:u w:val="single"/>
          <w:lang w:eastAsia="cs-CZ"/>
        </w:rPr>
        <w:t>Odůvodnění řešení změny S</w:t>
      </w:r>
      <w:r w:rsidRPr="00010C8D">
        <w:rPr>
          <w:rFonts w:ascii="Arial Narrow" w:eastAsia="Calibri" w:hAnsi="Arial Narrow" w:cs="Times New Roman"/>
          <w:b/>
          <w:noProof/>
          <w:sz w:val="20"/>
          <w:szCs w:val="20"/>
          <w:u w:val="single"/>
          <w:lang w:eastAsia="cs-CZ"/>
        </w:rPr>
        <w:t>p</w:t>
      </w:r>
      <w:r w:rsidRPr="00010C8D">
        <w:rPr>
          <w:rFonts w:ascii="Arial Narrow" w:eastAsia="Calibri" w:hAnsi="Arial Narrow" w:cs="Times New Roman"/>
          <w:b/>
          <w:caps/>
          <w:noProof/>
          <w:sz w:val="20"/>
          <w:szCs w:val="20"/>
          <w:u w:val="single"/>
          <w:lang w:eastAsia="cs-CZ"/>
        </w:rPr>
        <w:t>2:</w:t>
      </w:r>
    </w:p>
    <w:p w14:paraId="7F06F36C" w14:textId="5E32A489" w:rsidR="005273B3" w:rsidRPr="00010C8D" w:rsidRDefault="005273B3" w:rsidP="005273B3">
      <w:pPr>
        <w:spacing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 xml:space="preserve">Důvodem změny ÚP je záměr obce na přepracování rozvojového území navrženého na severozápadním okraji obce na svazích nad levým břehem Spešovského potoka pro výstavbu rodinných domů (v platném ÚP navržena plocha 3-B) a její rozšíření směrem ke koupališti (změnou je navržena plocha 46-B, 48-SO), včetně zahrnutí pravého břehu Spešovského potoka pro výstavbu RD v návaznosti na již realizovanou zástavbu (změnou je navržena </w:t>
      </w:r>
      <w:r w:rsidR="006076C1" w:rsidRPr="00010C8D">
        <w:rPr>
          <w:rFonts w:ascii="Arial" w:eastAsia="Times New Roman" w:hAnsi="Arial" w:cs="Times New Roman"/>
          <w:sz w:val="20"/>
          <w:szCs w:val="20"/>
          <w:lang w:eastAsia="cs-CZ"/>
        </w:rPr>
        <w:t xml:space="preserve">v omezeném rozsahu </w:t>
      </w:r>
      <w:r w:rsidRPr="00010C8D">
        <w:rPr>
          <w:rFonts w:ascii="Arial" w:eastAsia="Times New Roman" w:hAnsi="Arial" w:cs="Times New Roman"/>
          <w:sz w:val="20"/>
          <w:szCs w:val="20"/>
          <w:lang w:eastAsia="cs-CZ"/>
        </w:rPr>
        <w:t>plocha 47-B)</w:t>
      </w:r>
      <w:r w:rsidR="00C131F2" w:rsidRPr="00010C8D">
        <w:rPr>
          <w:rFonts w:ascii="Arial" w:eastAsia="Times New Roman" w:hAnsi="Arial" w:cs="Times New Roman"/>
          <w:sz w:val="20"/>
          <w:szCs w:val="20"/>
          <w:lang w:eastAsia="cs-CZ"/>
        </w:rPr>
        <w:t>, doplněná plochou zeleně zahrad (změnou je navržena plocha 63-Zz).</w:t>
      </w:r>
    </w:p>
    <w:p w14:paraId="48B57DEE" w14:textId="77777777" w:rsidR="005273B3" w:rsidRPr="00010C8D" w:rsidRDefault="005273B3" w:rsidP="005273B3">
      <w:pPr>
        <w:spacing w:before="6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Plocha pro bydlení 3-B je změnou zmenšena na jejím severovýchodním – nejvýše položeném - okraji a je nahrazena plochou zeleně zahrad (50-Zz) a plochou veřejných prostranství pro odpočinkovou plochu (51-U). Důvodem jsou problémy zásobování této části plochy 3-B vodou, které vyplynuly až z aktuálních zjištění.</w:t>
      </w:r>
    </w:p>
    <w:p w14:paraId="75ACEB80"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Úbytek plochy bydlení je řešen rozšířením plochy 3-B severozápadním směrem ke koupališti do výškově</w:t>
      </w:r>
      <w:r w:rsidRPr="005273B3">
        <w:rPr>
          <w:rFonts w:ascii="Arial" w:eastAsia="Times New Roman" w:hAnsi="Arial" w:cs="Times New Roman"/>
          <w:sz w:val="20"/>
          <w:szCs w:val="20"/>
          <w:lang w:eastAsia="cs-CZ"/>
        </w:rPr>
        <w:t xml:space="preserve"> vhodnější polohy (plochy 46-B, 48-SO) s částečným využitím zastavitelné plochy z platného ÚP (plocha veřejných prostranství 14-U) a s využitím zemědělské půdy horší kvality.</w:t>
      </w:r>
    </w:p>
    <w:p w14:paraId="05D377C1"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lastRenderedPageBreak/>
        <w:t>Převážná část tohoto území byla prověřena Územní studií zpracovanou v roce 2015 (dále jen ÚS Spešov – ke koupališti, příp. ÚS – ke koupališti) a pořizovatelem vloženou do evidence územně plánovací činnosti v roce 2016. Změna Sp2 si vyžádá následné úpravy ÚS, viz odůvodnění, kap. J).</w:t>
      </w:r>
    </w:p>
    <w:p w14:paraId="19DD2B19" w14:textId="06CE4D9E" w:rsidR="00C131F2" w:rsidRPr="00010C8D" w:rsidRDefault="005273B3" w:rsidP="00C131F2">
      <w:pPr>
        <w:spacing w:before="6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 xml:space="preserve">Součástí změny Sp2 je vymezení rozvojové plochy pro bydlení (47-B) na pravém břehu Spešovského potoka s využitím zemědělské půdy horší kvality obhospodařované jako oplocené zahrady. </w:t>
      </w:r>
      <w:r w:rsidR="00C131F2" w:rsidRPr="00010C8D">
        <w:rPr>
          <w:rFonts w:ascii="Arial" w:eastAsia="Times New Roman" w:hAnsi="Arial" w:cs="Times New Roman"/>
          <w:sz w:val="20"/>
          <w:szCs w:val="20"/>
          <w:lang w:eastAsia="cs-CZ"/>
        </w:rPr>
        <w:t xml:space="preserve">Součástí změny Sp2 je vymezení rozvojové plochy zeleně zahrad (63-Zz) na pravém břehu Spešovského potoka, která navazuje na plochu 47-B </w:t>
      </w:r>
      <w:r w:rsidR="000C043A" w:rsidRPr="00010C8D">
        <w:rPr>
          <w:rFonts w:ascii="Arial" w:eastAsia="Times New Roman" w:hAnsi="Arial" w:cs="Times New Roman"/>
          <w:sz w:val="20"/>
          <w:szCs w:val="20"/>
          <w:lang w:eastAsia="cs-CZ"/>
        </w:rPr>
        <w:t xml:space="preserve">a </w:t>
      </w:r>
      <w:r w:rsidR="00C131F2" w:rsidRPr="00010C8D">
        <w:rPr>
          <w:rFonts w:ascii="Arial" w:eastAsia="Times New Roman" w:hAnsi="Arial" w:cs="Times New Roman"/>
          <w:sz w:val="20"/>
          <w:szCs w:val="20"/>
          <w:lang w:eastAsia="cs-CZ"/>
        </w:rPr>
        <w:t> využ</w:t>
      </w:r>
      <w:r w:rsidR="000C043A" w:rsidRPr="00010C8D">
        <w:rPr>
          <w:rFonts w:ascii="Arial" w:eastAsia="Times New Roman" w:hAnsi="Arial" w:cs="Times New Roman"/>
          <w:sz w:val="20"/>
          <w:szCs w:val="20"/>
          <w:lang w:eastAsia="cs-CZ"/>
        </w:rPr>
        <w:t>ívá</w:t>
      </w:r>
      <w:r w:rsidR="00C131F2" w:rsidRPr="00010C8D">
        <w:rPr>
          <w:rFonts w:ascii="Arial" w:eastAsia="Times New Roman" w:hAnsi="Arial" w:cs="Times New Roman"/>
          <w:sz w:val="20"/>
          <w:szCs w:val="20"/>
          <w:lang w:eastAsia="cs-CZ"/>
        </w:rPr>
        <w:t xml:space="preserve"> zastaviteln</w:t>
      </w:r>
      <w:r w:rsidR="000C043A" w:rsidRPr="00010C8D">
        <w:rPr>
          <w:rFonts w:ascii="Arial" w:eastAsia="Times New Roman" w:hAnsi="Arial" w:cs="Times New Roman"/>
          <w:sz w:val="20"/>
          <w:szCs w:val="20"/>
          <w:lang w:eastAsia="cs-CZ"/>
        </w:rPr>
        <w:t>ou</w:t>
      </w:r>
      <w:r w:rsidR="00C131F2" w:rsidRPr="00010C8D">
        <w:rPr>
          <w:rFonts w:ascii="Arial" w:eastAsia="Times New Roman" w:hAnsi="Arial" w:cs="Times New Roman"/>
          <w:sz w:val="20"/>
          <w:szCs w:val="20"/>
          <w:lang w:eastAsia="cs-CZ"/>
        </w:rPr>
        <w:t xml:space="preserve"> ploch</w:t>
      </w:r>
      <w:r w:rsidR="000C043A" w:rsidRPr="00010C8D">
        <w:rPr>
          <w:rFonts w:ascii="Arial" w:eastAsia="Times New Roman" w:hAnsi="Arial" w:cs="Times New Roman"/>
          <w:sz w:val="20"/>
          <w:szCs w:val="20"/>
          <w:lang w:eastAsia="cs-CZ"/>
        </w:rPr>
        <w:t>u</w:t>
      </w:r>
      <w:r w:rsidR="00C131F2" w:rsidRPr="00010C8D">
        <w:rPr>
          <w:rFonts w:ascii="Arial" w:eastAsia="Times New Roman" w:hAnsi="Arial" w:cs="Times New Roman"/>
          <w:sz w:val="20"/>
          <w:szCs w:val="20"/>
          <w:lang w:eastAsia="cs-CZ"/>
        </w:rPr>
        <w:t xml:space="preserve"> veřejných prostranství z platného ÚP</w:t>
      </w:r>
      <w:r w:rsidR="000C043A" w:rsidRPr="00010C8D">
        <w:rPr>
          <w:rFonts w:ascii="Arial" w:eastAsia="Times New Roman" w:hAnsi="Arial" w:cs="Times New Roman"/>
          <w:sz w:val="20"/>
          <w:szCs w:val="20"/>
          <w:lang w:eastAsia="cs-CZ"/>
        </w:rPr>
        <w:t xml:space="preserve"> (</w:t>
      </w:r>
      <w:r w:rsidR="00C131F2" w:rsidRPr="00010C8D">
        <w:rPr>
          <w:rFonts w:ascii="Arial" w:eastAsia="Times New Roman" w:hAnsi="Arial" w:cs="Times New Roman"/>
          <w:sz w:val="20"/>
          <w:szCs w:val="20"/>
          <w:lang w:eastAsia="cs-CZ"/>
        </w:rPr>
        <w:t xml:space="preserve">25-U). </w:t>
      </w:r>
    </w:p>
    <w:p w14:paraId="1F4740FB"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Řešení změny Sp2 bylo též ovlivněno zpracovanými pozemkovými úpravami, které odsunuly směrem</w:t>
      </w:r>
      <w:r w:rsidRPr="005273B3">
        <w:rPr>
          <w:rFonts w:ascii="Arial" w:eastAsia="Times New Roman" w:hAnsi="Arial" w:cs="Times New Roman"/>
          <w:sz w:val="20"/>
          <w:szCs w:val="20"/>
          <w:lang w:eastAsia="cs-CZ"/>
        </w:rPr>
        <w:t xml:space="preserve"> severním do krajiny hlavní komunikaci (veřejné prostranství 14-U). Ta byla navržena v platném ÚP pro propojení severovýchodní a severozápadní části obce a pro propojení hlavních rozvojových lokalit pro bydlení (1-SO, 3-B) a budoucí obsluhu dalších ploch bydlení, vymezených jako územní rezervy REZ 1, REZ 2, REZ 3, REZ 4. </w:t>
      </w:r>
    </w:p>
    <w:p w14:paraId="0B94A87D"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Do této odsunuté polohy již nebylo možné veřejné prostranství přesunout – takový zásah do krajiny vyvolávající vymezení dalších rozvojových ploch by nebyl odůvodnitelný. Z tohoto důvodu bylo rozvojové území vázané na tuto komunikaci (plochu 14-U) přepracováno. Plocha 14-U byla minimalizována a její tvar byl upraven tak, aby sloužila jen jako hlavní vstup do plochy smíšené obytné (1-SO) na severním okraji obce. Plochy územních rezerv pro bydlení (REZ 1 – REZ 3), vázané na tuto původně navrženou komunikaci, byly zrušeny, plocha územní rezervy REZ 4 byla přisunuta směrem k obci. </w:t>
      </w:r>
    </w:p>
    <w:p w14:paraId="61108BF0" w14:textId="33844D4A"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Ve spolupráci s obcí bylo rozhodnuto, že funkci původní propojovací komunikace (plochy 14-U) převezme plocha vymezená v Pozemkových úpravách pro obsluhu krajiny. Změnou Sp2 je vymezená jako plochy dopravní infrastruktury – účelová komunikace (57-DU). Zbytkové plochy mezi rozvojovými plochami z platného ÚP (1-SO, 3-B) a touto novou účelovou komunikací byly začleněny do zastavitelných ploch (např. 46-B, 50-Zz), do nichž byla navíc zahrnuta rušená část plochy veřejných prostranství (14-U).</w:t>
      </w:r>
    </w:p>
    <w:p w14:paraId="52D56FCC" w14:textId="7FDF0911" w:rsidR="005273B3" w:rsidRPr="00E601DA" w:rsidRDefault="005273B3" w:rsidP="005273B3">
      <w:pPr>
        <w:spacing w:before="12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Změnou Sp2 je urbanizované území rozšířeno severozápadním směrem</w:t>
      </w:r>
      <w:r w:rsidR="00784910" w:rsidRPr="00010C8D">
        <w:rPr>
          <w:rFonts w:ascii="Arial" w:eastAsia="Times New Roman" w:hAnsi="Arial" w:cs="Times New Roman"/>
          <w:sz w:val="20"/>
          <w:szCs w:val="20"/>
          <w:lang w:eastAsia="cs-CZ"/>
        </w:rPr>
        <w:t xml:space="preserve"> v míře zachovávající údolní nivu Spešovského potoka.</w:t>
      </w:r>
      <w:r w:rsidRPr="00010C8D">
        <w:rPr>
          <w:rFonts w:ascii="Arial" w:eastAsia="Times New Roman" w:hAnsi="Arial" w:cs="Times New Roman"/>
          <w:sz w:val="20"/>
          <w:szCs w:val="20"/>
          <w:lang w:eastAsia="cs-CZ"/>
        </w:rPr>
        <w:t xml:space="preserve"> Tímto řešením obec ekonomicky využije stávající a navrženou dopravní a technickou infrastrukturu, jejíž realizace je již prověřována podrobnější dokumentací.</w:t>
      </w:r>
    </w:p>
    <w:p w14:paraId="612EB761" w14:textId="77777777" w:rsidR="005273B3" w:rsidRPr="005273B3" w:rsidRDefault="005273B3" w:rsidP="005273B3">
      <w:pPr>
        <w:spacing w:before="60"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 xml:space="preserve">Výsledkem řešení změny Sp2 je, že hlavní rozvojové lokality pro bydlení v obci (1-SO a 3-B) budou rozvíjeny jako samostatné urbanistické celky – v této navržené koncepci se zatím nepočítá s jejich spojením (plochy územních rezerv propojující výhledově obě lokality REZ 1, REZ 2 jsou změnou zrušeny). </w:t>
      </w:r>
    </w:p>
    <w:p w14:paraId="583DEF03" w14:textId="77777777" w:rsidR="005273B3" w:rsidRPr="005273B3" w:rsidRDefault="005273B3" w:rsidP="005273B3">
      <w:pPr>
        <w:spacing w:before="60"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 xml:space="preserve">V navrženém řešení se rozvoj bydlení severním směrem (na návrší nad obcí), zejména v území vymezeném v platném ÚP územní rezervou REZ 1, REZ 2, REZ 3 (v původní poloze) tedy neuvažuje. Důvodem je problém v zásobování pitnou vodou a kvalitní zemědělská půda. Jako jediný vhodný směr rozvoje bydlení byl vyhodnocen směr severozápadní ke koupališti (klidová poloha, využití zemědělské půdy horší kvality, dobré tlakové poměry vodovodu). </w:t>
      </w:r>
    </w:p>
    <w:p w14:paraId="5B0719B5"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Zmenšení zastavitelné plochy bydlení (3-B) se projeví úbytkem o cca 12 stavebních pozemků (počet RD se v ploše 3-B z počtu 38 RD sníží na cca 26 RD) - v ploše 3-B lze po úpravě změnou Sp2 situovat cca 26 RD.</w:t>
      </w:r>
    </w:p>
    <w:p w14:paraId="3A7229DE" w14:textId="77777777" w:rsidR="005273B3" w:rsidRPr="005273B3" w:rsidRDefault="005273B3" w:rsidP="005273B3">
      <w:pPr>
        <w:spacing w:before="120" w:after="120" w:line="240" w:lineRule="auto"/>
        <w:jc w:val="both"/>
        <w:rPr>
          <w:rFonts w:ascii="Arial" w:eastAsia="Calibri" w:hAnsi="Arial" w:cs="Times New Roman"/>
          <w:b/>
          <w:noProof/>
          <w:u w:val="single"/>
          <w:lang w:eastAsia="cs-CZ"/>
        </w:rPr>
      </w:pPr>
      <w:r w:rsidRPr="005273B3">
        <w:rPr>
          <w:rFonts w:ascii="Arial" w:eastAsia="Calibri" w:hAnsi="Arial" w:cs="Times New Roman"/>
          <w:b/>
          <w:noProof/>
          <w:u w:val="single"/>
          <w:lang w:eastAsia="cs-CZ"/>
        </w:rPr>
        <w:t>Změnou Sp2 jsou vymezeny tyto zastavitelné plochy:</w:t>
      </w:r>
    </w:p>
    <w:p w14:paraId="48BCFFD1" w14:textId="77777777" w:rsidR="005273B3" w:rsidRPr="005273B3" w:rsidRDefault="005273B3" w:rsidP="00A366F1">
      <w:pPr>
        <w:pBdr>
          <w:top w:val="single" w:sz="4" w:space="1" w:color="auto"/>
          <w:left w:val="single" w:sz="4" w:space="4" w:color="auto"/>
          <w:bottom w:val="single" w:sz="4" w:space="1" w:color="auto"/>
          <w:right w:val="single" w:sz="4" w:space="4" w:color="auto"/>
        </w:pBd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bydlení 46-B (plocha z části využívá zastavitelnou plochu z platného ÚP)</w:t>
      </w:r>
    </w:p>
    <w:p w14:paraId="15AECA6C"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Nová plocha </w:t>
      </w:r>
      <w:r w:rsidRPr="005273B3">
        <w:rPr>
          <w:rFonts w:ascii="Arial" w:eastAsia="Times New Roman" w:hAnsi="Arial" w:cs="Times New Roman"/>
          <w:sz w:val="20"/>
          <w:szCs w:val="20"/>
          <w:lang w:eastAsia="cs-CZ"/>
        </w:rPr>
        <w:t xml:space="preserve">pro výstavbu RD </w:t>
      </w:r>
      <w:r w:rsidRPr="005273B3">
        <w:rPr>
          <w:rFonts w:ascii="Arial" w:eastAsia="Calibri" w:hAnsi="Arial" w:cs="Times New Roman"/>
          <w:noProof/>
          <w:sz w:val="20"/>
          <w:szCs w:val="20"/>
          <w:lang w:eastAsia="cs-CZ"/>
        </w:rPr>
        <w:t xml:space="preserve">je navržena v krajině v prostoru mezi severozápadním okrajem plochy bydlení 3-B (zastavitelná plocha z platného ÚP) a plochou vymezenou nově v Pozemkových úpravách pro účelovou komunikaci (plocha 57-DU navržená změnou Sp2). </w:t>
      </w:r>
    </w:p>
    <w:p w14:paraId="6D984E60"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Nezbytnou podmínkou pro rozhodování v této ploše je zpracování územní studie – plocha je začleněna do ÚS - ke koupališti, jejíž úprava bude řešena po vydání změny č. 1.</w:t>
      </w:r>
    </w:p>
    <w:p w14:paraId="07039B1C"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V platném ÚP je jižní část plochy vymezena jako zastavitelná plocha veřejných prostranství (14-U) a severní část plochy pokrývá územní rezerva pro bydlení – REZ 3, které jsou navrženým řešením v tomto prostoru zrušeny.</w:t>
      </w:r>
    </w:p>
    <w:p w14:paraId="306239BE"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Urbanistická koncepce, obsluha plochy</w:t>
      </w:r>
    </w:p>
    <w:p w14:paraId="434E0D2F"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Zastavitelná plocha 46-B se stane součástí území, řešeného upravenou ÚS - ke koupališti. Urbanistická koncepce, včetně obsluhy dopravní a technickou infrastrukturu bude řešena společně s navazující plochou bydlení 3-B.</w:t>
      </w:r>
    </w:p>
    <w:p w14:paraId="245C91C7" w14:textId="54A0E682"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lastRenderedPageBreak/>
        <w:t xml:space="preserve">Podmínky pro využití plochy, podmínky prostorového uspořádání, ochrana krajinného rázu </w:t>
      </w:r>
    </w:p>
    <w:p w14:paraId="0E5140A2"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46-B je začleněna do ploch bydlení – B; pro plochu platí podmínky obecně definované v platném ÚP pro plochy (B), viz výrok, kap. F)1.</w:t>
      </w:r>
    </w:p>
    <w:p w14:paraId="5E294950"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lang w:eastAsia="ar-SA"/>
        </w:rPr>
        <w:t>Pro zastavitelnou plochu 46-B jsou dále definovány specifické koncepční podmínky, týkající se prostorového uspořádání a ochrany krajinného rázu, viz výrok, kap. C)2.</w:t>
      </w:r>
    </w:p>
    <w:p w14:paraId="70EE6052" w14:textId="77777777" w:rsidR="005273B3" w:rsidRPr="005273B3"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výšková regulace zástavby</w:t>
      </w:r>
      <w:r w:rsidRPr="005273B3">
        <w:rPr>
          <w:rFonts w:ascii="Arial" w:eastAsia="Times New Roman" w:hAnsi="Arial" w:cs="Times New Roman"/>
          <w:sz w:val="20"/>
          <w:szCs w:val="20"/>
          <w:lang w:eastAsia="ar-SA"/>
        </w:rPr>
        <w:t xml:space="preserve"> - max. 1 nadzemní podlaží s možností podkroví – důvodem přísnějších podmínek, než je stanoveno v ÚS Spešov – ke koupališti pro navazující plochu (3-B), je okrajová poloha plochy při přechodu zástavby do krajiny, kde není realizace dvoupodlažní zástavby žádoucí.</w:t>
      </w:r>
    </w:p>
    <w:p w14:paraId="03F216F7" w14:textId="246D683A" w:rsidR="005273B3" w:rsidRPr="00010C8D"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010C8D">
        <w:rPr>
          <w:rFonts w:ascii="Arial" w:eastAsia="Times New Roman" w:hAnsi="Arial" w:cs="Times New Roman"/>
          <w:i/>
          <w:sz w:val="20"/>
          <w:szCs w:val="20"/>
          <w:lang w:eastAsia="ar-SA"/>
        </w:rPr>
        <w:t>rozmezí výměry stavebních pozemků</w:t>
      </w:r>
      <w:r w:rsidRPr="00010C8D">
        <w:rPr>
          <w:rFonts w:ascii="Arial" w:eastAsia="Times New Roman" w:hAnsi="Arial" w:cs="Times New Roman"/>
          <w:sz w:val="20"/>
          <w:szCs w:val="20"/>
          <w:lang w:eastAsia="ar-SA"/>
        </w:rPr>
        <w:t xml:space="preserve"> – </w:t>
      </w:r>
      <w:r w:rsidRPr="00010C8D">
        <w:rPr>
          <w:rFonts w:ascii="Arial" w:eastAsia="Times New Roman" w:hAnsi="Arial" w:cs="Times New Roman"/>
          <w:sz w:val="20"/>
          <w:szCs w:val="20"/>
          <w:lang w:eastAsia="cs-CZ"/>
        </w:rPr>
        <w:t xml:space="preserve">min. </w:t>
      </w:r>
      <w:smartTag w:uri="urn:schemas-microsoft-com:office:smarttags" w:element="metricconverter">
        <w:smartTagPr>
          <w:attr w:name="ProductID" w:val="300 m2"/>
        </w:smartTagPr>
        <w:r w:rsidRPr="00010C8D">
          <w:rPr>
            <w:rFonts w:ascii="Arial" w:eastAsia="Times New Roman" w:hAnsi="Arial" w:cs="Times New Roman"/>
            <w:sz w:val="20"/>
            <w:szCs w:val="20"/>
            <w:lang w:eastAsia="cs-CZ"/>
          </w:rPr>
          <w:t>300 m2</w:t>
        </w:r>
      </w:smartTag>
      <w:r w:rsidRPr="00010C8D">
        <w:rPr>
          <w:rFonts w:ascii="Arial" w:eastAsia="Times New Roman" w:hAnsi="Arial" w:cs="Times New Roman"/>
          <w:sz w:val="20"/>
          <w:szCs w:val="20"/>
          <w:lang w:eastAsia="cs-CZ"/>
        </w:rPr>
        <w:t xml:space="preserve"> / 1RD, max. 1600 m2 /1RD (</w:t>
      </w:r>
      <w:r w:rsidRPr="00010C8D">
        <w:rPr>
          <w:rFonts w:ascii="Arial" w:eastAsia="Times New Roman" w:hAnsi="Arial" w:cs="Times New Roman"/>
          <w:sz w:val="20"/>
          <w:szCs w:val="20"/>
          <w:lang w:eastAsia="ar-SA"/>
        </w:rPr>
        <w:t>určeno dle platného ÚP). Při konkrétním řešení se předpokládá, že spodní hranice rozmezí výměry nebude využita (v ploše 46-B se předpokládá výstavba max. 4 RD, tedy cca 1200 m</w:t>
      </w:r>
      <w:r w:rsidRPr="00010C8D">
        <w:rPr>
          <w:rFonts w:ascii="Arial" w:eastAsia="Times New Roman" w:hAnsi="Arial" w:cs="Times New Roman"/>
          <w:sz w:val="20"/>
          <w:szCs w:val="20"/>
          <w:vertAlign w:val="superscript"/>
          <w:lang w:eastAsia="ar-SA"/>
        </w:rPr>
        <w:t>2</w:t>
      </w:r>
      <w:r w:rsidRPr="00010C8D">
        <w:rPr>
          <w:rFonts w:ascii="Arial" w:eastAsia="Times New Roman" w:hAnsi="Arial" w:cs="Times New Roman"/>
          <w:sz w:val="20"/>
          <w:szCs w:val="20"/>
          <w:lang w:eastAsia="ar-SA"/>
        </w:rPr>
        <w:t> / 1 stavební pozemek včetně veřejných prostranství). Důvodem je snaha o extenzivní zastavění plochy – navázání na extenzivní charakter zástavby založený v navazujícím území (plocha 3-B), která je řešená v ÚS Spešov – ke koupališti (cca 1100 m</w:t>
      </w:r>
      <w:r w:rsidRPr="00010C8D">
        <w:rPr>
          <w:rFonts w:ascii="Arial" w:eastAsia="Times New Roman" w:hAnsi="Arial" w:cs="Times New Roman"/>
          <w:sz w:val="20"/>
          <w:szCs w:val="20"/>
          <w:vertAlign w:val="superscript"/>
          <w:lang w:eastAsia="ar-SA"/>
        </w:rPr>
        <w:t>2</w:t>
      </w:r>
      <w:r w:rsidRPr="00010C8D">
        <w:rPr>
          <w:rFonts w:ascii="Arial" w:eastAsia="Times New Roman" w:hAnsi="Arial" w:cs="Times New Roman"/>
          <w:sz w:val="20"/>
          <w:szCs w:val="20"/>
          <w:lang w:eastAsia="ar-SA"/>
        </w:rPr>
        <w:t>/1RD bez veřejných prostranství), při jejíž úpravě bude plocha 46-B do území řešeného územní studií začleněna.</w:t>
      </w:r>
      <w:r w:rsidR="00261A00" w:rsidRPr="00010C8D">
        <w:rPr>
          <w:rFonts w:ascii="Arial" w:eastAsia="Times New Roman" w:hAnsi="Arial" w:cs="Times New Roman"/>
          <w:sz w:val="20"/>
          <w:szCs w:val="20"/>
          <w:lang w:eastAsia="ar-SA"/>
        </w:rPr>
        <w:t xml:space="preserve"> Využití plochy 46-B jako zahrad k RD, které budou navrženy v navazující ploše 3-B, je další možností </w:t>
      </w:r>
      <w:r w:rsidR="001979CC" w:rsidRPr="00010C8D">
        <w:rPr>
          <w:rFonts w:ascii="Arial" w:eastAsia="Times New Roman" w:hAnsi="Arial" w:cs="Times New Roman"/>
          <w:sz w:val="20"/>
          <w:szCs w:val="20"/>
          <w:lang w:eastAsia="ar-SA"/>
        </w:rPr>
        <w:t>podrobnějšího řešení. Konkrétní řešení bude prověřeno podrobnější dokumentací (úpravou ÚS – ke koupališti)</w:t>
      </w:r>
      <w:r w:rsidR="00261A00" w:rsidRPr="00010C8D">
        <w:rPr>
          <w:rFonts w:ascii="Arial" w:eastAsia="Times New Roman" w:hAnsi="Arial" w:cs="Times New Roman"/>
          <w:sz w:val="20"/>
          <w:szCs w:val="20"/>
          <w:lang w:eastAsia="ar-SA"/>
        </w:rPr>
        <w:t>.</w:t>
      </w:r>
    </w:p>
    <w:p w14:paraId="7967A7DE" w14:textId="77777777" w:rsidR="005273B3" w:rsidRPr="005273B3"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intenzita využití stavebních pozemků</w:t>
      </w:r>
      <w:r w:rsidRPr="005273B3">
        <w:rPr>
          <w:rFonts w:ascii="Arial" w:eastAsia="Times New Roman" w:hAnsi="Arial" w:cs="Times New Roman"/>
          <w:sz w:val="20"/>
          <w:szCs w:val="20"/>
          <w:lang w:eastAsia="ar-SA"/>
        </w:rPr>
        <w:t xml:space="preserve"> – je dána indexem zastavění – max. 25 % (dle platného ÚP) a indexem zeleně – min. 40 % (pro plochy bydlení - B nově stanoveno změnou Sp6 ve shodě s ÚS Spešov – ke koupališti) </w:t>
      </w:r>
    </w:p>
    <w:p w14:paraId="189FDAF3" w14:textId="77777777" w:rsidR="005273B3" w:rsidRPr="005273B3" w:rsidRDefault="005273B3" w:rsidP="005273B3">
      <w:pPr>
        <w:suppressAutoHyphens/>
        <w:spacing w:after="0" w:line="240" w:lineRule="auto"/>
        <w:ind w:left="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Dále viz změna Sp6 v této kapitole.</w:t>
      </w:r>
    </w:p>
    <w:p w14:paraId="479F53F3"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Plocha bydlení 46-B využívá úzký pruh zemědělské půdy převážně horší kvality severozápadně od obce, v prostoru mezi zastavitelnou plochou bydlení z platného ÚP (plocha 3-B) a plochou nezemědělské půdy, vymezenou Pozemkovými úpravami pro účelovou komunikaci (57-DU). </w:t>
      </w:r>
    </w:p>
    <w:p w14:paraId="4664698B" w14:textId="77777777" w:rsidR="005273B3" w:rsidRPr="005273B3" w:rsidRDefault="005273B3" w:rsidP="005273B3">
      <w:pPr>
        <w:suppressAutoHyphens/>
        <w:spacing w:before="6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Plocha využívá dopravní a technickou infrastrukturu, navrženou v platném ÚP, konkrétní zapojení plochy do urbanistické struktury bude řešeno až úpravou ÚS Spešov – ke koupališti. Jedná se o náhradu za rušenou část plochy z platného ÚP (plocha 3-B) a její přesunutí do polohy vhodnější pro zásobování pitnou vodou – do nižší polohy. </w:t>
      </w:r>
    </w:p>
    <w:p w14:paraId="1531D24A" w14:textId="77777777" w:rsidR="005273B3" w:rsidRPr="005273B3" w:rsidRDefault="005273B3" w:rsidP="00A366F1">
      <w:pPr>
        <w:pBdr>
          <w:top w:val="single" w:sz="4" w:space="1" w:color="auto"/>
          <w:left w:val="single" w:sz="4" w:space="4" w:color="auto"/>
          <w:bottom w:val="single" w:sz="4" w:space="1" w:color="auto"/>
          <w:right w:val="single" w:sz="4" w:space="4" w:color="auto"/>
        </w:pBdr>
        <w:spacing w:before="240" w:after="0" w:line="240" w:lineRule="auto"/>
        <w:jc w:val="both"/>
        <w:rPr>
          <w:rFonts w:ascii="Arial" w:eastAsia="Calibri" w:hAnsi="Arial" w:cs="Times New Roman"/>
          <w:noProof/>
          <w:sz w:val="20"/>
          <w:szCs w:val="20"/>
          <w:lang w:eastAsia="cs-CZ"/>
        </w:rPr>
      </w:pPr>
      <w:r w:rsidRPr="00A8631F">
        <w:rPr>
          <w:rFonts w:ascii="Arial" w:eastAsia="Calibri" w:hAnsi="Arial" w:cs="Times New Roman"/>
          <w:b/>
          <w:noProof/>
          <w:sz w:val="20"/>
          <w:szCs w:val="20"/>
          <w:lang w:eastAsia="cs-CZ"/>
        </w:rPr>
        <w:t>Plocha bydlení 47-B (plocha z části využívá zastavitelnou plochu z platného ÚP)</w:t>
      </w:r>
    </w:p>
    <w:p w14:paraId="335D1DBA"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Nová plocha je navržena v krajině </w:t>
      </w:r>
      <w:r w:rsidRPr="005273B3">
        <w:rPr>
          <w:rFonts w:ascii="Arial" w:eastAsia="Times New Roman" w:hAnsi="Arial" w:cs="Times New Roman"/>
          <w:sz w:val="20"/>
          <w:szCs w:val="20"/>
          <w:lang w:eastAsia="cs-CZ"/>
        </w:rPr>
        <w:t>pro výstavbu RD – podél</w:t>
      </w:r>
      <w:r w:rsidRPr="005273B3">
        <w:rPr>
          <w:rFonts w:ascii="Arial" w:eastAsia="Calibri" w:hAnsi="Arial" w:cs="Times New Roman"/>
          <w:noProof/>
          <w:sz w:val="20"/>
          <w:szCs w:val="20"/>
          <w:lang w:eastAsia="cs-CZ"/>
        </w:rPr>
        <w:t xml:space="preserve"> Spešovského potoka v území využívaného jako oplocené zahrady. </w:t>
      </w:r>
    </w:p>
    <w:p w14:paraId="164A2EEE"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V platném ÚP je plocha součástí stabilizovaných ploch zeleně zahrad – Zz.</w:t>
      </w:r>
    </w:p>
    <w:p w14:paraId="36F72971"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Urbanistická koncepce, obsluha plochy</w:t>
      </w:r>
    </w:p>
    <w:p w14:paraId="42FDAABE" w14:textId="70F06FD6" w:rsidR="005273B3" w:rsidRPr="00010C8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Plocha 47-B navazuje na zastavěné území - je vymezena v pruhu podél pravého břehu vodního toku </w:t>
      </w:r>
      <w:r w:rsidR="006E4BA2" w:rsidRPr="00010C8D">
        <w:rPr>
          <w:rFonts w:ascii="Arial" w:eastAsia="Times New Roman" w:hAnsi="Arial" w:cs="Times New Roman"/>
          <w:sz w:val="20"/>
          <w:szCs w:val="20"/>
          <w:lang w:eastAsia="ar-SA"/>
        </w:rPr>
        <w:t>v návaznosti na stávající zástavbu</w:t>
      </w:r>
      <w:r w:rsidR="00496036" w:rsidRPr="00010C8D">
        <w:rPr>
          <w:rFonts w:ascii="Arial" w:eastAsia="Times New Roman" w:hAnsi="Arial" w:cs="Times New Roman"/>
          <w:sz w:val="20"/>
          <w:szCs w:val="20"/>
          <w:lang w:eastAsia="ar-SA"/>
        </w:rPr>
        <w:t>, a to</w:t>
      </w:r>
      <w:r w:rsidR="006E4BA2" w:rsidRPr="00010C8D">
        <w:rPr>
          <w:rFonts w:ascii="Arial" w:eastAsia="Times New Roman" w:hAnsi="Arial" w:cs="Times New Roman"/>
          <w:sz w:val="20"/>
          <w:szCs w:val="20"/>
          <w:lang w:eastAsia="ar-SA"/>
        </w:rPr>
        <w:t xml:space="preserve"> v omezeném rozsahu</w:t>
      </w:r>
      <w:r w:rsidR="00630D76" w:rsidRPr="00010C8D">
        <w:rPr>
          <w:rFonts w:ascii="Arial" w:eastAsia="Times New Roman" w:hAnsi="Arial" w:cs="Times New Roman"/>
          <w:sz w:val="20"/>
          <w:szCs w:val="20"/>
          <w:lang w:eastAsia="ar-SA"/>
        </w:rPr>
        <w:t>,</w:t>
      </w:r>
      <w:r w:rsidR="00496036" w:rsidRPr="00010C8D">
        <w:rPr>
          <w:rFonts w:ascii="Arial" w:eastAsia="Times New Roman" w:hAnsi="Arial" w:cs="Times New Roman"/>
          <w:sz w:val="20"/>
          <w:szCs w:val="20"/>
          <w:lang w:eastAsia="ar-SA"/>
        </w:rPr>
        <w:t xml:space="preserve"> umožňujícím </w:t>
      </w:r>
      <w:r w:rsidR="006E4BA2" w:rsidRPr="00010C8D">
        <w:rPr>
          <w:rFonts w:ascii="Arial" w:eastAsia="Times New Roman" w:hAnsi="Arial" w:cs="Times New Roman"/>
          <w:sz w:val="20"/>
          <w:szCs w:val="20"/>
          <w:lang w:eastAsia="ar-SA"/>
        </w:rPr>
        <w:t xml:space="preserve">zachování </w:t>
      </w:r>
      <w:r w:rsidR="00496036" w:rsidRPr="00010C8D">
        <w:rPr>
          <w:rFonts w:ascii="Arial" w:eastAsia="Times New Roman" w:hAnsi="Arial" w:cs="Times New Roman"/>
          <w:sz w:val="20"/>
          <w:szCs w:val="20"/>
          <w:lang w:eastAsia="ar-SA"/>
        </w:rPr>
        <w:t>část</w:t>
      </w:r>
      <w:r w:rsidR="00630D76" w:rsidRPr="00010C8D">
        <w:rPr>
          <w:rFonts w:ascii="Arial" w:eastAsia="Times New Roman" w:hAnsi="Arial" w:cs="Times New Roman"/>
          <w:sz w:val="20"/>
          <w:szCs w:val="20"/>
          <w:lang w:eastAsia="ar-SA"/>
        </w:rPr>
        <w:t>i</w:t>
      </w:r>
      <w:r w:rsidR="00496036" w:rsidRPr="00010C8D">
        <w:rPr>
          <w:rFonts w:ascii="Arial" w:eastAsia="Times New Roman" w:hAnsi="Arial" w:cs="Times New Roman"/>
          <w:sz w:val="20"/>
          <w:szCs w:val="20"/>
          <w:lang w:eastAsia="ar-SA"/>
        </w:rPr>
        <w:t xml:space="preserve"> </w:t>
      </w:r>
      <w:r w:rsidR="006E4BA2" w:rsidRPr="00010C8D">
        <w:rPr>
          <w:rFonts w:ascii="Arial" w:eastAsia="Times New Roman" w:hAnsi="Arial" w:cs="Times New Roman"/>
          <w:sz w:val="20"/>
          <w:szCs w:val="20"/>
          <w:lang w:eastAsia="ar-SA"/>
        </w:rPr>
        <w:t>údolní nivy Spešovského potoka.</w:t>
      </w:r>
    </w:p>
    <w:p w14:paraId="275831B3" w14:textId="77777777" w:rsidR="00A8631F" w:rsidRPr="00010C8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Plochu lze napojit z plochy veřejných prostranství (16-U). Konkrétní způsob napojení jednotlivých stavebních pozemků bude řešen v navazujících řízeních. </w:t>
      </w:r>
    </w:p>
    <w:p w14:paraId="51F2097B"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010C8D">
        <w:rPr>
          <w:rFonts w:ascii="Arial" w:eastAsia="Times New Roman" w:hAnsi="Arial" w:cs="Times New Roman"/>
          <w:sz w:val="20"/>
          <w:szCs w:val="20"/>
          <w:u w:val="single"/>
          <w:lang w:eastAsia="ar-SA"/>
        </w:rPr>
        <w:t xml:space="preserve">Podmínky pro využití plochy, podmínky prostorového uspořádání, ochrana krajinného rázu </w:t>
      </w:r>
    </w:p>
    <w:p w14:paraId="4D629889"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Zastavitelná plocha 47-B je začleněna do ploch bydlení – B; pro plochu platí podmínky obecně definované v platném ÚP pro plochy (B), viz výrok, kap. F)1. </w:t>
      </w:r>
    </w:p>
    <w:p w14:paraId="59C966E0" w14:textId="3045595E" w:rsidR="006E4BA2" w:rsidRPr="00010C8D" w:rsidRDefault="006E4BA2" w:rsidP="006E4BA2">
      <w:pPr>
        <w:suppressAutoHyphens/>
        <w:spacing w:before="120" w:after="0" w:line="240" w:lineRule="auto"/>
        <w:jc w:val="both"/>
        <w:rPr>
          <w:rFonts w:ascii="Arial" w:eastAsia="Times New Roman" w:hAnsi="Arial" w:cs="Times New Roman"/>
          <w:sz w:val="20"/>
          <w:szCs w:val="20"/>
          <w:u w:val="single"/>
          <w:lang w:eastAsia="ar-SA"/>
        </w:rPr>
      </w:pPr>
      <w:r w:rsidRPr="00010C8D">
        <w:rPr>
          <w:rFonts w:ascii="Arial" w:eastAsia="Times New Roman" w:hAnsi="Arial" w:cs="Times New Roman"/>
          <w:sz w:val="20"/>
          <w:szCs w:val="20"/>
          <w:lang w:eastAsia="ar-SA"/>
        </w:rPr>
        <w:t>Pro zastavitelnou plochu 47-B jsou definovány specifické koncepční podmínky, týkající se ochrany</w:t>
      </w:r>
      <w:r w:rsidR="00496036" w:rsidRPr="00010C8D">
        <w:rPr>
          <w:rFonts w:ascii="Arial" w:eastAsia="Times New Roman" w:hAnsi="Arial" w:cs="Times New Roman"/>
          <w:sz w:val="20"/>
          <w:szCs w:val="20"/>
          <w:lang w:eastAsia="ar-SA"/>
        </w:rPr>
        <w:t xml:space="preserve"> přírody – zachování funkčnosti lokálního biokoridoru vymezeného podél Spešovského potoka, </w:t>
      </w:r>
      <w:r w:rsidRPr="00010C8D">
        <w:rPr>
          <w:rFonts w:ascii="Arial" w:eastAsia="Times New Roman" w:hAnsi="Arial" w:cs="Times New Roman"/>
          <w:sz w:val="20"/>
          <w:szCs w:val="20"/>
          <w:lang w:eastAsia="ar-SA"/>
        </w:rPr>
        <w:t>viz výrok, kap. C)2.:</w:t>
      </w:r>
    </w:p>
    <w:p w14:paraId="091A5529" w14:textId="77777777" w:rsidR="00496036" w:rsidRPr="00010C8D" w:rsidRDefault="00496036" w:rsidP="00BA1903">
      <w:pPr>
        <w:pStyle w:val="ListParagraph"/>
        <w:numPr>
          <w:ilvl w:val="0"/>
          <w:numId w:val="40"/>
        </w:numPr>
        <w:suppressAutoHyphens/>
        <w:spacing w:before="120" w:after="120"/>
        <w:rPr>
          <w:i/>
          <w:sz w:val="20"/>
        </w:rPr>
      </w:pPr>
      <w:r w:rsidRPr="00010C8D">
        <w:rPr>
          <w:i/>
          <w:sz w:val="20"/>
        </w:rPr>
        <w:t xml:space="preserve">respektovat lokální biokoridor v trase vodního toku Spešovský potok - ponechat pás zeleně v šířce cca 10 m od břehové hrany vodního toku </w:t>
      </w:r>
    </w:p>
    <w:p w14:paraId="5A82AC57"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010C8D">
        <w:rPr>
          <w:rFonts w:ascii="Arial" w:eastAsia="Times New Roman" w:hAnsi="Arial" w:cs="Times New Roman"/>
          <w:sz w:val="20"/>
          <w:szCs w:val="20"/>
          <w:lang w:eastAsia="ar-SA"/>
        </w:rPr>
        <w:t>Pro zastavitelnou plochu 47-B jsou dále definovány specifické koncepční podmínky, týkající se prostorového uspořádání a ochrany krajinného rázu, viz výrok, kap. C)2.:</w:t>
      </w:r>
    </w:p>
    <w:p w14:paraId="621A6703" w14:textId="77777777" w:rsidR="005273B3" w:rsidRPr="00010C8D"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010C8D">
        <w:rPr>
          <w:rFonts w:ascii="Arial" w:eastAsia="Times New Roman" w:hAnsi="Arial" w:cs="Times New Roman"/>
          <w:i/>
          <w:sz w:val="20"/>
          <w:szCs w:val="20"/>
          <w:lang w:eastAsia="ar-SA"/>
        </w:rPr>
        <w:t>výšková regulace zástavby</w:t>
      </w:r>
      <w:r w:rsidRPr="00010C8D">
        <w:rPr>
          <w:rFonts w:ascii="Arial" w:eastAsia="Times New Roman" w:hAnsi="Arial" w:cs="Times New Roman"/>
          <w:sz w:val="20"/>
          <w:szCs w:val="20"/>
          <w:lang w:eastAsia="ar-SA"/>
        </w:rPr>
        <w:t xml:space="preserve"> - max. 1 nadzemní podlaží s možností podkroví – důvodem je okrajová poloha plochy při přechodu zástavby do krajiny, kde není realizace dvoupodlažní zástavby žádoucí</w:t>
      </w:r>
    </w:p>
    <w:p w14:paraId="29EEBD07" w14:textId="2578FF7B" w:rsidR="005273B3" w:rsidRPr="00010C8D" w:rsidRDefault="005273B3" w:rsidP="00EF7579">
      <w:pPr>
        <w:numPr>
          <w:ilvl w:val="0"/>
          <w:numId w:val="33"/>
        </w:numPr>
        <w:suppressAutoHyphens/>
        <w:spacing w:after="60" w:line="240" w:lineRule="auto"/>
        <w:jc w:val="both"/>
        <w:rPr>
          <w:rFonts w:ascii="Arial" w:eastAsia="Times New Roman" w:hAnsi="Arial" w:cs="Times New Roman"/>
          <w:sz w:val="20"/>
          <w:szCs w:val="20"/>
          <w:lang w:eastAsia="ar-SA"/>
        </w:rPr>
      </w:pPr>
      <w:r w:rsidRPr="00010C8D">
        <w:rPr>
          <w:rFonts w:ascii="Arial" w:eastAsia="Times New Roman" w:hAnsi="Arial" w:cs="Times New Roman"/>
          <w:i/>
          <w:sz w:val="20"/>
          <w:szCs w:val="20"/>
          <w:lang w:eastAsia="ar-SA"/>
        </w:rPr>
        <w:lastRenderedPageBreak/>
        <w:t>rozmezí výměry stavebních pozemků</w:t>
      </w:r>
      <w:r w:rsidRPr="00010C8D">
        <w:rPr>
          <w:rFonts w:ascii="Arial" w:eastAsia="Times New Roman" w:hAnsi="Arial" w:cs="Times New Roman"/>
          <w:sz w:val="20"/>
          <w:szCs w:val="20"/>
          <w:lang w:eastAsia="ar-SA"/>
        </w:rPr>
        <w:t xml:space="preserve"> – </w:t>
      </w:r>
      <w:r w:rsidRPr="00010C8D">
        <w:rPr>
          <w:rFonts w:ascii="Arial" w:eastAsia="Times New Roman" w:hAnsi="Arial" w:cs="Times New Roman"/>
          <w:sz w:val="20"/>
          <w:szCs w:val="20"/>
          <w:lang w:eastAsia="cs-CZ"/>
        </w:rPr>
        <w:t xml:space="preserve">min. </w:t>
      </w:r>
      <w:smartTag w:uri="urn:schemas-microsoft-com:office:smarttags" w:element="metricconverter">
        <w:smartTagPr>
          <w:attr w:name="ProductID" w:val="300 m2"/>
        </w:smartTagPr>
        <w:r w:rsidRPr="00010C8D">
          <w:rPr>
            <w:rFonts w:ascii="Arial" w:eastAsia="Times New Roman" w:hAnsi="Arial" w:cs="Times New Roman"/>
            <w:sz w:val="20"/>
            <w:szCs w:val="20"/>
            <w:lang w:eastAsia="cs-CZ"/>
          </w:rPr>
          <w:t>300 m</w:t>
        </w:r>
        <w:r w:rsidRPr="00010C8D">
          <w:rPr>
            <w:rFonts w:ascii="Arial" w:eastAsia="Times New Roman" w:hAnsi="Arial" w:cs="Times New Roman"/>
            <w:sz w:val="20"/>
            <w:szCs w:val="20"/>
            <w:vertAlign w:val="superscript"/>
            <w:lang w:eastAsia="cs-CZ"/>
          </w:rPr>
          <w:t>2</w:t>
        </w:r>
      </w:smartTag>
      <w:r w:rsidRPr="00010C8D">
        <w:rPr>
          <w:rFonts w:ascii="Arial" w:eastAsia="Times New Roman" w:hAnsi="Arial" w:cs="Times New Roman"/>
          <w:sz w:val="20"/>
          <w:szCs w:val="20"/>
          <w:lang w:eastAsia="cs-CZ"/>
        </w:rPr>
        <w:t xml:space="preserve"> / 1RD, max. 1600 m</w:t>
      </w:r>
      <w:r w:rsidRPr="00010C8D">
        <w:rPr>
          <w:rFonts w:ascii="Arial" w:eastAsia="Times New Roman" w:hAnsi="Arial" w:cs="Times New Roman"/>
          <w:sz w:val="20"/>
          <w:szCs w:val="20"/>
          <w:vertAlign w:val="superscript"/>
          <w:lang w:eastAsia="cs-CZ"/>
        </w:rPr>
        <w:t>2</w:t>
      </w:r>
      <w:r w:rsidRPr="00010C8D">
        <w:rPr>
          <w:rFonts w:ascii="Arial" w:eastAsia="Times New Roman" w:hAnsi="Arial" w:cs="Times New Roman"/>
          <w:sz w:val="20"/>
          <w:szCs w:val="20"/>
          <w:lang w:eastAsia="cs-CZ"/>
        </w:rPr>
        <w:t xml:space="preserve"> /1RD (</w:t>
      </w:r>
      <w:r w:rsidRPr="00010C8D">
        <w:rPr>
          <w:rFonts w:ascii="Arial" w:eastAsia="Times New Roman" w:hAnsi="Arial" w:cs="Times New Roman"/>
          <w:sz w:val="20"/>
          <w:szCs w:val="20"/>
          <w:lang w:eastAsia="ar-SA"/>
        </w:rPr>
        <w:t>dle platného ÚP). Při konkrétním řešení se předpokládá výstavba cca</w:t>
      </w:r>
      <w:r w:rsidR="00630D76" w:rsidRPr="00010C8D">
        <w:rPr>
          <w:rFonts w:ascii="Arial" w:eastAsia="Times New Roman" w:hAnsi="Arial" w:cs="Times New Roman"/>
          <w:sz w:val="20"/>
          <w:szCs w:val="20"/>
          <w:lang w:eastAsia="ar-SA"/>
        </w:rPr>
        <w:t xml:space="preserve"> 4 </w:t>
      </w:r>
      <w:r w:rsidRPr="00010C8D">
        <w:rPr>
          <w:rFonts w:ascii="Arial" w:eastAsia="Times New Roman" w:hAnsi="Arial" w:cs="Times New Roman"/>
          <w:sz w:val="20"/>
          <w:szCs w:val="20"/>
          <w:lang w:eastAsia="ar-SA"/>
        </w:rPr>
        <w:t>RD</w:t>
      </w:r>
      <w:r w:rsidR="00630D76" w:rsidRPr="00010C8D">
        <w:rPr>
          <w:rFonts w:ascii="Arial" w:eastAsia="Times New Roman" w:hAnsi="Arial" w:cs="Times New Roman"/>
          <w:sz w:val="20"/>
          <w:szCs w:val="20"/>
          <w:lang w:eastAsia="ar-SA"/>
        </w:rPr>
        <w:t xml:space="preserve"> </w:t>
      </w:r>
      <w:r w:rsidRPr="00010C8D">
        <w:rPr>
          <w:rFonts w:ascii="Arial" w:eastAsia="Times New Roman" w:hAnsi="Arial" w:cs="Times New Roman"/>
          <w:sz w:val="20"/>
          <w:szCs w:val="20"/>
          <w:lang w:eastAsia="ar-SA"/>
        </w:rPr>
        <w:t>tedy cca </w:t>
      </w:r>
      <w:r w:rsidR="00697C41" w:rsidRPr="00010C8D">
        <w:rPr>
          <w:rFonts w:ascii="Arial" w:eastAsia="Times New Roman" w:hAnsi="Arial" w:cs="Times New Roman"/>
          <w:sz w:val="20"/>
          <w:szCs w:val="20"/>
          <w:lang w:eastAsia="ar-SA"/>
        </w:rPr>
        <w:t>700</w:t>
      </w:r>
      <w:r w:rsidRPr="00010C8D">
        <w:rPr>
          <w:rFonts w:ascii="Arial" w:eastAsia="Times New Roman" w:hAnsi="Arial" w:cs="Times New Roman"/>
          <w:sz w:val="20"/>
          <w:szCs w:val="20"/>
          <w:lang w:eastAsia="ar-SA"/>
        </w:rPr>
        <w:t> m</w:t>
      </w:r>
      <w:r w:rsidRPr="00010C8D">
        <w:rPr>
          <w:rFonts w:ascii="Arial" w:eastAsia="Times New Roman" w:hAnsi="Arial" w:cs="Times New Roman"/>
          <w:sz w:val="20"/>
          <w:szCs w:val="20"/>
          <w:vertAlign w:val="superscript"/>
          <w:lang w:eastAsia="ar-SA"/>
        </w:rPr>
        <w:t>2</w:t>
      </w:r>
      <w:r w:rsidRPr="00010C8D">
        <w:rPr>
          <w:rFonts w:ascii="Arial" w:eastAsia="Times New Roman" w:hAnsi="Arial" w:cs="Times New Roman"/>
          <w:sz w:val="20"/>
          <w:szCs w:val="20"/>
          <w:lang w:eastAsia="ar-SA"/>
        </w:rPr>
        <w:t> / 1 stavební pozemek)</w:t>
      </w:r>
      <w:r w:rsidR="00697C41" w:rsidRPr="00010C8D">
        <w:rPr>
          <w:rFonts w:ascii="Arial" w:eastAsia="Times New Roman" w:hAnsi="Arial" w:cs="Times New Roman"/>
          <w:sz w:val="20"/>
          <w:szCs w:val="20"/>
          <w:lang w:eastAsia="ar-SA"/>
        </w:rPr>
        <w:t xml:space="preserve">; počet RD je omezen </w:t>
      </w:r>
      <w:r w:rsidR="00630D76" w:rsidRPr="00010C8D">
        <w:rPr>
          <w:rFonts w:ascii="Arial" w:eastAsia="Times New Roman" w:hAnsi="Arial" w:cs="Times New Roman"/>
          <w:sz w:val="20"/>
          <w:szCs w:val="20"/>
          <w:lang w:eastAsia="ar-SA"/>
        </w:rPr>
        <w:t xml:space="preserve">s ohledem na podmínku stanovenou pro plochu 47-B na zachování pásu zeleně o šířce cca 10 m podél Spešovského potoka.  </w:t>
      </w:r>
    </w:p>
    <w:p w14:paraId="46D66E57" w14:textId="77777777" w:rsidR="005273B3" w:rsidRPr="00010C8D"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010C8D">
        <w:rPr>
          <w:rFonts w:ascii="Arial" w:eastAsia="Times New Roman" w:hAnsi="Arial" w:cs="Times New Roman"/>
          <w:i/>
          <w:sz w:val="20"/>
          <w:szCs w:val="20"/>
          <w:lang w:eastAsia="ar-SA"/>
        </w:rPr>
        <w:t>intenzita využití stavebních pozemků</w:t>
      </w:r>
      <w:r w:rsidRPr="00010C8D">
        <w:rPr>
          <w:rFonts w:ascii="Arial" w:eastAsia="Times New Roman" w:hAnsi="Arial" w:cs="Times New Roman"/>
          <w:sz w:val="20"/>
          <w:szCs w:val="20"/>
          <w:lang w:eastAsia="ar-SA"/>
        </w:rPr>
        <w:t xml:space="preserve"> – je dána indexem zastavění – max. 25 % (dle platného ÚP) a indexem zeleně – min. 40 % (pro plochy bydlení - B index nově stanoven změnou Sp6). </w:t>
      </w:r>
    </w:p>
    <w:p w14:paraId="2B53CD4F" w14:textId="77777777" w:rsidR="005273B3" w:rsidRPr="00010C8D" w:rsidRDefault="005273B3" w:rsidP="005273B3">
      <w:pPr>
        <w:suppressAutoHyphens/>
        <w:spacing w:after="0" w:line="240" w:lineRule="auto"/>
        <w:ind w:left="357"/>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Dále viz změna Sp6 v této kapitole.</w:t>
      </w:r>
    </w:p>
    <w:p w14:paraId="5BAEF4D3" w14:textId="062AE992" w:rsidR="0019395C" w:rsidRPr="00010C8D" w:rsidRDefault="005273B3" w:rsidP="0058524F">
      <w:pPr>
        <w:suppressAutoHyphens/>
        <w:spacing w:before="120" w:after="12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Plocha bydlení 47-B využívá úzký pruh zemědělské půdy horší kvality, využívaný jako zahrady. </w:t>
      </w:r>
      <w:r w:rsidR="001D7F31" w:rsidRPr="00010C8D">
        <w:rPr>
          <w:rFonts w:ascii="Arial" w:eastAsia="Times New Roman" w:hAnsi="Arial" w:cs="Times New Roman"/>
          <w:sz w:val="20"/>
          <w:szCs w:val="20"/>
          <w:lang w:eastAsia="ar-SA"/>
        </w:rPr>
        <w:t>Důvodem omezení rozsahu plochy 47-B je zachování minimálního parametru pro funkčnost lokálního biokoridoru ÚSES a zachování části údolní nivy před stavební činností.</w:t>
      </w:r>
    </w:p>
    <w:p w14:paraId="6FB26F17" w14:textId="77777777" w:rsidR="005273B3" w:rsidRPr="005273B3" w:rsidRDefault="005273B3" w:rsidP="00A366F1">
      <w:pPr>
        <w:pBdr>
          <w:top w:val="single" w:sz="4" w:space="1" w:color="auto"/>
          <w:left w:val="single" w:sz="4" w:space="4" w:color="auto"/>
          <w:bottom w:val="single" w:sz="4" w:space="1" w:color="auto"/>
          <w:right w:val="single" w:sz="4" w:space="4" w:color="auto"/>
        </w:pBdr>
        <w:spacing w:before="12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smíšená obytná 48-SO (nová plocha nad rámec platného ÚP)</w:t>
      </w:r>
    </w:p>
    <w:p w14:paraId="2B5CC9FB"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Nová plocha se smíšeným využitím je navržena v krajině na severozápadním okraji obce v blízkosti koupaliště, a to </w:t>
      </w:r>
      <w:r w:rsidRPr="005273B3">
        <w:rPr>
          <w:rFonts w:ascii="Arial" w:eastAsia="Times New Roman" w:hAnsi="Arial" w:cs="Times New Roman"/>
          <w:sz w:val="20"/>
          <w:szCs w:val="20"/>
          <w:lang w:eastAsia="cs-CZ"/>
        </w:rPr>
        <w:t xml:space="preserve">pro výstavbu RD, příp. občanského vybavení. Je navržena </w:t>
      </w:r>
      <w:r w:rsidRPr="005273B3">
        <w:rPr>
          <w:rFonts w:ascii="Arial" w:eastAsia="Calibri" w:hAnsi="Arial" w:cs="Times New Roman"/>
          <w:noProof/>
          <w:sz w:val="20"/>
          <w:szCs w:val="20"/>
          <w:lang w:eastAsia="cs-CZ"/>
        </w:rPr>
        <w:t xml:space="preserve">v území vymezeném z jihu zatím nezrealizovanou účelovou komunikací (ve změně č. 1 označenou 57-DU), ze severu a východu navazuje na krajinu s intenzivně obdělávanou zemědělskou půdou; ze západu navazuje na komunikaci pro koupaliště s parkovištěm (plocha 16-U). </w:t>
      </w:r>
    </w:p>
    <w:p w14:paraId="21BD6925"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V platném ÚP je plocha součástí krajiny – plochy zemědělské – P, s vymezeným lokálním biokoridorem LBK 4 a plochou protierozních opatření (Y2).</w:t>
      </w:r>
    </w:p>
    <w:p w14:paraId="51551F23"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Urbanistická koncepce, obsluha plochy</w:t>
      </w:r>
    </w:p>
    <w:p w14:paraId="499864B2"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Zastavitelná plocha 48-SO se stane součástí rozvojového území na severozápadním okraji obce, které bude touto změnou rozšířené až po areál koupaliště.</w:t>
      </w:r>
    </w:p>
    <w:p w14:paraId="765BD87A"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Podmínky pro využití plochy, podmínky prostorového uspořádání, ochrana krajinného rázu </w:t>
      </w:r>
    </w:p>
    <w:p w14:paraId="3C8CBC07"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Plocha 48-SO je s ohledem na svou polohu (u koupaliště a při hlavním nástupu turistů a cyklistů do krajiny a k rozhledně) vymezena ke smíšenému využití – začleněna do ploch smíšených obytných – SO; pro plochu platí podmínky obecně definované v platném ÚP pro plochy (SO), viz výrok, kap. F)1. </w:t>
      </w:r>
    </w:p>
    <w:p w14:paraId="7E162E2F"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lang w:eastAsia="ar-SA"/>
        </w:rPr>
        <w:t>Pro zastavitelnou plochu 46-B jsou dále definovány specifické koncepční podmínky, týkající se prostorového uspořádání a ochrany krajinného rázu, viz výrok, kap. C)2.</w:t>
      </w:r>
    </w:p>
    <w:p w14:paraId="33F6B284" w14:textId="77777777" w:rsidR="005273B3" w:rsidRPr="005273B3"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výšková regulace zástavby</w:t>
      </w:r>
      <w:r w:rsidRPr="005273B3">
        <w:rPr>
          <w:rFonts w:ascii="Arial" w:eastAsia="Times New Roman" w:hAnsi="Arial" w:cs="Times New Roman"/>
          <w:sz w:val="20"/>
          <w:szCs w:val="20"/>
          <w:lang w:eastAsia="ar-SA"/>
        </w:rPr>
        <w:t xml:space="preserve"> - max. 1 nadzemní podlaží s možností podkroví – důvodem je okrajová poloha plochy při přechodu zástavby do krajiny, kde není realizace dvoupodlažní zástavby žádoucí</w:t>
      </w:r>
    </w:p>
    <w:p w14:paraId="1A2B4C18" w14:textId="77777777" w:rsidR="005273B3" w:rsidRPr="005273B3"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rozmezí výměry stavebních pozemků</w:t>
      </w:r>
      <w:r w:rsidRPr="005273B3">
        <w:rPr>
          <w:rFonts w:ascii="Arial" w:eastAsia="Times New Roman" w:hAnsi="Arial" w:cs="Times New Roman"/>
          <w:sz w:val="20"/>
          <w:szCs w:val="20"/>
          <w:lang w:eastAsia="ar-SA"/>
        </w:rPr>
        <w:t xml:space="preserve"> – </w:t>
      </w:r>
      <w:r w:rsidRPr="005273B3">
        <w:rPr>
          <w:rFonts w:ascii="Arial" w:eastAsia="Times New Roman" w:hAnsi="Arial" w:cs="Times New Roman"/>
          <w:sz w:val="20"/>
          <w:szCs w:val="20"/>
          <w:lang w:eastAsia="cs-CZ"/>
        </w:rPr>
        <w:t xml:space="preserve">min. </w:t>
      </w:r>
      <w:smartTag w:uri="urn:schemas-microsoft-com:office:smarttags" w:element="metricconverter">
        <w:smartTagPr>
          <w:attr w:name="ProductID" w:val="300 m2"/>
        </w:smartTagPr>
        <w:r w:rsidRPr="005273B3">
          <w:rPr>
            <w:rFonts w:ascii="Arial" w:eastAsia="Times New Roman" w:hAnsi="Arial" w:cs="Times New Roman"/>
            <w:sz w:val="20"/>
            <w:szCs w:val="20"/>
            <w:lang w:eastAsia="cs-CZ"/>
          </w:rPr>
          <w:t>300 m2</w:t>
        </w:r>
      </w:smartTag>
      <w:r w:rsidRPr="005273B3">
        <w:rPr>
          <w:rFonts w:ascii="Arial" w:eastAsia="Times New Roman" w:hAnsi="Arial" w:cs="Times New Roman"/>
          <w:sz w:val="20"/>
          <w:szCs w:val="20"/>
          <w:lang w:eastAsia="cs-CZ"/>
        </w:rPr>
        <w:t xml:space="preserve"> / 1RD, max. 1600 m2 /1RD (</w:t>
      </w:r>
      <w:r w:rsidRPr="005273B3">
        <w:rPr>
          <w:rFonts w:ascii="Arial" w:eastAsia="Times New Roman" w:hAnsi="Arial" w:cs="Times New Roman"/>
          <w:sz w:val="20"/>
          <w:szCs w:val="20"/>
          <w:lang w:eastAsia="ar-SA"/>
        </w:rPr>
        <w:t>určeno dle platného ÚP). Při konkrétním řešení se předpokládá, že spodní hranice rozmezí výměry nebude využita (v ploše 48-SO se předpokládá výstavba cca 5 RD, tedy cca 1400 m</w:t>
      </w:r>
      <w:r w:rsidRPr="005273B3">
        <w:rPr>
          <w:rFonts w:ascii="Arial" w:eastAsia="Times New Roman" w:hAnsi="Arial" w:cs="Times New Roman"/>
          <w:sz w:val="20"/>
          <w:szCs w:val="20"/>
          <w:vertAlign w:val="superscript"/>
          <w:lang w:eastAsia="ar-SA"/>
        </w:rPr>
        <w:t>2</w:t>
      </w:r>
      <w:r w:rsidRPr="005273B3">
        <w:rPr>
          <w:rFonts w:ascii="Arial" w:eastAsia="Times New Roman" w:hAnsi="Arial" w:cs="Times New Roman"/>
          <w:sz w:val="20"/>
          <w:szCs w:val="20"/>
          <w:lang w:eastAsia="ar-SA"/>
        </w:rPr>
        <w:t> / 1 stavební pozemek včetně veřejných prostranství). Důvodem je snaha o extenzivní zastavění plochy, navržené s přímou vazbou na krajinu, při příjezdu ke koupališti a přístupu do navazující krajiny; dalším důvodem je navázání na extenzivní charakter zástavby založený v navazujícím území řešeném v ÚS Spešov – ke koupališti v ploše 3-B (cca 1100 m</w:t>
      </w:r>
      <w:r w:rsidRPr="005273B3">
        <w:rPr>
          <w:rFonts w:ascii="Arial" w:eastAsia="Times New Roman" w:hAnsi="Arial" w:cs="Times New Roman"/>
          <w:sz w:val="20"/>
          <w:szCs w:val="20"/>
          <w:vertAlign w:val="superscript"/>
          <w:lang w:eastAsia="ar-SA"/>
        </w:rPr>
        <w:t>2</w:t>
      </w:r>
      <w:r w:rsidRPr="005273B3">
        <w:rPr>
          <w:rFonts w:ascii="Arial" w:eastAsia="Times New Roman" w:hAnsi="Arial" w:cs="Times New Roman"/>
          <w:sz w:val="20"/>
          <w:szCs w:val="20"/>
          <w:lang w:eastAsia="ar-SA"/>
        </w:rPr>
        <w:t>/1RD bez veřejných prostranství).</w:t>
      </w:r>
    </w:p>
    <w:p w14:paraId="0A12FBE7" w14:textId="77777777" w:rsidR="005273B3" w:rsidRPr="005273B3"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intenzita využití stavebních pozemků</w:t>
      </w:r>
      <w:r w:rsidRPr="005273B3">
        <w:rPr>
          <w:rFonts w:ascii="Arial" w:eastAsia="Times New Roman" w:hAnsi="Arial" w:cs="Times New Roman"/>
          <w:sz w:val="20"/>
          <w:szCs w:val="20"/>
          <w:lang w:eastAsia="ar-SA"/>
        </w:rPr>
        <w:t xml:space="preserve"> – je dána indexem zastavění – max. 25 % (dle platného ÚP) a indexem zeleně – min. 40 % (pro plochy smíšené obytné - SO nově stanoveno změnou Sp6)</w:t>
      </w:r>
    </w:p>
    <w:p w14:paraId="155695D3" w14:textId="77777777" w:rsidR="005273B3" w:rsidRPr="005273B3" w:rsidRDefault="005273B3" w:rsidP="005273B3">
      <w:pPr>
        <w:suppressAutoHyphens/>
        <w:spacing w:after="0" w:line="240" w:lineRule="auto"/>
        <w:ind w:left="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Dále viz změna Sp6 v této kapitole.</w:t>
      </w:r>
    </w:p>
    <w:p w14:paraId="35BE8F61" w14:textId="77777777" w:rsidR="005273B3" w:rsidRPr="005273B3" w:rsidRDefault="005273B3" w:rsidP="00BA1903">
      <w:pPr>
        <w:numPr>
          <w:ilvl w:val="0"/>
          <w:numId w:val="33"/>
        </w:numPr>
        <w:suppressAutoHyphens/>
        <w:spacing w:before="60" w:after="60" w:line="240" w:lineRule="auto"/>
        <w:jc w:val="both"/>
        <w:rPr>
          <w:rFonts w:ascii="Arial" w:eastAsia="Times New Roman" w:hAnsi="Arial" w:cs="Times New Roman"/>
          <w:i/>
          <w:sz w:val="20"/>
          <w:szCs w:val="20"/>
          <w:lang w:eastAsia="ar-SA"/>
        </w:rPr>
      </w:pPr>
      <w:r w:rsidRPr="005273B3">
        <w:rPr>
          <w:rFonts w:ascii="Arial" w:eastAsia="Times New Roman" w:hAnsi="Arial" w:cs="Times New Roman"/>
          <w:i/>
          <w:sz w:val="20"/>
          <w:szCs w:val="20"/>
          <w:lang w:eastAsia="ar-SA"/>
        </w:rPr>
        <w:t>ochrana krajinného rázu</w:t>
      </w:r>
      <w:r w:rsidRPr="005273B3">
        <w:rPr>
          <w:rFonts w:ascii="Arial" w:eastAsia="Times New Roman" w:hAnsi="Arial" w:cs="Times New Roman"/>
          <w:sz w:val="20"/>
          <w:szCs w:val="20"/>
          <w:lang w:eastAsia="ar-SA"/>
        </w:rPr>
        <w:t xml:space="preserve"> – s ohledem na svažitý terén (stoupající od plochy 16-U směrem východním), je pro ochranu krajinného rázu definováno: „</w:t>
      </w:r>
      <w:r w:rsidRPr="005273B3">
        <w:rPr>
          <w:rFonts w:ascii="Arial" w:eastAsia="Times New Roman" w:hAnsi="Arial" w:cs="Times New Roman"/>
          <w:i/>
          <w:sz w:val="20"/>
          <w:szCs w:val="20"/>
          <w:lang w:eastAsia="ar-SA"/>
        </w:rPr>
        <w:t xml:space="preserve">stavby hlavní realizovat co nejblíže k ploše veřejných prostranství (16-U)“ </w:t>
      </w:r>
    </w:p>
    <w:p w14:paraId="6A8F39E7" w14:textId="77777777" w:rsidR="005273B3" w:rsidRPr="005273B3" w:rsidRDefault="005273B3" w:rsidP="005273B3">
      <w:pPr>
        <w:suppressAutoHyphens/>
        <w:spacing w:before="120" w:after="0" w:line="240" w:lineRule="auto"/>
        <w:jc w:val="both"/>
        <w:rPr>
          <w:rFonts w:ascii="Arial" w:eastAsia="Calibri" w:hAnsi="Arial" w:cs="Times New Roman"/>
          <w:b/>
          <w:noProof/>
          <w:sz w:val="20"/>
          <w:szCs w:val="20"/>
          <w:lang w:eastAsia="cs-CZ"/>
        </w:rPr>
      </w:pPr>
      <w:r w:rsidRPr="005273B3">
        <w:rPr>
          <w:rFonts w:ascii="Arial" w:eastAsia="Times New Roman" w:hAnsi="Arial" w:cs="Times New Roman"/>
          <w:sz w:val="20"/>
          <w:szCs w:val="20"/>
          <w:lang w:eastAsia="ar-SA"/>
        </w:rPr>
        <w:t>Plocha bydlení 48 - SO využívá zemědělskou půdu převážně horší kvality v lokalitě u koupaliště. Plocha využívá dopravní a technickou infrastrukturu, navrženou v platném ÚP pro obsluhu rozvojových ploch a obsluhu koupaliště (plocha veřejných prostranství 16-U). Smíšené využití plochy lze využít pro doplnění občanského vybavení a podpory cestovního ruchu u areálu koupaliště a hlavního nástupu turistů a cyklistů do krajiny. Jedná se o náhradu za rušenou část plochy z platného ÚP (plocha 3-B) a její přesunutí do polohy vhodnější pro zásobování pitnou vodou – do nižší polohy.</w:t>
      </w:r>
      <w:r w:rsidRPr="005273B3">
        <w:rPr>
          <w:rFonts w:ascii="Arial" w:eastAsia="Times New Roman" w:hAnsi="Arial" w:cs="Times New Roman"/>
          <w:color w:val="C45911"/>
          <w:sz w:val="20"/>
          <w:szCs w:val="20"/>
          <w:lang w:eastAsia="ar-SA"/>
        </w:rPr>
        <w:t xml:space="preserve"> </w:t>
      </w:r>
    </w:p>
    <w:p w14:paraId="6B01029B" w14:textId="6D4FAD64" w:rsidR="0058524F" w:rsidRPr="00010C8D" w:rsidRDefault="0042455C" w:rsidP="0042455C">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Plocha je vymezena jen po areál koupaliště. Důvodem je snaha o zachování genia loci areálu (areál v krajině obklopený přírodou); dále ochrana ploch bydlení před hlukem ze sportovní činnosti (obec v souvislosti s novou výstavbou uvažuje s revitalizací východní části plochy areálu s hřišti pro celoroční provoz).</w:t>
      </w:r>
    </w:p>
    <w:p w14:paraId="24BBBAA2" w14:textId="77777777" w:rsidR="0058524F" w:rsidRPr="00010C8D" w:rsidRDefault="0058524F">
      <w:pPr>
        <w:rPr>
          <w:rFonts w:ascii="Arial" w:eastAsia="Times New Roman" w:hAnsi="Arial" w:cs="Times New Roman"/>
          <w:sz w:val="20"/>
          <w:szCs w:val="20"/>
          <w:highlight w:val="green"/>
          <w:lang w:eastAsia="ar-SA"/>
        </w:rPr>
      </w:pPr>
      <w:r w:rsidRPr="00010C8D">
        <w:rPr>
          <w:rFonts w:ascii="Arial" w:eastAsia="Times New Roman" w:hAnsi="Arial" w:cs="Times New Roman"/>
          <w:sz w:val="20"/>
          <w:szCs w:val="20"/>
          <w:highlight w:val="green"/>
          <w:lang w:eastAsia="ar-SA"/>
        </w:rPr>
        <w:br w:type="page"/>
      </w:r>
    </w:p>
    <w:p w14:paraId="0D6EC386" w14:textId="77777777" w:rsidR="0042455C" w:rsidRPr="00E601DA" w:rsidRDefault="0042455C" w:rsidP="0042455C">
      <w:pPr>
        <w:suppressAutoHyphens/>
        <w:spacing w:before="120" w:after="0" w:line="240" w:lineRule="auto"/>
        <w:jc w:val="both"/>
        <w:rPr>
          <w:rFonts w:ascii="Arial" w:eastAsia="Calibri" w:hAnsi="Arial" w:cs="Times New Roman"/>
          <w:b/>
          <w:noProof/>
          <w:sz w:val="20"/>
          <w:szCs w:val="20"/>
          <w:lang w:eastAsia="cs-CZ"/>
        </w:rPr>
      </w:pPr>
    </w:p>
    <w:p w14:paraId="13AD3F91" w14:textId="77777777" w:rsidR="005273B3" w:rsidRPr="005273B3" w:rsidRDefault="005273B3" w:rsidP="00DF14BD">
      <w:pPr>
        <w:pBdr>
          <w:top w:val="single" w:sz="4" w:space="1" w:color="auto"/>
          <w:left w:val="single" w:sz="4" w:space="4" w:color="auto"/>
          <w:bottom w:val="single" w:sz="4" w:space="1" w:color="auto"/>
          <w:right w:val="single" w:sz="4" w:space="4" w:color="auto"/>
        </w:pBdr>
        <w:spacing w:before="240" w:after="0" w:line="240" w:lineRule="auto"/>
        <w:jc w:val="both"/>
        <w:rPr>
          <w:rFonts w:ascii="Arial" w:eastAsia="Calibri" w:hAnsi="Arial" w:cs="Times New Roman"/>
          <w:b/>
          <w:noProof/>
          <w:sz w:val="20"/>
          <w:szCs w:val="20"/>
          <w:lang w:eastAsia="cs-CZ"/>
        </w:rPr>
      </w:pPr>
      <w:r w:rsidRPr="005273B3">
        <w:rPr>
          <w:rFonts w:ascii="Arial" w:eastAsia="Calibri" w:hAnsi="Arial" w:cs="Times New Roman"/>
          <w:b/>
          <w:noProof/>
          <w:sz w:val="20"/>
          <w:szCs w:val="20"/>
          <w:lang w:eastAsia="cs-CZ"/>
        </w:rPr>
        <w:t>Plocha sídelní zeleně - zeleň zahrad 50-Zz (plocha využívá zastavitelnou plochu z platného ÚP)</w:t>
      </w:r>
    </w:p>
    <w:p w14:paraId="786C5FAF" w14:textId="77777777" w:rsidR="005273B3" w:rsidRPr="00010C8D" w:rsidRDefault="005273B3" w:rsidP="005273B3">
      <w:p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Plocha pro zeleň zahrad 50-Zz je vymezena západně od hřbitova na ploše zemědělské půdy, v platném ÚP navržené zejména pro bydlení – jedná se o změnu využití zastavitelné plochy bydlení 3-B z platného ÚP (zmenšení rozsahu plochy 3-B), a to její severovýchodní části.</w:t>
      </w:r>
    </w:p>
    <w:p w14:paraId="709FBDBF" w14:textId="5DDACC6A" w:rsidR="005273B3" w:rsidRPr="00010C8D" w:rsidRDefault="005273B3" w:rsidP="005273B3">
      <w:p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Plocha 50-Zz je z jihu a západu vymezena zastavitelnou plochou bydlení (3-B)</w:t>
      </w:r>
      <w:r w:rsidR="00C54A1F" w:rsidRPr="00010C8D">
        <w:rPr>
          <w:rFonts w:ascii="Arial" w:eastAsia="Calibri" w:hAnsi="Arial" w:cs="Times New Roman"/>
          <w:noProof/>
          <w:sz w:val="20"/>
          <w:szCs w:val="20"/>
          <w:lang w:eastAsia="cs-CZ"/>
        </w:rPr>
        <w:t xml:space="preserve"> z platného ÚP a novou plochou veřejných prostranství (51-U</w:t>
      </w:r>
      <w:r w:rsidR="00DF14BD" w:rsidRPr="00010C8D">
        <w:rPr>
          <w:rFonts w:ascii="Arial" w:eastAsia="Calibri" w:hAnsi="Arial" w:cs="Times New Roman"/>
          <w:noProof/>
          <w:sz w:val="20"/>
          <w:szCs w:val="20"/>
          <w:lang w:eastAsia="cs-CZ"/>
        </w:rPr>
        <w:t>)</w:t>
      </w:r>
      <w:r w:rsidRPr="00010C8D">
        <w:rPr>
          <w:rFonts w:ascii="Arial" w:eastAsia="Calibri" w:hAnsi="Arial" w:cs="Times New Roman"/>
          <w:noProof/>
          <w:sz w:val="20"/>
          <w:szCs w:val="20"/>
          <w:lang w:eastAsia="cs-CZ"/>
        </w:rPr>
        <w:t>; z východu zastavitelnou plochou zeleně zahrad z platného ÚP (30-Zz); severní okraj plochy tvoří účelová komunikace navržená změnou (57-DU).</w:t>
      </w:r>
    </w:p>
    <w:p w14:paraId="3B3F4E49" w14:textId="77777777" w:rsidR="005273B3" w:rsidRPr="00010C8D" w:rsidRDefault="005273B3" w:rsidP="005273B3">
      <w:p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 xml:space="preserve">Nezbytnou podmínkou pro rozhodování v této ploše je zpracování územní studie – plocha bude začleněna do ÚS Spešov – ke koupališti, jejíž úprava bude řešena po vydání změny č. 1. </w:t>
      </w:r>
    </w:p>
    <w:p w14:paraId="06AB10C7" w14:textId="77777777" w:rsidR="005273B3" w:rsidRPr="00010C8D" w:rsidRDefault="005273B3" w:rsidP="005273B3">
      <w:p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V platném ÚP je plocha vymezena převážně jako zastavitelná plocha bydlení (3-B), dále okrajově jako plocha veřejných prostranství (14-U) a plocha územní rezervy REZ 3, které jsou změnou Sp2 v tomto prostoru zrušeny.</w:t>
      </w:r>
    </w:p>
    <w:p w14:paraId="6BAF55FE"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010C8D">
        <w:rPr>
          <w:rFonts w:ascii="Arial" w:eastAsia="Times New Roman" w:hAnsi="Arial" w:cs="Times New Roman"/>
          <w:sz w:val="20"/>
          <w:szCs w:val="20"/>
          <w:u w:val="single"/>
          <w:lang w:eastAsia="ar-SA"/>
        </w:rPr>
        <w:t>Urbanistická koncepce, obsluha plochy</w:t>
      </w:r>
    </w:p>
    <w:p w14:paraId="4082D7DA"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Plocha se stane součástí území, které bude podrobněji řešit ÚS Spešov – ke koupališti v rámci své úpravy – urbanistická koncepce, včetně obsluhy dopravní a technickou infrastrukturu bude řešena společně s navazující plochou bydlení 3-B.</w:t>
      </w:r>
    </w:p>
    <w:p w14:paraId="769F934B" w14:textId="714E844A" w:rsidR="005273B3" w:rsidRPr="00010C8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Zastaviteln</w:t>
      </w:r>
      <w:r w:rsidR="00A01854" w:rsidRPr="00010C8D">
        <w:rPr>
          <w:rFonts w:ascii="Arial" w:eastAsia="Times New Roman" w:hAnsi="Arial" w:cs="Times New Roman"/>
          <w:sz w:val="20"/>
          <w:szCs w:val="20"/>
          <w:lang w:eastAsia="ar-SA"/>
        </w:rPr>
        <w:t>ou</w:t>
      </w:r>
      <w:r w:rsidRPr="00010C8D">
        <w:rPr>
          <w:rFonts w:ascii="Arial" w:eastAsia="Times New Roman" w:hAnsi="Arial" w:cs="Times New Roman"/>
          <w:sz w:val="20"/>
          <w:szCs w:val="20"/>
          <w:lang w:eastAsia="ar-SA"/>
        </w:rPr>
        <w:t xml:space="preserve"> ploch</w:t>
      </w:r>
      <w:r w:rsidR="00A01854" w:rsidRPr="00010C8D">
        <w:rPr>
          <w:rFonts w:ascii="Arial" w:eastAsia="Times New Roman" w:hAnsi="Arial" w:cs="Times New Roman"/>
          <w:sz w:val="20"/>
          <w:szCs w:val="20"/>
          <w:lang w:eastAsia="ar-SA"/>
        </w:rPr>
        <w:t>u</w:t>
      </w:r>
      <w:r w:rsidRPr="00010C8D">
        <w:rPr>
          <w:rFonts w:ascii="Arial" w:eastAsia="Times New Roman" w:hAnsi="Arial" w:cs="Times New Roman"/>
          <w:sz w:val="20"/>
          <w:szCs w:val="20"/>
          <w:lang w:eastAsia="ar-SA"/>
        </w:rPr>
        <w:t xml:space="preserve"> 50-Zz </w:t>
      </w:r>
      <w:r w:rsidR="00A01854" w:rsidRPr="00010C8D">
        <w:rPr>
          <w:rFonts w:ascii="Arial" w:eastAsia="Times New Roman" w:hAnsi="Arial" w:cs="Times New Roman"/>
          <w:sz w:val="20"/>
          <w:szCs w:val="20"/>
          <w:lang w:eastAsia="ar-SA"/>
        </w:rPr>
        <w:t>lze obsloužit</w:t>
      </w:r>
      <w:r w:rsidRPr="00010C8D">
        <w:rPr>
          <w:rFonts w:ascii="Arial" w:eastAsia="Times New Roman" w:hAnsi="Arial" w:cs="Times New Roman"/>
          <w:sz w:val="20"/>
          <w:szCs w:val="20"/>
          <w:lang w:eastAsia="ar-SA"/>
        </w:rPr>
        <w:t xml:space="preserve"> z navržených účelových komunikací (57-DU, 58-DU) a ploch veřejných prostranství (22-U, 51-U).</w:t>
      </w:r>
    </w:p>
    <w:p w14:paraId="2B448787"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010C8D">
        <w:rPr>
          <w:rFonts w:ascii="Arial" w:eastAsia="Times New Roman" w:hAnsi="Arial" w:cs="Times New Roman"/>
          <w:sz w:val="20"/>
          <w:szCs w:val="20"/>
          <w:u w:val="single"/>
          <w:lang w:eastAsia="ar-SA"/>
        </w:rPr>
        <w:t xml:space="preserve">Podmínky pro využití plochy, podmínky prostorového uspořádání, ochrana krajinného rázu </w:t>
      </w:r>
    </w:p>
    <w:p w14:paraId="7F10214D"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Plocha 50-Zz je začleněna do ploch sídelní zeleně – zeleň zahrad – Zz; pro plochu platí podmínky obecně definované v platném ÚP pro plochy (Zz), viz výrok, kap. F)1.</w:t>
      </w:r>
    </w:p>
    <w:p w14:paraId="28DA9051"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010C8D">
        <w:rPr>
          <w:rFonts w:ascii="Arial" w:eastAsia="Times New Roman" w:hAnsi="Arial" w:cs="Times New Roman"/>
          <w:sz w:val="20"/>
          <w:szCs w:val="20"/>
          <w:lang w:eastAsia="ar-SA"/>
        </w:rPr>
        <w:t>Pro zastavitelnou plochu 50-Zz jsou dále definovány specifické koncepční podmínky, týkající se prostorového uspořádání a ochrany krajinného rázu, viz výrok, kap. C)2.</w:t>
      </w:r>
    </w:p>
    <w:p w14:paraId="63DF4B51" w14:textId="77777777" w:rsidR="005273B3" w:rsidRPr="00010C8D"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010C8D">
        <w:rPr>
          <w:rFonts w:ascii="Arial" w:eastAsia="Times New Roman" w:hAnsi="Arial" w:cs="Times New Roman"/>
          <w:i/>
          <w:sz w:val="20"/>
          <w:szCs w:val="20"/>
          <w:lang w:eastAsia="ar-SA"/>
        </w:rPr>
        <w:t>výšková regulace zástavby</w:t>
      </w:r>
      <w:r w:rsidRPr="00010C8D">
        <w:rPr>
          <w:rFonts w:ascii="Arial" w:eastAsia="Times New Roman" w:hAnsi="Arial" w:cs="Times New Roman"/>
          <w:sz w:val="20"/>
          <w:szCs w:val="20"/>
          <w:lang w:eastAsia="ar-SA"/>
        </w:rPr>
        <w:t xml:space="preserve"> - max. 1 nadzemní podlaží (dle platného ÚP, tedy bez možnosti podkroví); důvodem je okrajová poloha plochy, a navíc na návrší nad obcí</w:t>
      </w:r>
    </w:p>
    <w:p w14:paraId="08593EBE" w14:textId="77777777" w:rsidR="005273B3" w:rsidRPr="00010C8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Plocha zeleně zahrad 50-Zz je vymezena na ploše kvalitní zemědělské půdy (II. třída ochrany), která však byla k záboru ZPF odsouhlasena již v platném ÚP jako plocha bydlení (3-B) - jedná se o část této plochy, kterou nelze z důvodu aktuálně zjištěných údajů využít pro výstavbu rodinných domů (bezproblémově zásobovat pitnou vodou), jak bylo navrženo v platném ÚP. </w:t>
      </w:r>
    </w:p>
    <w:p w14:paraId="62C8AA1B" w14:textId="7C06983D" w:rsidR="003F2D7D" w:rsidRDefault="005273B3" w:rsidP="005273B3">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Začlenění plochy 50-Zz do urbanistické struktury daného území (zda se bude jednat o samostatnou</w:t>
      </w:r>
      <w:r w:rsidRPr="005273B3">
        <w:rPr>
          <w:rFonts w:ascii="Arial" w:eastAsia="Times New Roman" w:hAnsi="Arial" w:cs="Times New Roman"/>
          <w:sz w:val="20"/>
          <w:szCs w:val="20"/>
          <w:lang w:eastAsia="ar-SA"/>
        </w:rPr>
        <w:t xml:space="preserve"> lokalitu zahrad, nebo zda budou zahrady přičleněny k navrženým rodinným domům v ploše 3-B jako zahrady), prověří až ÚS Spešov – ke koupališti v rámci své úpravy, viz odůvodnění, kap. J). </w:t>
      </w:r>
    </w:p>
    <w:p w14:paraId="4732B8A8" w14:textId="77777777" w:rsidR="005273B3" w:rsidRPr="005273B3" w:rsidRDefault="005273B3" w:rsidP="00DF14BD">
      <w:pPr>
        <w:pBdr>
          <w:top w:val="single" w:sz="4" w:space="1" w:color="auto"/>
          <w:left w:val="single" w:sz="4" w:space="4" w:color="auto"/>
          <w:bottom w:val="single" w:sz="4" w:space="1" w:color="auto"/>
          <w:right w:val="single" w:sz="4" w:space="4" w:color="auto"/>
        </w:pBdr>
        <w:spacing w:before="240" w:after="0" w:line="240" w:lineRule="auto"/>
        <w:jc w:val="both"/>
        <w:rPr>
          <w:rFonts w:ascii="Arial" w:eastAsia="Calibri" w:hAnsi="Arial" w:cs="Times New Roman"/>
          <w:b/>
          <w:noProof/>
          <w:sz w:val="20"/>
          <w:szCs w:val="20"/>
          <w:lang w:eastAsia="cs-CZ"/>
        </w:rPr>
      </w:pPr>
      <w:r w:rsidRPr="005273B3">
        <w:rPr>
          <w:rFonts w:ascii="Arial" w:eastAsia="Calibri" w:hAnsi="Arial" w:cs="Times New Roman"/>
          <w:b/>
          <w:noProof/>
          <w:sz w:val="20"/>
          <w:szCs w:val="20"/>
          <w:lang w:eastAsia="cs-CZ"/>
        </w:rPr>
        <w:t>Plocha veřejných prostranství 14-U (plocha z části využívá zastavitelnou plochu z platného ÚP)</w:t>
      </w:r>
    </w:p>
    <w:p w14:paraId="7FE2DF9E"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Plocha veřejných prostranství 14-U byla v platném ÚP vymezena podél severního okraje urbanizovaného území a propojovala severní a severozápadní rozvojové území pro bydlení v obci. Změnou Sp2 je plocha redukována na svou východní část, která bude sloužit pouze pro obsluhu rozvojové plochy pro bydlení smíšené navržené na severovýchodním okraji obce (1-SO). </w:t>
      </w:r>
    </w:p>
    <w:p w14:paraId="3DA9A164"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Nezbytnou podmínkou pro rozhodování v této ploše i nadále zůstává zpracování územní studie – ÚS Spešov – pod hřbitovem. </w:t>
      </w:r>
    </w:p>
    <w:p w14:paraId="2FA14FDF"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 rámci plochy bude kromě komunikace vybudována i odpočinková plocha pro oddych a setkávání občanů z navazujících ploch bydlení (navržených i stávajících), což je pro plochu definováno ve specifických koncepčních podmínkách.</w:t>
      </w:r>
    </w:p>
    <w:p w14:paraId="5A81EFFB" w14:textId="1A095543" w:rsidR="0058524F"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Rozšíření plochy směrem severním je vymezeno na ploše kvalitní zemědělské půdy (II. třída ochrany). Jedná se o úzký pruh zemědělské půdy, jejíž obdělávatelnost by byla problematická vzhledem k tomu, že je obklopena zastavitelnými plochami (1-SO, 14-U jih, 57-DU – dle Pozemkových úprav, v KN nezemědělská půda).</w:t>
      </w:r>
    </w:p>
    <w:p w14:paraId="7318B07F" w14:textId="77777777" w:rsidR="0058524F" w:rsidRDefault="0058524F">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0BBE2E77" w14:textId="77777777" w:rsidR="00A366F1" w:rsidRDefault="00A366F1" w:rsidP="005273B3">
      <w:pPr>
        <w:suppressAutoHyphens/>
        <w:spacing w:before="120" w:after="0" w:line="240" w:lineRule="auto"/>
        <w:jc w:val="both"/>
        <w:rPr>
          <w:rFonts w:ascii="Arial" w:eastAsia="Times New Roman" w:hAnsi="Arial" w:cs="Times New Roman"/>
          <w:sz w:val="20"/>
          <w:szCs w:val="20"/>
          <w:lang w:eastAsia="ar-SA"/>
        </w:rPr>
      </w:pPr>
    </w:p>
    <w:p w14:paraId="45E06572" w14:textId="77777777" w:rsidR="005273B3" w:rsidRPr="00877C5A" w:rsidRDefault="005273B3" w:rsidP="00A366F1">
      <w:pPr>
        <w:pBdr>
          <w:top w:val="single" w:sz="4" w:space="1" w:color="auto"/>
          <w:left w:val="single" w:sz="4" w:space="4" w:color="auto"/>
          <w:bottom w:val="single" w:sz="4" w:space="1" w:color="auto"/>
          <w:right w:val="single" w:sz="4" w:space="4" w:color="auto"/>
        </w:pBdr>
        <w:spacing w:before="240" w:after="0" w:line="240" w:lineRule="auto"/>
        <w:jc w:val="both"/>
        <w:rPr>
          <w:rFonts w:ascii="Arial" w:eastAsia="Calibri" w:hAnsi="Arial" w:cs="Times New Roman"/>
          <w:b/>
          <w:noProof/>
          <w:sz w:val="20"/>
          <w:szCs w:val="20"/>
          <w:lang w:eastAsia="cs-CZ"/>
        </w:rPr>
      </w:pPr>
      <w:r w:rsidRPr="00877C5A">
        <w:rPr>
          <w:rFonts w:ascii="Arial" w:eastAsia="Calibri" w:hAnsi="Arial" w:cs="Times New Roman"/>
          <w:b/>
          <w:noProof/>
          <w:sz w:val="20"/>
          <w:szCs w:val="20"/>
          <w:lang w:eastAsia="cs-CZ"/>
        </w:rPr>
        <w:t>Plocha veřejných prostranství 51-U (plocha využívá zastavitelnou plochu z platného ÚP)</w:t>
      </w:r>
    </w:p>
    <w:p w14:paraId="4CA0AA85" w14:textId="77777777" w:rsidR="005273B3" w:rsidRPr="00877C5A" w:rsidRDefault="005273B3" w:rsidP="005273B3">
      <w:pPr>
        <w:spacing w:before="60" w:after="0" w:line="240" w:lineRule="auto"/>
        <w:jc w:val="both"/>
        <w:rPr>
          <w:rFonts w:ascii="Arial" w:eastAsia="Calibri" w:hAnsi="Arial" w:cs="Times New Roman"/>
          <w:noProof/>
          <w:sz w:val="20"/>
          <w:szCs w:val="20"/>
          <w:lang w:eastAsia="cs-CZ"/>
        </w:rPr>
      </w:pPr>
      <w:r w:rsidRPr="00877C5A">
        <w:rPr>
          <w:rFonts w:ascii="Arial" w:eastAsia="Calibri" w:hAnsi="Arial" w:cs="Times New Roman"/>
          <w:noProof/>
          <w:sz w:val="20"/>
          <w:szCs w:val="20"/>
          <w:lang w:eastAsia="cs-CZ"/>
        </w:rPr>
        <w:t>Plocha veřejných prostranství 51-U pro odpočinkovou plochu je vymezena západně od hřbitova na ploše zemědělské půdy; v platném ÚP navržené pro bydlení – jedná se o změnu využití východní části zastavitelné plochy bydlení 3-B z platného ÚP (zmenšení rozsahu plochy 3-B).</w:t>
      </w:r>
    </w:p>
    <w:p w14:paraId="4ABA7D91" w14:textId="77777777" w:rsidR="005273B3" w:rsidRPr="00877C5A" w:rsidRDefault="005273B3" w:rsidP="005273B3">
      <w:pPr>
        <w:spacing w:before="60" w:after="0" w:line="240" w:lineRule="auto"/>
        <w:jc w:val="both"/>
        <w:rPr>
          <w:rFonts w:ascii="Arial" w:eastAsia="Calibri" w:hAnsi="Arial" w:cs="Times New Roman"/>
          <w:noProof/>
          <w:sz w:val="20"/>
          <w:szCs w:val="20"/>
          <w:lang w:eastAsia="cs-CZ"/>
        </w:rPr>
      </w:pPr>
      <w:r w:rsidRPr="00877C5A">
        <w:rPr>
          <w:rFonts w:ascii="Arial" w:eastAsia="Calibri" w:hAnsi="Arial" w:cs="Times New Roman"/>
          <w:noProof/>
          <w:sz w:val="20"/>
          <w:szCs w:val="20"/>
          <w:lang w:eastAsia="cs-CZ"/>
        </w:rPr>
        <w:t>Plocha 51-U je z jihu a západu vymezena zastavitelnou plochou bydlení (3-B); z východu areálem hřbitova včetně plochy pro jeho rozšíření (11-Oh), ze severu zastavitelnou plochou zeleně zahrad (50-Zz).</w:t>
      </w:r>
    </w:p>
    <w:p w14:paraId="6F7007ED" w14:textId="77777777" w:rsidR="005273B3" w:rsidRPr="00877C5A" w:rsidRDefault="005273B3" w:rsidP="005273B3">
      <w:pPr>
        <w:spacing w:before="60" w:after="0" w:line="240" w:lineRule="auto"/>
        <w:jc w:val="both"/>
        <w:rPr>
          <w:rFonts w:ascii="Arial" w:eastAsia="Calibri" w:hAnsi="Arial" w:cs="Times New Roman"/>
          <w:noProof/>
          <w:sz w:val="20"/>
          <w:szCs w:val="20"/>
          <w:lang w:eastAsia="cs-CZ"/>
        </w:rPr>
      </w:pPr>
      <w:r w:rsidRPr="00877C5A">
        <w:rPr>
          <w:rFonts w:ascii="Arial" w:eastAsia="Calibri" w:hAnsi="Arial" w:cs="Times New Roman"/>
          <w:noProof/>
          <w:sz w:val="20"/>
          <w:szCs w:val="20"/>
          <w:lang w:eastAsia="cs-CZ"/>
        </w:rPr>
        <w:t xml:space="preserve">Nezbytnou podmínkou pro rozhodování v této ploše je zpracování územní studie – plocha bude začleněna do ÚS Spešov – ke koupališti, jejíž úprava bude řešena po vydání změny č. 1. </w:t>
      </w:r>
    </w:p>
    <w:p w14:paraId="37ED10A6" w14:textId="77777777" w:rsidR="005273B3" w:rsidRPr="00877C5A" w:rsidRDefault="005273B3" w:rsidP="005273B3">
      <w:pPr>
        <w:spacing w:before="60" w:after="0" w:line="240" w:lineRule="auto"/>
        <w:jc w:val="both"/>
        <w:rPr>
          <w:rFonts w:ascii="Arial" w:eastAsia="Calibri" w:hAnsi="Arial" w:cs="Times New Roman"/>
          <w:noProof/>
          <w:sz w:val="20"/>
          <w:szCs w:val="20"/>
          <w:lang w:eastAsia="cs-CZ"/>
        </w:rPr>
      </w:pPr>
      <w:r w:rsidRPr="00877C5A">
        <w:rPr>
          <w:rFonts w:ascii="Arial" w:eastAsia="Calibri" w:hAnsi="Arial" w:cs="Times New Roman"/>
          <w:noProof/>
          <w:sz w:val="20"/>
          <w:szCs w:val="20"/>
          <w:lang w:eastAsia="cs-CZ"/>
        </w:rPr>
        <w:t>V platném ÚP je plocha vymezena jako zastavitelná plocha bydlení (3-B) a okrajově jako zastavitelná plocha veřejných prostranství (22-U), které budou v daném prostoru zrušeny.</w:t>
      </w:r>
    </w:p>
    <w:p w14:paraId="1CA48C65" w14:textId="77777777" w:rsidR="005273B3" w:rsidRPr="00877C5A"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877C5A">
        <w:rPr>
          <w:rFonts w:ascii="Arial" w:eastAsia="Times New Roman" w:hAnsi="Arial" w:cs="Times New Roman"/>
          <w:sz w:val="20"/>
          <w:szCs w:val="20"/>
          <w:u w:val="single"/>
          <w:lang w:eastAsia="ar-SA"/>
        </w:rPr>
        <w:t>Urbanistická koncepce, obsluha plochy</w:t>
      </w:r>
    </w:p>
    <w:p w14:paraId="6FAABB3B" w14:textId="77777777" w:rsidR="005273B3" w:rsidRPr="00877C5A" w:rsidRDefault="005273B3" w:rsidP="005273B3">
      <w:pPr>
        <w:suppressAutoHyphens/>
        <w:spacing w:before="120" w:after="0" w:line="240" w:lineRule="auto"/>
        <w:jc w:val="both"/>
        <w:rPr>
          <w:rFonts w:ascii="Arial" w:eastAsia="Times New Roman" w:hAnsi="Arial" w:cs="Times New Roman"/>
          <w:sz w:val="20"/>
          <w:szCs w:val="20"/>
          <w:lang w:eastAsia="ar-SA"/>
        </w:rPr>
      </w:pPr>
      <w:r w:rsidRPr="00877C5A">
        <w:rPr>
          <w:rFonts w:ascii="Arial" w:eastAsia="Times New Roman" w:hAnsi="Arial" w:cs="Times New Roman"/>
          <w:sz w:val="20"/>
          <w:szCs w:val="20"/>
          <w:lang w:eastAsia="ar-SA"/>
        </w:rPr>
        <w:t>Plocha 51-U se stane součástí území, které bude podrobněji řešit již zpracovaná ÚS Spešov – ke koupališti v rámci své úpravy. Urbanistická koncepce, včetně obsluhy dopravní a technickou infrastrukturu bude řešena společně s navazující plochou bydlení 3-B. Vymezení odpočinkové plochy bylo převzato z ÚS.</w:t>
      </w:r>
    </w:p>
    <w:p w14:paraId="03DDBDA6" w14:textId="77777777" w:rsidR="005273B3" w:rsidRPr="00877C5A" w:rsidRDefault="005273B3" w:rsidP="005273B3">
      <w:pPr>
        <w:suppressAutoHyphens/>
        <w:spacing w:before="120" w:after="0" w:line="240" w:lineRule="auto"/>
        <w:jc w:val="both"/>
        <w:rPr>
          <w:rFonts w:ascii="Arial" w:eastAsia="Times New Roman" w:hAnsi="Arial" w:cs="Times New Roman"/>
          <w:sz w:val="20"/>
          <w:szCs w:val="20"/>
          <w:lang w:eastAsia="ar-SA"/>
        </w:rPr>
      </w:pPr>
      <w:r w:rsidRPr="00877C5A">
        <w:rPr>
          <w:rFonts w:ascii="Arial" w:eastAsia="Times New Roman" w:hAnsi="Arial" w:cs="Times New Roman"/>
          <w:sz w:val="20"/>
          <w:szCs w:val="20"/>
          <w:lang w:eastAsia="ar-SA"/>
        </w:rPr>
        <w:t xml:space="preserve">Přístup do odpočinkové plochy pro pěší od centra obce je řešen úpravou rozsahu plochy veřejných prostranství 22-U z platného ÚP. Propojení s plochou bydlení 3-B a propojení do krajiny bude řešeno v rámci úpravy ÚS Spešov – ke koupališti). </w:t>
      </w:r>
    </w:p>
    <w:p w14:paraId="4C3A16D8"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877C5A">
        <w:rPr>
          <w:rFonts w:ascii="Arial" w:eastAsia="Times New Roman" w:hAnsi="Arial" w:cs="Times New Roman"/>
          <w:sz w:val="20"/>
          <w:szCs w:val="20"/>
          <w:u w:val="single"/>
          <w:lang w:eastAsia="ar-SA"/>
        </w:rPr>
        <w:t>Podmínky pro využití plochy, podmínky prostorového uspořádání</w:t>
      </w:r>
      <w:r w:rsidRPr="005273B3">
        <w:rPr>
          <w:rFonts w:ascii="Arial" w:eastAsia="Times New Roman" w:hAnsi="Arial" w:cs="Times New Roman"/>
          <w:sz w:val="20"/>
          <w:szCs w:val="20"/>
          <w:u w:val="single"/>
          <w:lang w:eastAsia="ar-SA"/>
        </w:rPr>
        <w:t xml:space="preserve">, ochrana krajinného rázu </w:t>
      </w:r>
    </w:p>
    <w:p w14:paraId="6B8B467D"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51-U je začleněna do ploch veřejných prostranství – U; pro plochu platí podmínky obecně definované v platném ÚP pro plochy (U), viz výrok, kap. F)1.</w:t>
      </w:r>
    </w:p>
    <w:p w14:paraId="591C2A6F"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lang w:eastAsia="ar-SA"/>
        </w:rPr>
        <w:t>Pro zastavitelnou plochu 51-Uz, do níž zasahuje pietní pásmo hřbitova, jsou definovány specifické koncepční podmínky, týkající se ochrany piety hřbitova, viz výrok, kap. C)2.</w:t>
      </w:r>
    </w:p>
    <w:p w14:paraId="2894DC70" w14:textId="2A41651F" w:rsidR="003F2D7D"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veřejných prostranství 51-U je vymezena na ploše kvalitní zemědělské půdy (II. třída ochrany), která však byla k záboru ZPF odsouhlasena již v platném ÚP jako plocha bydlení (3-B). Změnou Sp2 je rozvojová plocha 3-B podrobněji členěna dle zaevidované ÚS Spešov – ke koupališti. Vymezení plochy 51-U je tedy v souladu se schválenou ÚS a je vymezeno z důvodu vytvoření prostoru pro oddych a setkávání občanů rozvojové lokality bydlení (o výměře nad 2 ha), tak jak požaduje platná legislativa.</w:t>
      </w:r>
    </w:p>
    <w:p w14:paraId="62B064C7" w14:textId="5151EB8E" w:rsidR="00DF14BD" w:rsidRPr="00E117BD" w:rsidRDefault="00877C5A" w:rsidP="00DF14BD">
      <w:pPr>
        <w:pBdr>
          <w:top w:val="single" w:sz="4" w:space="1" w:color="auto"/>
          <w:left w:val="single" w:sz="4" w:space="4" w:color="auto"/>
          <w:bottom w:val="single" w:sz="4" w:space="1" w:color="auto"/>
          <w:right w:val="single" w:sz="4" w:space="4" w:color="auto"/>
        </w:pBdr>
        <w:spacing w:before="60" w:after="0" w:line="240" w:lineRule="auto"/>
        <w:jc w:val="both"/>
        <w:rPr>
          <w:rFonts w:ascii="Arial" w:eastAsia="Calibri" w:hAnsi="Arial" w:cs="Times New Roman"/>
          <w:b/>
          <w:noProof/>
          <w:sz w:val="20"/>
          <w:szCs w:val="20"/>
          <w:lang w:eastAsia="cs-CZ"/>
        </w:rPr>
      </w:pPr>
      <w:r w:rsidRPr="00877C5A">
        <w:rPr>
          <w:rFonts w:ascii="Arial" w:eastAsia="Calibri" w:hAnsi="Arial" w:cs="Times New Roman"/>
          <w:b/>
          <w:noProof/>
          <w:sz w:val="20"/>
          <w:szCs w:val="20"/>
          <w:lang w:eastAsia="cs-CZ"/>
        </w:rPr>
        <w:t>Plocha veřejných prostranství 16-U (</w:t>
      </w:r>
      <w:r>
        <w:rPr>
          <w:rFonts w:ascii="Arial" w:eastAsia="Calibri" w:hAnsi="Arial" w:cs="Times New Roman"/>
          <w:b/>
          <w:noProof/>
          <w:sz w:val="20"/>
          <w:szCs w:val="20"/>
          <w:lang w:eastAsia="cs-CZ"/>
        </w:rPr>
        <w:t>z</w:t>
      </w:r>
      <w:r w:rsidR="005273B3" w:rsidRPr="00877C5A">
        <w:rPr>
          <w:rFonts w:ascii="Arial" w:eastAsia="Calibri" w:hAnsi="Arial" w:cs="Times New Roman"/>
          <w:b/>
          <w:noProof/>
          <w:sz w:val="20"/>
          <w:szCs w:val="20"/>
          <w:lang w:eastAsia="cs-CZ"/>
        </w:rPr>
        <w:t xml:space="preserve">měna rozsahu zastavitelné plochy veřejných prostranství </w:t>
      </w:r>
      <w:r w:rsidRPr="00877C5A">
        <w:rPr>
          <w:rFonts w:ascii="Arial" w:eastAsia="Calibri" w:hAnsi="Arial" w:cs="Times New Roman"/>
          <w:b/>
          <w:noProof/>
          <w:sz w:val="20"/>
          <w:szCs w:val="20"/>
          <w:lang w:eastAsia="cs-CZ"/>
        </w:rPr>
        <w:t>z platného ÚP)</w:t>
      </w:r>
    </w:p>
    <w:p w14:paraId="3D77F9AE" w14:textId="77777777" w:rsidR="005273B3" w:rsidRPr="00E117B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117BD">
        <w:rPr>
          <w:rFonts w:ascii="Arial" w:eastAsia="Calibri" w:hAnsi="Arial" w:cs="Times New Roman"/>
          <w:noProof/>
          <w:sz w:val="20"/>
          <w:szCs w:val="20"/>
          <w:lang w:eastAsia="cs-CZ"/>
        </w:rPr>
        <w:t>zrušení severní části plochy podél východní strany koupaliště - změna využití na zastavitelnou plochu pro účelovou komunikaci (35-DU)</w:t>
      </w:r>
    </w:p>
    <w:p w14:paraId="3EB2546A" w14:textId="77777777" w:rsidR="005273B3" w:rsidRPr="00E117B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117BD">
        <w:rPr>
          <w:rFonts w:ascii="Arial" w:eastAsia="Calibri" w:hAnsi="Arial" w:cs="Times New Roman"/>
          <w:noProof/>
          <w:sz w:val="20"/>
          <w:szCs w:val="20"/>
          <w:lang w:eastAsia="cs-CZ"/>
        </w:rPr>
        <w:t>úprava rozsahu střední části plochy s parkovištěm pro koupaliště, doplnění lokálního ÚSES</w:t>
      </w:r>
    </w:p>
    <w:p w14:paraId="5A5D35EE" w14:textId="26135187" w:rsidR="000C043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117BD">
        <w:rPr>
          <w:rFonts w:ascii="Arial" w:eastAsia="Calibri" w:hAnsi="Arial" w:cs="Times New Roman"/>
          <w:noProof/>
          <w:sz w:val="20"/>
          <w:szCs w:val="20"/>
          <w:lang w:eastAsia="cs-CZ"/>
        </w:rPr>
        <w:t>úprava rozsahu jižní části plochy se zapracováním vjezdu do plochy bydlení (3-B) dle ÚS Spešov – ke koupališti</w:t>
      </w:r>
    </w:p>
    <w:p w14:paraId="570443B9" w14:textId="2ADF0A57" w:rsidR="00A366F1" w:rsidRPr="00010C8D" w:rsidRDefault="00A366F1" w:rsidP="00A366F1">
      <w:pPr>
        <w:pBdr>
          <w:top w:val="single" w:sz="4" w:space="1" w:color="auto"/>
          <w:left w:val="single" w:sz="4" w:space="4" w:color="auto"/>
          <w:bottom w:val="single" w:sz="4" w:space="1" w:color="auto"/>
          <w:right w:val="single" w:sz="4" w:space="4" w:color="auto"/>
        </w:pBdr>
        <w:spacing w:before="240" w:after="0" w:line="240" w:lineRule="auto"/>
        <w:jc w:val="both"/>
        <w:rPr>
          <w:rFonts w:ascii="Arial" w:eastAsia="Calibri" w:hAnsi="Arial" w:cs="Times New Roman"/>
          <w:b/>
          <w:noProof/>
          <w:sz w:val="20"/>
          <w:szCs w:val="20"/>
          <w:lang w:eastAsia="cs-CZ"/>
        </w:rPr>
      </w:pPr>
      <w:r w:rsidRPr="00010C8D">
        <w:rPr>
          <w:rFonts w:ascii="Arial" w:eastAsia="Calibri" w:hAnsi="Arial" w:cs="Times New Roman"/>
          <w:b/>
          <w:noProof/>
          <w:sz w:val="20"/>
          <w:szCs w:val="20"/>
          <w:lang w:eastAsia="cs-CZ"/>
        </w:rPr>
        <w:t>Plocha zeleně</w:t>
      </w:r>
      <w:r w:rsidR="003F2D7D" w:rsidRPr="00010C8D">
        <w:rPr>
          <w:rFonts w:ascii="Arial" w:eastAsia="Calibri" w:hAnsi="Arial" w:cs="Times New Roman"/>
          <w:b/>
          <w:noProof/>
          <w:sz w:val="20"/>
          <w:szCs w:val="20"/>
          <w:lang w:eastAsia="cs-CZ"/>
        </w:rPr>
        <w:t xml:space="preserve"> zahrad</w:t>
      </w:r>
      <w:r w:rsidRPr="00010C8D">
        <w:rPr>
          <w:rFonts w:ascii="Arial" w:eastAsia="Calibri" w:hAnsi="Arial" w:cs="Times New Roman"/>
          <w:b/>
          <w:noProof/>
          <w:sz w:val="20"/>
          <w:szCs w:val="20"/>
          <w:lang w:eastAsia="cs-CZ"/>
        </w:rPr>
        <w:t xml:space="preserve"> 63-Zz (</w:t>
      </w:r>
      <w:r w:rsidR="000C043A" w:rsidRPr="00010C8D">
        <w:rPr>
          <w:rFonts w:ascii="Arial" w:eastAsia="Calibri" w:hAnsi="Arial" w:cs="Times New Roman"/>
          <w:b/>
          <w:noProof/>
          <w:sz w:val="20"/>
          <w:szCs w:val="20"/>
          <w:lang w:eastAsia="cs-CZ"/>
        </w:rPr>
        <w:t xml:space="preserve">část </w:t>
      </w:r>
      <w:r w:rsidRPr="00010C8D">
        <w:rPr>
          <w:rFonts w:ascii="Arial" w:eastAsia="Calibri" w:hAnsi="Arial" w:cs="Times New Roman"/>
          <w:b/>
          <w:noProof/>
          <w:sz w:val="20"/>
          <w:szCs w:val="20"/>
          <w:lang w:eastAsia="cs-CZ"/>
        </w:rPr>
        <w:t>ploch</w:t>
      </w:r>
      <w:r w:rsidR="000C043A" w:rsidRPr="00010C8D">
        <w:rPr>
          <w:rFonts w:ascii="Arial" w:eastAsia="Calibri" w:hAnsi="Arial" w:cs="Times New Roman"/>
          <w:b/>
          <w:noProof/>
          <w:sz w:val="20"/>
          <w:szCs w:val="20"/>
          <w:lang w:eastAsia="cs-CZ"/>
        </w:rPr>
        <w:t>y</w:t>
      </w:r>
      <w:r w:rsidRPr="00010C8D">
        <w:rPr>
          <w:rFonts w:ascii="Arial" w:eastAsia="Calibri" w:hAnsi="Arial" w:cs="Times New Roman"/>
          <w:b/>
          <w:noProof/>
          <w:sz w:val="20"/>
          <w:szCs w:val="20"/>
          <w:lang w:eastAsia="cs-CZ"/>
        </w:rPr>
        <w:t xml:space="preserve"> </w:t>
      </w:r>
      <w:r w:rsidR="000C043A" w:rsidRPr="00010C8D">
        <w:rPr>
          <w:rFonts w:ascii="Arial" w:eastAsia="Calibri" w:hAnsi="Arial" w:cs="Times New Roman"/>
          <w:b/>
          <w:noProof/>
          <w:sz w:val="20"/>
          <w:szCs w:val="20"/>
          <w:lang w:eastAsia="cs-CZ"/>
        </w:rPr>
        <w:t>využívá</w:t>
      </w:r>
      <w:r w:rsidRPr="00010C8D">
        <w:rPr>
          <w:rFonts w:ascii="Arial" w:eastAsia="Calibri" w:hAnsi="Arial" w:cs="Times New Roman"/>
          <w:b/>
          <w:noProof/>
          <w:sz w:val="20"/>
          <w:szCs w:val="20"/>
          <w:lang w:eastAsia="cs-CZ"/>
        </w:rPr>
        <w:t xml:space="preserve"> zastaviteln</w:t>
      </w:r>
      <w:r w:rsidR="000C043A" w:rsidRPr="00010C8D">
        <w:rPr>
          <w:rFonts w:ascii="Arial" w:eastAsia="Calibri" w:hAnsi="Arial" w:cs="Times New Roman"/>
          <w:b/>
          <w:noProof/>
          <w:sz w:val="20"/>
          <w:szCs w:val="20"/>
          <w:lang w:eastAsia="cs-CZ"/>
        </w:rPr>
        <w:t>ou</w:t>
      </w:r>
      <w:r w:rsidRPr="00010C8D">
        <w:rPr>
          <w:rFonts w:ascii="Arial" w:eastAsia="Calibri" w:hAnsi="Arial" w:cs="Times New Roman"/>
          <w:b/>
          <w:noProof/>
          <w:sz w:val="20"/>
          <w:szCs w:val="20"/>
          <w:lang w:eastAsia="cs-CZ"/>
        </w:rPr>
        <w:t xml:space="preserve"> plochu z platného ÚP)</w:t>
      </w:r>
    </w:p>
    <w:p w14:paraId="3E1392EF" w14:textId="4A4BD48F" w:rsidR="000C043A" w:rsidRPr="00010C8D" w:rsidRDefault="000C043A" w:rsidP="000C043A">
      <w:p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Nová plocha je navržena v krajině</w:t>
      </w:r>
      <w:r w:rsidRPr="00010C8D">
        <w:rPr>
          <w:rFonts w:ascii="Arial" w:eastAsia="Times New Roman" w:hAnsi="Arial" w:cs="Times New Roman"/>
          <w:sz w:val="20"/>
          <w:szCs w:val="20"/>
          <w:lang w:eastAsia="cs-CZ"/>
        </w:rPr>
        <w:t xml:space="preserve"> podél</w:t>
      </w:r>
      <w:r w:rsidRPr="00010C8D">
        <w:rPr>
          <w:rFonts w:ascii="Arial" w:eastAsia="Calibri" w:hAnsi="Arial" w:cs="Times New Roman"/>
          <w:noProof/>
          <w:sz w:val="20"/>
          <w:szCs w:val="20"/>
          <w:lang w:eastAsia="cs-CZ"/>
        </w:rPr>
        <w:t xml:space="preserve"> pravého břehu Spešovského potoka v území z části využívaného jako oplocené zahrady. </w:t>
      </w:r>
    </w:p>
    <w:p w14:paraId="0FF8AE26" w14:textId="4A410B48" w:rsidR="000C043A" w:rsidRPr="00010C8D" w:rsidRDefault="000C043A" w:rsidP="000C043A">
      <w:p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V platném ÚP je plocha součástí stabilizovaných ploch krajiny a zastavitelné plochy veřejných prostranství 25-U.</w:t>
      </w:r>
    </w:p>
    <w:p w14:paraId="523D9AAE" w14:textId="77777777" w:rsidR="000C043A" w:rsidRPr="00010C8D" w:rsidRDefault="000C043A" w:rsidP="000C043A">
      <w:pPr>
        <w:suppressAutoHyphens/>
        <w:spacing w:before="120" w:after="0" w:line="240" w:lineRule="auto"/>
        <w:jc w:val="both"/>
        <w:rPr>
          <w:rFonts w:ascii="Arial" w:eastAsia="Times New Roman" w:hAnsi="Arial" w:cs="Times New Roman"/>
          <w:sz w:val="20"/>
          <w:szCs w:val="20"/>
          <w:u w:val="single"/>
          <w:lang w:eastAsia="ar-SA"/>
        </w:rPr>
      </w:pPr>
      <w:r w:rsidRPr="00010C8D">
        <w:rPr>
          <w:rFonts w:ascii="Arial" w:eastAsia="Times New Roman" w:hAnsi="Arial" w:cs="Times New Roman"/>
          <w:sz w:val="20"/>
          <w:szCs w:val="20"/>
          <w:u w:val="single"/>
          <w:lang w:eastAsia="ar-SA"/>
        </w:rPr>
        <w:t>Urbanistická koncepce, obsluha plochy</w:t>
      </w:r>
    </w:p>
    <w:p w14:paraId="449E197A" w14:textId="3A9929F1" w:rsidR="00A06362" w:rsidRPr="00010C8D" w:rsidRDefault="000C043A" w:rsidP="000C043A">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Plocha </w:t>
      </w:r>
      <w:r w:rsidR="00A06362" w:rsidRPr="00010C8D">
        <w:rPr>
          <w:rFonts w:ascii="Arial" w:eastAsia="Times New Roman" w:hAnsi="Arial" w:cs="Times New Roman"/>
          <w:sz w:val="20"/>
          <w:szCs w:val="20"/>
          <w:lang w:eastAsia="ar-SA"/>
        </w:rPr>
        <w:t xml:space="preserve">63-Zz vyplňuje území vymezené zastavitelnou plochou bydlení 47-B (navrženou změnou č. 1) a zastavitelnou plochou veřejných prostranství 16-U (vymezenou v platném ÚP a změnou č. 1 upravenou). Plocha </w:t>
      </w:r>
      <w:r w:rsidR="00B1368D" w:rsidRPr="00010C8D">
        <w:rPr>
          <w:rFonts w:ascii="Arial" w:eastAsia="Times New Roman" w:hAnsi="Arial" w:cs="Times New Roman"/>
          <w:sz w:val="20"/>
          <w:szCs w:val="20"/>
          <w:lang w:eastAsia="ar-SA"/>
        </w:rPr>
        <w:t xml:space="preserve">zeleně zahrad </w:t>
      </w:r>
      <w:r w:rsidR="00A06362" w:rsidRPr="00010C8D">
        <w:rPr>
          <w:rFonts w:ascii="Arial" w:eastAsia="Times New Roman" w:hAnsi="Arial" w:cs="Times New Roman"/>
          <w:sz w:val="20"/>
          <w:szCs w:val="20"/>
          <w:lang w:eastAsia="ar-SA"/>
        </w:rPr>
        <w:t xml:space="preserve">je vymezena jako kompromisní řešení (původním záměrem změny č. 1 bylo využití </w:t>
      </w:r>
      <w:r w:rsidR="00B1368D" w:rsidRPr="00010C8D">
        <w:rPr>
          <w:rFonts w:ascii="Arial" w:eastAsia="Times New Roman" w:hAnsi="Arial" w:cs="Times New Roman"/>
          <w:sz w:val="20"/>
          <w:szCs w:val="20"/>
          <w:lang w:eastAsia="ar-SA"/>
        </w:rPr>
        <w:t>pro</w:t>
      </w:r>
      <w:r w:rsidR="00A06362" w:rsidRPr="00010C8D">
        <w:rPr>
          <w:rFonts w:ascii="Arial" w:eastAsia="Times New Roman" w:hAnsi="Arial" w:cs="Times New Roman"/>
          <w:sz w:val="20"/>
          <w:szCs w:val="20"/>
          <w:lang w:eastAsia="ar-SA"/>
        </w:rPr>
        <w:t xml:space="preserve"> bydlení). Navržen</w:t>
      </w:r>
      <w:r w:rsidR="0046611F" w:rsidRPr="00010C8D">
        <w:rPr>
          <w:rFonts w:ascii="Arial" w:eastAsia="Times New Roman" w:hAnsi="Arial" w:cs="Times New Roman"/>
          <w:sz w:val="20"/>
          <w:szCs w:val="20"/>
          <w:lang w:eastAsia="ar-SA"/>
        </w:rPr>
        <w:t xml:space="preserve">á plocha zeleně zahrad – Zz tak zohledňuje </w:t>
      </w:r>
      <w:r w:rsidR="00A06362" w:rsidRPr="00010C8D">
        <w:rPr>
          <w:rFonts w:ascii="Arial" w:eastAsia="Times New Roman" w:hAnsi="Arial" w:cs="Times New Roman"/>
          <w:sz w:val="20"/>
          <w:szCs w:val="20"/>
          <w:lang w:eastAsia="ar-SA"/>
        </w:rPr>
        <w:t xml:space="preserve">významný krajinný prvek (údolní nivu) a lokální biokoridor ÚSES vedený </w:t>
      </w:r>
      <w:r w:rsidR="0046611F" w:rsidRPr="00010C8D">
        <w:rPr>
          <w:rFonts w:ascii="Arial" w:eastAsia="Times New Roman" w:hAnsi="Arial" w:cs="Times New Roman"/>
          <w:sz w:val="20"/>
          <w:szCs w:val="20"/>
          <w:lang w:eastAsia="ar-SA"/>
        </w:rPr>
        <w:t xml:space="preserve">Spešovským potokem, </w:t>
      </w:r>
      <w:r w:rsidR="00B1368D" w:rsidRPr="00010C8D">
        <w:rPr>
          <w:rFonts w:ascii="Arial" w:eastAsia="Times New Roman" w:hAnsi="Arial" w:cs="Times New Roman"/>
          <w:sz w:val="20"/>
          <w:szCs w:val="20"/>
          <w:lang w:eastAsia="ar-SA"/>
        </w:rPr>
        <w:t>což je zajištěno definováním specifických koncepčních podmínek:</w:t>
      </w:r>
    </w:p>
    <w:p w14:paraId="17C95A1F" w14:textId="1EFDA909" w:rsidR="00B1368D" w:rsidRPr="00010C8D" w:rsidRDefault="00B1368D" w:rsidP="00C65B50">
      <w:pPr>
        <w:pStyle w:val="ListParagraph"/>
        <w:numPr>
          <w:ilvl w:val="0"/>
          <w:numId w:val="44"/>
        </w:numPr>
        <w:suppressAutoHyphens/>
        <w:spacing w:before="120"/>
        <w:rPr>
          <w:i/>
          <w:sz w:val="20"/>
          <w:lang w:eastAsia="ar-SA"/>
        </w:rPr>
      </w:pPr>
      <w:r w:rsidRPr="00010C8D">
        <w:rPr>
          <w:i/>
          <w:sz w:val="18"/>
        </w:rPr>
        <w:lastRenderedPageBreak/>
        <w:t>„respektovat lokální biokoridor v trase vodního toku Spešovský potok – v pásu v šířce cca 10 m od břehové hrany vodního toku nebudou situovány zařízení a stavby související s aktivitami rekreace a zahrádkaření“</w:t>
      </w:r>
    </w:p>
    <w:p w14:paraId="38292B3F" w14:textId="20EAE289" w:rsidR="0046611F" w:rsidRPr="00010C8D" w:rsidRDefault="00B1368D" w:rsidP="000C043A">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Důvodem je </w:t>
      </w:r>
      <w:r w:rsidR="00A06362" w:rsidRPr="00010C8D">
        <w:rPr>
          <w:rFonts w:ascii="Arial" w:eastAsia="Times New Roman" w:hAnsi="Arial" w:cs="Times New Roman"/>
          <w:sz w:val="20"/>
          <w:szCs w:val="20"/>
          <w:lang w:eastAsia="ar-SA"/>
        </w:rPr>
        <w:t>zachován</w:t>
      </w:r>
      <w:r w:rsidRPr="00010C8D">
        <w:rPr>
          <w:rFonts w:ascii="Arial" w:eastAsia="Times New Roman" w:hAnsi="Arial" w:cs="Times New Roman"/>
          <w:sz w:val="20"/>
          <w:szCs w:val="20"/>
          <w:lang w:eastAsia="ar-SA"/>
        </w:rPr>
        <w:t>í</w:t>
      </w:r>
      <w:r w:rsidR="00A06362" w:rsidRPr="00010C8D">
        <w:rPr>
          <w:rFonts w:ascii="Arial" w:eastAsia="Times New Roman" w:hAnsi="Arial" w:cs="Times New Roman"/>
          <w:sz w:val="20"/>
          <w:szCs w:val="20"/>
          <w:lang w:eastAsia="ar-SA"/>
        </w:rPr>
        <w:t xml:space="preserve"> minimální</w:t>
      </w:r>
      <w:r w:rsidRPr="00010C8D">
        <w:rPr>
          <w:rFonts w:ascii="Arial" w:eastAsia="Times New Roman" w:hAnsi="Arial" w:cs="Times New Roman"/>
          <w:sz w:val="20"/>
          <w:szCs w:val="20"/>
          <w:lang w:eastAsia="ar-SA"/>
        </w:rPr>
        <w:t>ho</w:t>
      </w:r>
      <w:r w:rsidR="00A06362" w:rsidRPr="00010C8D">
        <w:rPr>
          <w:rFonts w:ascii="Arial" w:eastAsia="Times New Roman" w:hAnsi="Arial" w:cs="Times New Roman"/>
          <w:sz w:val="20"/>
          <w:szCs w:val="20"/>
          <w:lang w:eastAsia="ar-SA"/>
        </w:rPr>
        <w:t xml:space="preserve"> parametr</w:t>
      </w:r>
      <w:r w:rsidRPr="00010C8D">
        <w:rPr>
          <w:rFonts w:ascii="Arial" w:eastAsia="Times New Roman" w:hAnsi="Arial" w:cs="Times New Roman"/>
          <w:sz w:val="20"/>
          <w:szCs w:val="20"/>
          <w:lang w:eastAsia="ar-SA"/>
        </w:rPr>
        <w:t>u</w:t>
      </w:r>
      <w:r w:rsidR="00A06362" w:rsidRPr="00010C8D">
        <w:rPr>
          <w:rFonts w:ascii="Arial" w:eastAsia="Times New Roman" w:hAnsi="Arial" w:cs="Times New Roman"/>
          <w:sz w:val="20"/>
          <w:szCs w:val="20"/>
          <w:lang w:eastAsia="ar-SA"/>
        </w:rPr>
        <w:t xml:space="preserve"> pro funkčnost lokálního biokoridoru ÚSES a část údolní nivy nebude zatížena stavební činností</w:t>
      </w:r>
      <w:r w:rsidRPr="00010C8D">
        <w:rPr>
          <w:rFonts w:ascii="Arial" w:eastAsia="Times New Roman" w:hAnsi="Arial" w:cs="Times New Roman"/>
          <w:sz w:val="20"/>
          <w:szCs w:val="20"/>
          <w:lang w:eastAsia="ar-SA"/>
        </w:rPr>
        <w:t>.</w:t>
      </w:r>
    </w:p>
    <w:p w14:paraId="3EC8EE57" w14:textId="40C25C26" w:rsidR="00A366F1" w:rsidRPr="00010C8D" w:rsidRDefault="00B1368D" w:rsidP="00B1368D">
      <w:pPr>
        <w:suppressAutoHyphens/>
        <w:spacing w:before="120" w:after="0" w:line="240" w:lineRule="auto"/>
        <w:jc w:val="both"/>
        <w:rPr>
          <w:rFonts w:ascii="Arial" w:eastAsia="Times New Roman" w:hAnsi="Arial" w:cs="Times New Roman"/>
          <w:sz w:val="20"/>
          <w:szCs w:val="20"/>
          <w:lang w:eastAsia="ar-SA"/>
        </w:rPr>
      </w:pPr>
      <w:r w:rsidRPr="00010C8D">
        <w:rPr>
          <w:rFonts w:ascii="Arial" w:eastAsia="Times New Roman" w:hAnsi="Arial" w:cs="Times New Roman"/>
          <w:sz w:val="20"/>
          <w:szCs w:val="20"/>
          <w:lang w:eastAsia="ar-SA"/>
        </w:rPr>
        <w:t xml:space="preserve">Obsluhu plochy lze řešit z plochy veřejných prostranství 16-U. </w:t>
      </w:r>
    </w:p>
    <w:p w14:paraId="44EAD9FB" w14:textId="77777777" w:rsidR="005273B3" w:rsidRPr="005273B3" w:rsidRDefault="005273B3" w:rsidP="005273B3">
      <w:pPr>
        <w:spacing w:before="120" w:after="120" w:line="240" w:lineRule="auto"/>
        <w:jc w:val="both"/>
        <w:rPr>
          <w:rFonts w:ascii="Arial" w:eastAsia="Calibri" w:hAnsi="Arial" w:cs="Times New Roman"/>
          <w:b/>
          <w:noProof/>
          <w:u w:val="single"/>
          <w:lang w:eastAsia="cs-CZ"/>
        </w:rPr>
      </w:pPr>
      <w:r w:rsidRPr="005273B3">
        <w:rPr>
          <w:rFonts w:ascii="Arial" w:eastAsia="Calibri" w:hAnsi="Arial" w:cs="Times New Roman"/>
          <w:b/>
          <w:noProof/>
          <w:u w:val="single"/>
          <w:lang w:eastAsia="cs-CZ"/>
        </w:rPr>
        <w:t xml:space="preserve">Změnou Sp2 jsou zrušeny tyto zastavitelné plochy z platného ÚP </w:t>
      </w:r>
    </w:p>
    <w:p w14:paraId="00B948F4"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veřejných prostranství 25-U (odpočinková plocha) vymezená pro rozvojovou plochu bydlení 3-B na severozápadním okraji obce</w:t>
      </w:r>
    </w:p>
    <w:p w14:paraId="5F307927"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náhrada bude řešena realizací odpočinkové plochy plochy 51-U a úpravou a zpřístupněním východní části koupaliště pro celoroční využití (hřiště, dětské hřiště, zeleň)</w:t>
      </w:r>
    </w:p>
    <w:p w14:paraId="58B460D7" w14:textId="53BA2337" w:rsidR="00AC6833" w:rsidRPr="00010C8D" w:rsidRDefault="00AC6833" w:rsidP="00AC6833">
      <w:pPr>
        <w:spacing w:before="120" w:after="120" w:line="240" w:lineRule="auto"/>
        <w:jc w:val="both"/>
        <w:rPr>
          <w:rFonts w:ascii="Arial" w:eastAsia="Calibri" w:hAnsi="Arial" w:cs="Times New Roman"/>
          <w:b/>
          <w:noProof/>
          <w:u w:val="single"/>
          <w:lang w:eastAsia="cs-CZ"/>
        </w:rPr>
      </w:pPr>
      <w:r w:rsidRPr="00010C8D">
        <w:rPr>
          <w:rFonts w:ascii="Arial" w:eastAsia="Calibri" w:hAnsi="Arial" w:cs="Times New Roman"/>
          <w:b/>
          <w:noProof/>
          <w:u w:val="single"/>
          <w:lang w:eastAsia="cs-CZ"/>
        </w:rPr>
        <w:t>Změnou Sp2 jsou zrušeny (příp. upraveny</w:t>
      </w:r>
      <w:r w:rsidR="00D474A3" w:rsidRPr="00010C8D">
        <w:rPr>
          <w:rFonts w:ascii="Arial" w:eastAsia="Calibri" w:hAnsi="Arial" w:cs="Times New Roman"/>
          <w:b/>
          <w:noProof/>
          <w:u w:val="single"/>
          <w:lang w:eastAsia="cs-CZ"/>
        </w:rPr>
        <w:t>)</w:t>
      </w:r>
      <w:r w:rsidRPr="00010C8D">
        <w:rPr>
          <w:rFonts w:ascii="Arial" w:eastAsia="Calibri" w:hAnsi="Arial" w:cs="Times New Roman"/>
          <w:b/>
          <w:noProof/>
          <w:u w:val="single"/>
          <w:lang w:eastAsia="cs-CZ"/>
        </w:rPr>
        <w:t xml:space="preserve"> tyto plochy územních rezerv z platného ÚP </w:t>
      </w:r>
    </w:p>
    <w:p w14:paraId="61A4B611" w14:textId="40789FDD" w:rsidR="005273B3" w:rsidRPr="00010C8D"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zrušení ploch územní</w:t>
      </w:r>
      <w:r w:rsidR="00D64C51" w:rsidRPr="00010C8D">
        <w:rPr>
          <w:rFonts w:ascii="Arial" w:eastAsia="Calibri" w:hAnsi="Arial" w:cs="Times New Roman"/>
          <w:noProof/>
          <w:sz w:val="20"/>
          <w:szCs w:val="20"/>
          <w:lang w:eastAsia="cs-CZ"/>
        </w:rPr>
        <w:t>ch</w:t>
      </w:r>
      <w:r w:rsidRPr="00010C8D">
        <w:rPr>
          <w:rFonts w:ascii="Arial" w:eastAsia="Calibri" w:hAnsi="Arial" w:cs="Times New Roman"/>
          <w:noProof/>
          <w:sz w:val="20"/>
          <w:szCs w:val="20"/>
          <w:lang w:eastAsia="cs-CZ"/>
        </w:rPr>
        <w:t xml:space="preserve"> rezerv REZ 1, REZ 2, REZ 3</w:t>
      </w:r>
      <w:r w:rsidR="00D64C51" w:rsidRPr="00010C8D">
        <w:rPr>
          <w:rFonts w:ascii="Arial" w:eastAsia="Calibri" w:hAnsi="Arial" w:cs="Times New Roman"/>
          <w:noProof/>
          <w:sz w:val="20"/>
          <w:szCs w:val="20"/>
          <w:lang w:eastAsia="cs-CZ"/>
        </w:rPr>
        <w:t>; změna polohy územní rezervy REZ 4</w:t>
      </w:r>
    </w:p>
    <w:p w14:paraId="06E99ADF" w14:textId="7C0BF9C5" w:rsidR="005273B3" w:rsidRPr="00010C8D" w:rsidRDefault="005273B3" w:rsidP="00D64C51">
      <w:pPr>
        <w:spacing w:before="60" w:after="0" w:line="240" w:lineRule="auto"/>
        <w:ind w:left="360"/>
        <w:jc w:val="both"/>
        <w:rPr>
          <w:rFonts w:ascii="Arial" w:eastAsia="Times New Roman" w:hAnsi="Arial" w:cs="Times New Roman"/>
          <w:sz w:val="20"/>
          <w:szCs w:val="20"/>
          <w:lang w:eastAsia="ar-SA"/>
        </w:rPr>
      </w:pPr>
      <w:r w:rsidRPr="00010C8D">
        <w:rPr>
          <w:rFonts w:ascii="Arial" w:eastAsia="Calibri" w:hAnsi="Arial" w:cs="Times New Roman"/>
          <w:noProof/>
          <w:sz w:val="20"/>
          <w:szCs w:val="20"/>
          <w:lang w:eastAsia="cs-CZ"/>
        </w:rPr>
        <w:t xml:space="preserve">Severní a severozápadní okraj rozvojového území obce je upraven tak, že se tato území budou rozvíjet jako samostatné celky bez vzájemného budoucího propojení obytnou zástavbou, jak bylo původně v platném ÚP </w:t>
      </w:r>
      <w:r w:rsidR="00D64C51" w:rsidRPr="00010C8D">
        <w:rPr>
          <w:rFonts w:ascii="Arial" w:eastAsia="Calibri" w:hAnsi="Arial" w:cs="Times New Roman"/>
          <w:noProof/>
          <w:sz w:val="20"/>
          <w:szCs w:val="20"/>
          <w:lang w:eastAsia="cs-CZ"/>
        </w:rPr>
        <w:t>vymezeno</w:t>
      </w:r>
      <w:r w:rsidRPr="00010C8D">
        <w:rPr>
          <w:rFonts w:ascii="Arial" w:eastAsia="Calibri" w:hAnsi="Arial" w:cs="Times New Roman"/>
          <w:noProof/>
          <w:sz w:val="20"/>
          <w:szCs w:val="20"/>
          <w:lang w:eastAsia="cs-CZ"/>
        </w:rPr>
        <w:t xml:space="preserve"> v podobě územních rezerv pro bydlení vymezených na návrší severně nad obcí (REZ 1, REZ 2). Hlavním důvodem úpravy budoucí koncepce bydlení je nemožnost zajištění </w:t>
      </w:r>
      <w:r w:rsidRPr="00010C8D">
        <w:rPr>
          <w:rFonts w:ascii="Arial" w:eastAsia="Times New Roman" w:hAnsi="Arial" w:cs="Times New Roman"/>
          <w:sz w:val="20"/>
          <w:szCs w:val="20"/>
          <w:lang w:eastAsia="ar-SA"/>
        </w:rPr>
        <w:t>bezproblémového zásobování pitnou vodou ploch pro bydlení na návrší nad obcí, a to na základě aktuálně zjištěných údajů.</w:t>
      </w:r>
    </w:p>
    <w:p w14:paraId="1E8450AB" w14:textId="77777777" w:rsidR="005273B3" w:rsidRPr="00010C8D" w:rsidRDefault="005273B3" w:rsidP="005273B3">
      <w:pPr>
        <w:spacing w:before="60" w:after="0" w:line="240" w:lineRule="auto"/>
        <w:ind w:left="360"/>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Byla zrušena plocha územní rezervy REZ 3 – část byla začleněna do zastavitelných ploch (46-B, 48-SO, 50-Zz, 57-DU) a část, která je v kontaktu s krajinou, je ponechána v plochách zemědělských – P.</w:t>
      </w:r>
    </w:p>
    <w:p w14:paraId="01374983" w14:textId="1DE53DE5" w:rsidR="005273B3" w:rsidRPr="00010C8D" w:rsidRDefault="00D64C51" w:rsidP="005273B3">
      <w:pPr>
        <w:spacing w:before="60" w:after="0" w:line="240" w:lineRule="auto"/>
        <w:ind w:left="360"/>
        <w:jc w:val="both"/>
        <w:rPr>
          <w:rFonts w:ascii="Arial" w:eastAsia="Calibri" w:hAnsi="Arial" w:cs="Times New Roman"/>
          <w:noProof/>
          <w:sz w:val="20"/>
          <w:szCs w:val="20"/>
          <w:lang w:eastAsia="cs-CZ"/>
        </w:rPr>
      </w:pPr>
      <w:r w:rsidRPr="00010C8D">
        <w:rPr>
          <w:rFonts w:ascii="Arial" w:eastAsia="Calibri" w:hAnsi="Arial" w:cs="Times New Roman"/>
          <w:noProof/>
          <w:sz w:val="20"/>
          <w:szCs w:val="20"/>
          <w:lang w:eastAsia="cs-CZ"/>
        </w:rPr>
        <w:t xml:space="preserve">Byla </w:t>
      </w:r>
      <w:r w:rsidR="005273B3" w:rsidRPr="00010C8D">
        <w:rPr>
          <w:rFonts w:ascii="Arial" w:eastAsia="Calibri" w:hAnsi="Arial" w:cs="Times New Roman"/>
          <w:noProof/>
          <w:sz w:val="20"/>
          <w:szCs w:val="20"/>
          <w:lang w:eastAsia="cs-CZ"/>
        </w:rPr>
        <w:t>zrušen</w:t>
      </w:r>
      <w:r w:rsidRPr="00010C8D">
        <w:rPr>
          <w:rFonts w:ascii="Arial" w:eastAsia="Calibri" w:hAnsi="Arial" w:cs="Times New Roman"/>
          <w:noProof/>
          <w:sz w:val="20"/>
          <w:szCs w:val="20"/>
          <w:lang w:eastAsia="cs-CZ"/>
        </w:rPr>
        <w:t>a</w:t>
      </w:r>
      <w:r w:rsidR="005273B3" w:rsidRPr="00010C8D">
        <w:rPr>
          <w:rFonts w:ascii="Arial" w:eastAsia="Calibri" w:hAnsi="Arial" w:cs="Times New Roman"/>
          <w:noProof/>
          <w:sz w:val="20"/>
          <w:szCs w:val="20"/>
          <w:lang w:eastAsia="cs-CZ"/>
        </w:rPr>
        <w:t xml:space="preserve"> ploch</w:t>
      </w:r>
      <w:r w:rsidRPr="00010C8D">
        <w:rPr>
          <w:rFonts w:ascii="Arial" w:eastAsia="Calibri" w:hAnsi="Arial" w:cs="Times New Roman"/>
          <w:noProof/>
          <w:sz w:val="20"/>
          <w:szCs w:val="20"/>
          <w:lang w:eastAsia="cs-CZ"/>
        </w:rPr>
        <w:t>a</w:t>
      </w:r>
      <w:r w:rsidR="005273B3" w:rsidRPr="00010C8D">
        <w:rPr>
          <w:rFonts w:ascii="Arial" w:eastAsia="Calibri" w:hAnsi="Arial" w:cs="Times New Roman"/>
          <w:noProof/>
          <w:sz w:val="20"/>
          <w:szCs w:val="20"/>
          <w:lang w:eastAsia="cs-CZ"/>
        </w:rPr>
        <w:t xml:space="preserve"> územní rezervy REZ 4 ve své původní poloze</w:t>
      </w:r>
      <w:r w:rsidRPr="00010C8D">
        <w:rPr>
          <w:rFonts w:ascii="Arial" w:eastAsia="Calibri" w:hAnsi="Arial" w:cs="Times New Roman"/>
          <w:noProof/>
          <w:sz w:val="20"/>
          <w:szCs w:val="20"/>
          <w:lang w:eastAsia="cs-CZ"/>
        </w:rPr>
        <w:t xml:space="preserve"> - p</w:t>
      </w:r>
      <w:r w:rsidR="005273B3" w:rsidRPr="00010C8D">
        <w:rPr>
          <w:rFonts w:ascii="Arial" w:eastAsia="Calibri" w:hAnsi="Arial" w:cs="Times New Roman"/>
          <w:noProof/>
          <w:sz w:val="20"/>
          <w:szCs w:val="20"/>
          <w:lang w:eastAsia="cs-CZ"/>
        </w:rPr>
        <w:t>locha byla ze své původní polohy vymezené v platném ÚP přesunuta jižním směrem tak, aby navazovala na zastavitelnou plochu smíšenou obytnou 1-SO, vymezenou jako stěžejní rozvojovou plochu pro smíšené využití na severním okraji obce, a mohla ji v budoucnu rozšířit.</w:t>
      </w:r>
    </w:p>
    <w:p w14:paraId="7DB11BBE" w14:textId="77777777" w:rsidR="005273B3" w:rsidRPr="00307220"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48" w:name="_Toc120257046"/>
      <w:r w:rsidRPr="00010C8D">
        <w:rPr>
          <w:rFonts w:ascii="Arial Narrow" w:eastAsia="Calibri" w:hAnsi="Arial Narrow"/>
          <w:caps/>
          <w:noProof/>
          <w:sz w:val="24"/>
          <w:szCs w:val="24"/>
          <w:u w:val="none"/>
        </w:rPr>
        <w:t>S</w:t>
      </w:r>
      <w:r w:rsidRPr="00010C8D">
        <w:rPr>
          <w:rFonts w:ascii="Arial Narrow" w:eastAsia="Calibri" w:hAnsi="Arial Narrow"/>
          <w:noProof/>
          <w:sz w:val="24"/>
          <w:szCs w:val="24"/>
          <w:u w:val="none"/>
        </w:rPr>
        <w:t>p</w:t>
      </w:r>
      <w:r w:rsidRPr="00010C8D">
        <w:rPr>
          <w:rFonts w:ascii="Arial Narrow" w:eastAsia="Calibri" w:hAnsi="Arial Narrow"/>
          <w:caps/>
          <w:noProof/>
          <w:sz w:val="24"/>
          <w:szCs w:val="24"/>
          <w:u w:val="none"/>
        </w:rPr>
        <w:t>3 – plochy bydlení u hřbitova</w:t>
      </w:r>
      <w:bookmarkEnd w:id="148"/>
    </w:p>
    <w:p w14:paraId="0E824EBF" w14:textId="77777777" w:rsidR="005273B3" w:rsidRPr="005273B3" w:rsidRDefault="005273B3" w:rsidP="005273B3">
      <w:pPr>
        <w:spacing w:before="120" w:after="12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Změna využití zastavitelných ploch jihovýchodně od hřbitova</w:t>
      </w:r>
      <w:r w:rsidRPr="005273B3">
        <w:rPr>
          <w:rFonts w:ascii="Arial" w:eastAsia="Calibri" w:hAnsi="Arial" w:cs="Times New Roman"/>
          <w:noProof/>
          <w:sz w:val="20"/>
          <w:szCs w:val="20"/>
          <w:lang w:eastAsia="cs-CZ"/>
        </w:rPr>
        <w:t xml:space="preserve"> spojená s těmito úpravami:</w:t>
      </w:r>
    </w:p>
    <w:p w14:paraId="3813BFA4"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49-SO</w:t>
      </w:r>
      <w:r w:rsidRPr="005273B3">
        <w:rPr>
          <w:rFonts w:ascii="Arial" w:eastAsia="Calibri" w:hAnsi="Arial" w:cs="Times New Roman"/>
          <w:noProof/>
          <w:sz w:val="20"/>
          <w:szCs w:val="20"/>
          <w:lang w:eastAsia="cs-CZ"/>
        </w:rPr>
        <w:t xml:space="preserve"> - vymezení zastavitelné plochy smíšené obytné 49-SO (změna využití části zastavitelné plochy veřejných prostranství 44-U na plochy bydlení – B); plocha 49-SO a s ní související pozemky p.č. 513, 514 jsou vyjmuty z ploch, jejichž využití je nutno prověit územní studií (viz výkres I.1 Výkres základního členění území)</w:t>
      </w:r>
    </w:p>
    <w:p w14:paraId="68ABD0A4" w14:textId="77777777" w:rsidR="005273B3" w:rsidRPr="005273B3" w:rsidRDefault="005273B3" w:rsidP="005273B3">
      <w:pPr>
        <w:spacing w:before="240" w:after="120" w:line="240" w:lineRule="auto"/>
        <w:jc w:val="both"/>
        <w:rPr>
          <w:rFonts w:ascii="Arial Narrow" w:eastAsia="Calibri" w:hAnsi="Arial Narrow" w:cs="Times New Roman"/>
          <w:b/>
          <w:caps/>
          <w:noProof/>
          <w:sz w:val="20"/>
          <w:szCs w:val="20"/>
          <w:u w:val="single"/>
          <w:lang w:eastAsia="cs-CZ"/>
        </w:rPr>
      </w:pPr>
      <w:r w:rsidRPr="005273B3">
        <w:rPr>
          <w:rFonts w:ascii="Arial Narrow" w:eastAsia="Calibri" w:hAnsi="Arial Narrow" w:cs="Times New Roman"/>
          <w:b/>
          <w:caps/>
          <w:noProof/>
          <w:sz w:val="20"/>
          <w:szCs w:val="20"/>
          <w:u w:val="single"/>
          <w:lang w:eastAsia="cs-CZ"/>
        </w:rPr>
        <w:t>Odůvodnění řešení změny S</w:t>
      </w:r>
      <w:r w:rsidRPr="005273B3">
        <w:rPr>
          <w:rFonts w:ascii="Arial Narrow" w:eastAsia="Calibri" w:hAnsi="Arial Narrow" w:cs="Times New Roman"/>
          <w:b/>
          <w:noProof/>
          <w:sz w:val="20"/>
          <w:szCs w:val="20"/>
          <w:u w:val="single"/>
          <w:lang w:eastAsia="cs-CZ"/>
        </w:rPr>
        <w:t>p</w:t>
      </w:r>
      <w:r w:rsidRPr="005273B3">
        <w:rPr>
          <w:rFonts w:ascii="Arial Narrow" w:eastAsia="Calibri" w:hAnsi="Arial Narrow" w:cs="Times New Roman"/>
          <w:b/>
          <w:caps/>
          <w:noProof/>
          <w:sz w:val="20"/>
          <w:szCs w:val="20"/>
          <w:u w:val="single"/>
          <w:lang w:eastAsia="cs-CZ"/>
        </w:rPr>
        <w:t>3:</w:t>
      </w:r>
    </w:p>
    <w:p w14:paraId="22700A28"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Times New Roman" w:hAnsi="Arial" w:cs="Times New Roman"/>
          <w:sz w:val="20"/>
          <w:szCs w:val="20"/>
          <w:lang w:eastAsia="cs-CZ"/>
        </w:rPr>
        <w:t>Dle Pokynů se jednalo o záměr vlastníka pozemku na vymezení zastavitelné plochy pro bydlení pro realizaci 1 rodinného domu na pozemku</w:t>
      </w:r>
      <w:r w:rsidRPr="005273B3">
        <w:rPr>
          <w:rFonts w:ascii="Arial" w:eastAsia="Calibri" w:hAnsi="Arial" w:cs="Times New Roman"/>
          <w:noProof/>
          <w:sz w:val="20"/>
          <w:szCs w:val="20"/>
          <w:lang w:eastAsia="cs-CZ"/>
        </w:rPr>
        <w:t xml:space="preserve"> p.č. 513, který navazuje na zastavěné území. V souladu s požadavkem obce byla tato plocha změnou Sp3 rozšířena severním směrem – byla vymezena i pro navazující pozemek p.č. 514.</w:t>
      </w:r>
    </w:p>
    <w:p w14:paraId="3F426D8F" w14:textId="77777777" w:rsidR="005273B3" w:rsidRPr="005273B3" w:rsidRDefault="005273B3" w:rsidP="005273B3">
      <w:pPr>
        <w:spacing w:before="120" w:after="120" w:line="240" w:lineRule="auto"/>
        <w:jc w:val="both"/>
        <w:rPr>
          <w:rFonts w:ascii="Arial" w:eastAsia="Calibri" w:hAnsi="Arial" w:cs="Times New Roman"/>
          <w:b/>
          <w:noProof/>
          <w:u w:val="single"/>
          <w:lang w:eastAsia="cs-CZ"/>
        </w:rPr>
      </w:pPr>
      <w:r w:rsidRPr="005273B3">
        <w:rPr>
          <w:rFonts w:ascii="Arial" w:eastAsia="Calibri" w:hAnsi="Arial" w:cs="Times New Roman"/>
          <w:b/>
          <w:noProof/>
          <w:u w:val="single"/>
          <w:lang w:eastAsia="cs-CZ"/>
        </w:rPr>
        <w:t>Změnou Sp3 je navržena zastavitelná plocha:</w:t>
      </w:r>
    </w:p>
    <w:p w14:paraId="7271D64C" w14:textId="77777777" w:rsidR="005273B3" w:rsidRPr="005273B3" w:rsidRDefault="005273B3" w:rsidP="005273B3">
      <w:pPr>
        <w:tabs>
          <w:tab w:val="left" w:pos="3464"/>
        </w:tabs>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smíšená obytná 49-SO (plocha využívá zastavitelnou plochu z platného ÚP)</w:t>
      </w:r>
    </w:p>
    <w:p w14:paraId="1437092A"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 xml:space="preserve">Plocha se smíšeným využitím je navržena na severním okraji obce v blízkosti hřbitova, a to </w:t>
      </w:r>
      <w:r w:rsidRPr="005273B3">
        <w:rPr>
          <w:rFonts w:ascii="Arial" w:eastAsia="Times New Roman" w:hAnsi="Arial" w:cs="Times New Roman"/>
          <w:sz w:val="20"/>
          <w:szCs w:val="20"/>
          <w:lang w:eastAsia="cs-CZ"/>
        </w:rPr>
        <w:t xml:space="preserve">pro výstavbu RD, příp. občanského vybavení. </w:t>
      </w:r>
    </w:p>
    <w:p w14:paraId="1E6744EF"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v platném ÚP navržena pro veřejné prostranství (44-U) - jedná se o změnu využití jižní části zastavitelné plochy z platného ÚP (zmenšení rozsahu plochy 44-U).</w:t>
      </w:r>
    </w:p>
    <w:p w14:paraId="7ACC52E5"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Urbanistická koncepce, obsluha plochy</w:t>
      </w:r>
    </w:p>
    <w:p w14:paraId="0B9525BD"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Zastavitelná plocha 49-SO, která navazuje na zastavěné území, se stane součástí rozvojového území na severním okraji obce – naváže na zastavitelnou plochu smíšenou obytnou (1-SO). Rozvoj této plochy však bude řešen samostatně – stavební pozemky nebudou součástí řešení Územní studie u hřbitova (dále jen ÚS Spešov – pod hřbitovem, příp. ÚS – pod hřbitovem) - jejich realizací nedojde k narušení koncepce obsluhy navazující plochy pro bydlení (1-SO). </w:t>
      </w:r>
    </w:p>
    <w:p w14:paraId="73D57197"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ar-SA"/>
        </w:rPr>
        <w:lastRenderedPageBreak/>
        <w:t xml:space="preserve">Plochu lze obsloužit ze stávající místní komunikace propojující střed obce s areálem hřbitova, </w:t>
      </w:r>
      <w:r w:rsidRPr="005273B3">
        <w:rPr>
          <w:rFonts w:ascii="Arial" w:eastAsia="Times New Roman" w:hAnsi="Arial" w:cs="Times New Roman"/>
          <w:sz w:val="20"/>
          <w:szCs w:val="20"/>
          <w:lang w:eastAsia="cs-CZ"/>
        </w:rPr>
        <w:t xml:space="preserve">v platném ÚP rozšířené dle platné legislativy na min. 8 m (plocha veřejných prostranství 15-U). Tímto řešením obec ekonomicky využije stávající dopravní a technickou infrastrukturu – respektování min. šířky veřejného prostranství je specifickou podmínkou pro plochu 49-SO. </w:t>
      </w:r>
    </w:p>
    <w:p w14:paraId="5E7394F5"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Podmínky pro využití plochy, podmínky prostorového uspořádání, ochrana krajinného rázu </w:t>
      </w:r>
    </w:p>
    <w:p w14:paraId="13265273"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Plocha pro bydlení 49-SO je s ohledem na navazující rozvojovou plochou (1-SO), vymezena ke smíšenému využití – začleněna do ploch smíšených obytných – SO; pro plochu platí podmínky obecně definované v platném ÚP pro plochy (SO), viz výrok, kap. F)1. </w:t>
      </w:r>
    </w:p>
    <w:p w14:paraId="4035B848"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lang w:eastAsia="ar-SA"/>
        </w:rPr>
        <w:t xml:space="preserve">Pro zastavitelnou plochu 49-SO jsou dále definovány </w:t>
      </w:r>
      <w:r w:rsidRPr="005273B3">
        <w:rPr>
          <w:rFonts w:ascii="Arial" w:eastAsia="Times New Roman" w:hAnsi="Arial" w:cs="Times New Roman"/>
          <w:sz w:val="20"/>
          <w:szCs w:val="20"/>
          <w:u w:val="single"/>
          <w:lang w:eastAsia="ar-SA"/>
        </w:rPr>
        <w:t>specifické</w:t>
      </w:r>
      <w:r w:rsidRPr="005273B3">
        <w:rPr>
          <w:rFonts w:ascii="Arial" w:eastAsia="Times New Roman" w:hAnsi="Arial" w:cs="Times New Roman"/>
          <w:sz w:val="20"/>
          <w:szCs w:val="20"/>
          <w:lang w:eastAsia="ar-SA"/>
        </w:rPr>
        <w:t xml:space="preserve"> koncepční podmínky, týkající se prostorového uspořádání a ochrany krajinného rázu, viz výrok, kap. C)2. Podmínky mají souvislost s polohou plochy v blízkosti hřbitova a jeho předprostoru s jedinečnými pohledy do krajiny: </w:t>
      </w:r>
    </w:p>
    <w:p w14:paraId="67EB65F7" w14:textId="77777777" w:rsidR="005273B3" w:rsidRPr="005273B3"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výšková regulace zástavby</w:t>
      </w:r>
      <w:r w:rsidRPr="005273B3">
        <w:rPr>
          <w:rFonts w:ascii="Arial" w:eastAsia="Times New Roman" w:hAnsi="Arial" w:cs="Times New Roman"/>
          <w:sz w:val="20"/>
          <w:szCs w:val="20"/>
          <w:lang w:eastAsia="ar-SA"/>
        </w:rPr>
        <w:t xml:space="preserve"> - max. 1 nadzemní podlaží s možností podkroví – důvodem je poloha plochy v blízkosti hřbitova nad obcí, kde není realizace dvoupodlažní zástavby žádoucí</w:t>
      </w:r>
    </w:p>
    <w:p w14:paraId="4CB39D54" w14:textId="77777777" w:rsidR="005273B3" w:rsidRPr="005273B3"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rozmezí výměry stavebních pozemků</w:t>
      </w:r>
      <w:r w:rsidRPr="005273B3">
        <w:rPr>
          <w:rFonts w:ascii="Arial" w:eastAsia="Times New Roman" w:hAnsi="Arial" w:cs="Times New Roman"/>
          <w:sz w:val="20"/>
          <w:szCs w:val="20"/>
          <w:lang w:eastAsia="ar-SA"/>
        </w:rPr>
        <w:t xml:space="preserve"> – </w:t>
      </w:r>
      <w:r w:rsidRPr="005273B3">
        <w:rPr>
          <w:rFonts w:ascii="Arial" w:eastAsia="Times New Roman" w:hAnsi="Arial" w:cs="Times New Roman"/>
          <w:sz w:val="20"/>
          <w:szCs w:val="20"/>
          <w:lang w:eastAsia="cs-CZ"/>
        </w:rPr>
        <w:t xml:space="preserve">min. </w:t>
      </w:r>
      <w:smartTag w:uri="urn:schemas-microsoft-com:office:smarttags" w:element="metricconverter">
        <w:smartTagPr>
          <w:attr w:name="ProductID" w:val="300 m2"/>
        </w:smartTagPr>
        <w:r w:rsidRPr="005273B3">
          <w:rPr>
            <w:rFonts w:ascii="Arial" w:eastAsia="Times New Roman" w:hAnsi="Arial" w:cs="Times New Roman"/>
            <w:sz w:val="20"/>
            <w:szCs w:val="20"/>
            <w:lang w:eastAsia="cs-CZ"/>
          </w:rPr>
          <w:t>300 m</w:t>
        </w:r>
        <w:r w:rsidRPr="005273B3">
          <w:rPr>
            <w:rFonts w:ascii="Arial" w:eastAsia="Times New Roman" w:hAnsi="Arial" w:cs="Times New Roman"/>
            <w:sz w:val="20"/>
            <w:szCs w:val="20"/>
            <w:vertAlign w:val="superscript"/>
            <w:lang w:eastAsia="cs-CZ"/>
          </w:rPr>
          <w:t>2</w:t>
        </w:r>
      </w:smartTag>
      <w:r w:rsidRPr="005273B3">
        <w:rPr>
          <w:rFonts w:ascii="Arial" w:eastAsia="Times New Roman" w:hAnsi="Arial" w:cs="Times New Roman"/>
          <w:sz w:val="20"/>
          <w:szCs w:val="20"/>
          <w:lang w:eastAsia="cs-CZ"/>
        </w:rPr>
        <w:t xml:space="preserve"> / 1RD, max. 1600 m</w:t>
      </w:r>
      <w:r w:rsidRPr="005273B3">
        <w:rPr>
          <w:rFonts w:ascii="Arial" w:eastAsia="Times New Roman" w:hAnsi="Arial" w:cs="Times New Roman"/>
          <w:sz w:val="20"/>
          <w:szCs w:val="20"/>
          <w:vertAlign w:val="superscript"/>
          <w:lang w:eastAsia="cs-CZ"/>
        </w:rPr>
        <w:t>2</w:t>
      </w:r>
      <w:r w:rsidRPr="005273B3">
        <w:rPr>
          <w:rFonts w:ascii="Arial" w:eastAsia="Times New Roman" w:hAnsi="Arial" w:cs="Times New Roman"/>
          <w:sz w:val="20"/>
          <w:szCs w:val="20"/>
          <w:lang w:eastAsia="cs-CZ"/>
        </w:rPr>
        <w:t xml:space="preserve"> /1RD (</w:t>
      </w:r>
      <w:r w:rsidRPr="005273B3">
        <w:rPr>
          <w:rFonts w:ascii="Arial" w:eastAsia="Times New Roman" w:hAnsi="Arial" w:cs="Times New Roman"/>
          <w:sz w:val="20"/>
          <w:szCs w:val="20"/>
          <w:lang w:eastAsia="ar-SA"/>
        </w:rPr>
        <w:t>určeno dle platného ÚP) – v ploše se předpokládá s výstavbou max. 2 RD (stavebními pozemky jsou myšleny celé parcely č. 513, 514)</w:t>
      </w:r>
    </w:p>
    <w:p w14:paraId="21A78F3C" w14:textId="77777777" w:rsidR="005273B3" w:rsidRPr="005273B3"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intenzita využití stavebních pozemků</w:t>
      </w:r>
      <w:r w:rsidRPr="005273B3">
        <w:rPr>
          <w:rFonts w:ascii="Arial" w:eastAsia="Times New Roman" w:hAnsi="Arial" w:cs="Times New Roman"/>
          <w:sz w:val="20"/>
          <w:szCs w:val="20"/>
          <w:lang w:eastAsia="ar-SA"/>
        </w:rPr>
        <w:t xml:space="preserve"> – je dána indexem zastavění – max. 25 % (dle platného ÚP) a indexem zeleně – min. 40 % (pro plochy smíšené obytné - SO nově stanoveno změnou Sp6)</w:t>
      </w:r>
    </w:p>
    <w:p w14:paraId="342EC3F8" w14:textId="77777777" w:rsidR="005273B3" w:rsidRPr="005273B3"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eastAsia="ar-SA"/>
        </w:rPr>
        <w:t>ochrana hodnot území</w:t>
      </w:r>
      <w:r w:rsidRPr="005273B3">
        <w:rPr>
          <w:rFonts w:ascii="Arial" w:eastAsia="Times New Roman" w:hAnsi="Arial" w:cs="Times New Roman"/>
          <w:sz w:val="20"/>
          <w:szCs w:val="20"/>
          <w:lang w:eastAsia="ar-SA"/>
        </w:rPr>
        <w:t xml:space="preserve"> – s ohledem na navazující </w:t>
      </w:r>
      <w:r w:rsidRPr="005273B3">
        <w:rPr>
          <w:rFonts w:ascii="Arial" w:eastAsia="Times New Roman" w:hAnsi="Arial" w:cs="Times New Roman"/>
          <w:sz w:val="20"/>
          <w:szCs w:val="20"/>
          <w:lang w:eastAsia="cs-CZ"/>
        </w:rPr>
        <w:t>místo jedinečných výhledů z předprostoru hřbitova (v platném ÚP vymezena plocha veřejných prostranství 44-U), jsou pro plochu 49-SO definovány podmínky na ochranu hodnoty „významný vyhlídkový bod“ s pohledem na obec a výhledy do krajiny: „</w:t>
      </w:r>
      <w:r w:rsidRPr="005273B3">
        <w:rPr>
          <w:rFonts w:ascii="Arial" w:eastAsia="Times New Roman" w:hAnsi="Arial" w:cs="Times New Roman"/>
          <w:i/>
          <w:sz w:val="20"/>
          <w:szCs w:val="20"/>
          <w:lang w:eastAsia="cs-CZ"/>
        </w:rPr>
        <w:t>respektovat místa jedinečných výhledů, nepřipustit činnosti, výstavbu a záměry, které by mohly tato místa a výhledy narušit“</w:t>
      </w:r>
      <w:r w:rsidRPr="005273B3">
        <w:rPr>
          <w:rFonts w:ascii="Arial" w:eastAsia="Times New Roman" w:hAnsi="Arial" w:cs="Times New Roman"/>
          <w:sz w:val="20"/>
          <w:szCs w:val="20"/>
          <w:lang w:eastAsia="cs-CZ"/>
        </w:rPr>
        <w:t>. Pro zachování tohoto pohledu je nutné, aby další rozšiřování plochy pro bydlení severním směrem na úkor plochy veřejných prostranství (14-U) s ohledem na zachování hodnoty území nepokračovalo.</w:t>
      </w:r>
    </w:p>
    <w:p w14:paraId="0120CC67"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bydlení 49 - SO využívá kvalitní zemědělskou půdu (II. bonitní třída) v lokalitě u hřbitova na severním okraji obce v návaznosti na zastavěné území. Plocha byla v platném ÚP schválena jako zastavitelná, avšak pro jiné funkční využití – pro veřejné prostranství.</w:t>
      </w:r>
    </w:p>
    <w:p w14:paraId="624E2D95"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Plocha využívá stávající komunikaci a blízkost stávajících vedení technické infrastruktury, navrženou v platném ÚP pro obsluhu navazující rozvojové plochy pro bydlení (1-B). Jedná se o enklávu zemědělské půdy, jejíž obdělávatelnost by byla problematická vzhledem k tomu, že je obklopena z jihu zastavěným územím, z ostatních stran zastavitelnou plochou bydlení (1-SO) a veřejných prostranství (15-U, 44-U). </w:t>
      </w:r>
    </w:p>
    <w:p w14:paraId="6C37A6BC" w14:textId="77777777" w:rsidR="005273B3" w:rsidRPr="001837A5"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49" w:name="_Toc120257047"/>
      <w:r w:rsidRPr="001837A5">
        <w:rPr>
          <w:rFonts w:ascii="Arial Narrow" w:eastAsia="Calibri" w:hAnsi="Arial Narrow"/>
          <w:caps/>
          <w:noProof/>
          <w:sz w:val="24"/>
          <w:szCs w:val="24"/>
          <w:u w:val="none"/>
        </w:rPr>
        <w:t>S</w:t>
      </w:r>
      <w:r w:rsidRPr="001837A5">
        <w:rPr>
          <w:rFonts w:ascii="Arial Narrow" w:eastAsia="Calibri" w:hAnsi="Arial Narrow"/>
          <w:noProof/>
          <w:sz w:val="24"/>
          <w:szCs w:val="24"/>
          <w:u w:val="none"/>
        </w:rPr>
        <w:t>p</w:t>
      </w:r>
      <w:r w:rsidRPr="001837A5">
        <w:rPr>
          <w:rFonts w:ascii="Arial Narrow" w:eastAsia="Calibri" w:hAnsi="Arial Narrow"/>
          <w:caps/>
          <w:noProof/>
          <w:sz w:val="24"/>
          <w:szCs w:val="24"/>
          <w:u w:val="none"/>
        </w:rPr>
        <w:t>4 – plochy zahrad za vodárnou</w:t>
      </w:r>
      <w:bookmarkEnd w:id="149"/>
    </w:p>
    <w:p w14:paraId="2E047E66" w14:textId="77777777" w:rsidR="005273B3" w:rsidRPr="005273B3" w:rsidRDefault="005273B3" w:rsidP="005273B3">
      <w:pPr>
        <w:spacing w:before="120" w:after="12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Změna využití nezastavěného území na jihozápadním okraji obce na zeleň zahrad</w:t>
      </w:r>
      <w:r w:rsidRPr="005273B3">
        <w:rPr>
          <w:rFonts w:ascii="Arial" w:eastAsia="Calibri" w:hAnsi="Arial" w:cs="Times New Roman"/>
          <w:noProof/>
          <w:sz w:val="20"/>
          <w:szCs w:val="20"/>
          <w:lang w:eastAsia="cs-CZ"/>
        </w:rPr>
        <w:t xml:space="preserve"> spojená s těmito úpravami:</w:t>
      </w:r>
    </w:p>
    <w:p w14:paraId="7D71CB85"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52-Zz</w:t>
      </w:r>
      <w:r w:rsidRPr="005273B3">
        <w:rPr>
          <w:rFonts w:ascii="Arial" w:eastAsia="Calibri" w:hAnsi="Arial" w:cs="Times New Roman"/>
          <w:noProof/>
          <w:sz w:val="20"/>
          <w:szCs w:val="20"/>
          <w:lang w:eastAsia="cs-CZ"/>
        </w:rPr>
        <w:t xml:space="preserve"> – vymezení zastavitelné plochy zeleně 52-Zz</w:t>
      </w:r>
      <w:r w:rsidRPr="005273B3">
        <w:rPr>
          <w:rFonts w:ascii="Arial" w:eastAsia="Calibri" w:hAnsi="Arial" w:cs="Times New Roman"/>
          <w:b/>
          <w:noProof/>
          <w:sz w:val="20"/>
          <w:szCs w:val="20"/>
          <w:lang w:eastAsia="cs-CZ"/>
        </w:rPr>
        <w:t xml:space="preserve"> (</w:t>
      </w:r>
      <w:r w:rsidRPr="005273B3">
        <w:rPr>
          <w:rFonts w:ascii="Arial" w:eastAsia="Calibri" w:hAnsi="Arial" w:cs="Times New Roman"/>
          <w:noProof/>
          <w:sz w:val="20"/>
          <w:szCs w:val="20"/>
          <w:lang w:eastAsia="cs-CZ"/>
        </w:rPr>
        <w:t>změna využití stabilizované plochy v krajině – plochy smíšené nezastavěného území – zemědělské – SM na zastavitelnou plochu  zeleně zahrad - Zz)</w:t>
      </w:r>
    </w:p>
    <w:p w14:paraId="11999D90"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úprava hranice hodnoty území - území se zvýšenou estetickou a krajinářskou hodnotou </w:t>
      </w:r>
    </w:p>
    <w:p w14:paraId="4D3E54AF" w14:textId="77777777" w:rsidR="005273B3" w:rsidRPr="005273B3" w:rsidRDefault="005273B3" w:rsidP="005273B3">
      <w:pPr>
        <w:spacing w:before="240" w:after="120" w:line="240" w:lineRule="auto"/>
        <w:jc w:val="both"/>
        <w:rPr>
          <w:rFonts w:ascii="Arial Narrow" w:eastAsia="Calibri" w:hAnsi="Arial Narrow" w:cs="Times New Roman"/>
          <w:b/>
          <w:caps/>
          <w:noProof/>
          <w:sz w:val="20"/>
          <w:szCs w:val="20"/>
          <w:u w:val="single"/>
          <w:lang w:eastAsia="cs-CZ"/>
        </w:rPr>
      </w:pPr>
      <w:r w:rsidRPr="005273B3">
        <w:rPr>
          <w:rFonts w:ascii="Arial Narrow" w:eastAsia="Calibri" w:hAnsi="Arial Narrow" w:cs="Times New Roman"/>
          <w:b/>
          <w:caps/>
          <w:noProof/>
          <w:sz w:val="20"/>
          <w:szCs w:val="20"/>
          <w:u w:val="single"/>
          <w:lang w:eastAsia="cs-CZ"/>
        </w:rPr>
        <w:t>Odůvodnění řešení změny S</w:t>
      </w:r>
      <w:r w:rsidRPr="005273B3">
        <w:rPr>
          <w:rFonts w:ascii="Arial Narrow" w:eastAsia="Calibri" w:hAnsi="Arial Narrow" w:cs="Times New Roman"/>
          <w:b/>
          <w:noProof/>
          <w:sz w:val="20"/>
          <w:szCs w:val="20"/>
          <w:u w:val="single"/>
          <w:lang w:eastAsia="cs-CZ"/>
        </w:rPr>
        <w:t>p</w:t>
      </w:r>
      <w:r w:rsidRPr="005273B3">
        <w:rPr>
          <w:rFonts w:ascii="Arial Narrow" w:eastAsia="Calibri" w:hAnsi="Arial Narrow" w:cs="Times New Roman"/>
          <w:b/>
          <w:caps/>
          <w:noProof/>
          <w:sz w:val="20"/>
          <w:szCs w:val="20"/>
          <w:u w:val="single"/>
          <w:lang w:eastAsia="cs-CZ"/>
        </w:rPr>
        <w:t>4:</w:t>
      </w:r>
    </w:p>
    <w:p w14:paraId="6B43A054"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Dle Pokynů se jedná o záměr vlastníka pozemku na prověření rozšíření zahrad v návaznosti na již zrealizovaný RD na jihozápadním okraji obce. Po prověření byl požadavek akceptován a řešen takto.</w:t>
      </w:r>
    </w:p>
    <w:p w14:paraId="64153DA2" w14:textId="77777777" w:rsidR="00E601DA" w:rsidRDefault="00E601DA">
      <w:pPr>
        <w:rPr>
          <w:rFonts w:ascii="Arial" w:eastAsia="Calibri" w:hAnsi="Arial" w:cs="Times New Roman"/>
          <w:b/>
          <w:noProof/>
          <w:u w:val="single"/>
          <w:lang w:eastAsia="cs-CZ"/>
        </w:rPr>
      </w:pPr>
      <w:r>
        <w:rPr>
          <w:rFonts w:ascii="Arial" w:eastAsia="Calibri" w:hAnsi="Arial" w:cs="Times New Roman"/>
          <w:b/>
          <w:noProof/>
          <w:u w:val="single"/>
          <w:lang w:eastAsia="cs-CZ"/>
        </w:rPr>
        <w:br w:type="page"/>
      </w:r>
    </w:p>
    <w:p w14:paraId="1C6A9FCB" w14:textId="0BC372BC" w:rsidR="005273B3" w:rsidRPr="005273B3" w:rsidRDefault="005273B3" w:rsidP="005273B3">
      <w:pPr>
        <w:spacing w:before="120" w:after="120" w:line="240" w:lineRule="auto"/>
        <w:jc w:val="both"/>
        <w:rPr>
          <w:rFonts w:ascii="Arial" w:eastAsia="Calibri" w:hAnsi="Arial" w:cs="Times New Roman"/>
          <w:b/>
          <w:noProof/>
          <w:u w:val="single"/>
          <w:lang w:eastAsia="cs-CZ"/>
        </w:rPr>
      </w:pPr>
      <w:r w:rsidRPr="005273B3">
        <w:rPr>
          <w:rFonts w:ascii="Arial" w:eastAsia="Calibri" w:hAnsi="Arial" w:cs="Times New Roman"/>
          <w:b/>
          <w:noProof/>
          <w:u w:val="single"/>
          <w:lang w:eastAsia="cs-CZ"/>
        </w:rPr>
        <w:lastRenderedPageBreak/>
        <w:t>Změnou Sp4 je navržena nová zastavitelná plocha</w:t>
      </w:r>
    </w:p>
    <w:p w14:paraId="4180EA2A" w14:textId="77777777" w:rsidR="005273B3" w:rsidRPr="005273B3" w:rsidRDefault="005273B3" w:rsidP="005273B3">
      <w:pPr>
        <w:spacing w:before="60" w:after="0" w:line="240" w:lineRule="auto"/>
        <w:jc w:val="both"/>
        <w:rPr>
          <w:rFonts w:ascii="Arial" w:eastAsia="Calibri" w:hAnsi="Arial" w:cs="Times New Roman"/>
          <w:b/>
          <w:noProof/>
          <w:sz w:val="20"/>
          <w:szCs w:val="20"/>
          <w:lang w:eastAsia="cs-CZ"/>
        </w:rPr>
      </w:pPr>
      <w:r w:rsidRPr="005273B3">
        <w:rPr>
          <w:rFonts w:ascii="Arial" w:eastAsia="Calibri" w:hAnsi="Arial" w:cs="Times New Roman"/>
          <w:b/>
          <w:noProof/>
          <w:sz w:val="20"/>
          <w:szCs w:val="20"/>
          <w:lang w:eastAsia="cs-CZ"/>
        </w:rPr>
        <w:t>Plocha zeleně zahrad 52-Zz (nová plocha nad rámec platného ÚP)</w:t>
      </w:r>
    </w:p>
    <w:p w14:paraId="09A428AD"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 návaznosti na změnou aktualizované zastavěné území (rozvojová plocha bydlení 5-B byla převedena do stabilizovaných ploch – rodinné domy byly realizovány) byla vymezena zastavitelná plocha zeleně zahrad (52– Zz) - jedná se pouze o mírné rozšíření urbanizovaného území směrem do krajiny.</w:t>
      </w:r>
    </w:p>
    <w:p w14:paraId="79B91909"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v platném ÚP začleněna do stabilizovaných ploch krajiny - ploch smíšených nezastavěného území – zemědělských – SM.</w:t>
      </w:r>
    </w:p>
    <w:p w14:paraId="4D026435"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Urbanistická koncepce, obsluha plochy</w:t>
      </w:r>
    </w:p>
    <w:p w14:paraId="6FCB1B7E"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Zastavitelná plocha 52-Zz se stane součástí pozemku navazujícího RD včetně napojení na dopravní a technickou infrastrukturu, avšak bez další možnosti výstavby RD.</w:t>
      </w:r>
    </w:p>
    <w:p w14:paraId="5DEAB399"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Podmínky pro využití plochy, podmínky prostorového uspořádání, ochrana hodnot území, krajinného rázu </w:t>
      </w:r>
    </w:p>
    <w:p w14:paraId="0FF8D41E"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52-Zz je začleněna do ploch sídelní zeleně – zeleň zahrad – Zz; pro plochu platí podmínky obecně definované v platném ÚP pro plochy (Zz), viz výrok, kap. F)1.</w:t>
      </w:r>
    </w:p>
    <w:p w14:paraId="57EE4D14"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lang w:eastAsia="ar-SA"/>
        </w:rPr>
        <w:t>Pro zastavitelnou plochu 52-Zz jsou dále definovány specifické koncepční podmínky, týkající se prostorového uspořádání a ochrany krajinného rázu, viz výrok, kap. C)2.</w:t>
      </w:r>
    </w:p>
    <w:p w14:paraId="6C0FCB5C" w14:textId="77777777" w:rsidR="005273B3" w:rsidRPr="005273B3" w:rsidRDefault="005273B3" w:rsidP="00BA1903">
      <w:pPr>
        <w:numPr>
          <w:ilvl w:val="0"/>
          <w:numId w:val="33"/>
        </w:numPr>
        <w:suppressAutoHyphens/>
        <w:spacing w:before="60" w:after="60" w:line="240" w:lineRule="auto"/>
        <w:jc w:val="both"/>
        <w:rPr>
          <w:rFonts w:ascii="Arial" w:eastAsia="Calibri" w:hAnsi="Arial" w:cs="Times New Roman"/>
          <w:noProof/>
          <w:sz w:val="20"/>
          <w:szCs w:val="20"/>
          <w:lang w:eastAsia="cs-CZ"/>
        </w:rPr>
      </w:pPr>
      <w:r w:rsidRPr="005273B3">
        <w:rPr>
          <w:rFonts w:ascii="Arial" w:eastAsia="Times New Roman" w:hAnsi="Arial" w:cs="Times New Roman"/>
          <w:i/>
          <w:sz w:val="20"/>
          <w:szCs w:val="20"/>
          <w:lang w:eastAsia="ar-SA"/>
        </w:rPr>
        <w:t>výšková regulace zástavby</w:t>
      </w:r>
      <w:r w:rsidRPr="005273B3">
        <w:rPr>
          <w:rFonts w:ascii="Arial" w:eastAsia="Times New Roman" w:hAnsi="Arial" w:cs="Times New Roman"/>
          <w:sz w:val="20"/>
          <w:szCs w:val="20"/>
          <w:lang w:eastAsia="ar-SA"/>
        </w:rPr>
        <w:t xml:space="preserve"> - max. 1 nadzemní podlaží (tedy bez možnosti podkroví) – důvodem je okrajová poloha plochy při přechodu zástavby do krajiny, kde není navýšení staveb (realizace podkroví) žádoucí</w:t>
      </w:r>
    </w:p>
    <w:p w14:paraId="34F9731F" w14:textId="4DCFDB42" w:rsidR="005273B3" w:rsidRPr="005273B3" w:rsidRDefault="005273B3" w:rsidP="00BA1903">
      <w:pPr>
        <w:numPr>
          <w:ilvl w:val="0"/>
          <w:numId w:val="33"/>
        </w:numPr>
        <w:suppressAutoHyphens/>
        <w:spacing w:before="60" w:after="60" w:line="240" w:lineRule="auto"/>
        <w:jc w:val="both"/>
        <w:rPr>
          <w:rFonts w:ascii="Arial" w:eastAsia="Calibri" w:hAnsi="Arial" w:cs="Times New Roman"/>
          <w:noProof/>
          <w:sz w:val="20"/>
          <w:szCs w:val="20"/>
          <w:lang w:eastAsia="cs-CZ"/>
        </w:rPr>
      </w:pPr>
      <w:r w:rsidRPr="005273B3">
        <w:rPr>
          <w:rFonts w:ascii="Arial" w:eastAsia="Times New Roman" w:hAnsi="Arial" w:cs="Times New Roman"/>
          <w:i/>
          <w:sz w:val="20"/>
          <w:szCs w:val="20"/>
          <w:lang w:eastAsia="ar-SA"/>
        </w:rPr>
        <w:t>ochrana hodnot území</w:t>
      </w:r>
      <w:r w:rsidRPr="005273B3">
        <w:rPr>
          <w:rFonts w:ascii="Arial" w:eastAsia="Times New Roman" w:hAnsi="Arial" w:cs="Times New Roman"/>
          <w:sz w:val="20"/>
          <w:szCs w:val="20"/>
          <w:lang w:eastAsia="ar-SA"/>
        </w:rPr>
        <w:t xml:space="preserve"> – </w:t>
      </w:r>
      <w:r w:rsidR="00E06EC8">
        <w:rPr>
          <w:rFonts w:ascii="Arial" w:eastAsia="Times New Roman" w:hAnsi="Arial" w:cs="Times New Roman"/>
          <w:sz w:val="20"/>
          <w:szCs w:val="20"/>
          <w:lang w:eastAsia="ar-SA"/>
        </w:rPr>
        <w:t xml:space="preserve">rozvojová </w:t>
      </w:r>
      <w:r w:rsidRPr="005273B3">
        <w:rPr>
          <w:rFonts w:ascii="Arial" w:eastAsia="Times New Roman" w:hAnsi="Arial" w:cs="Times New Roman"/>
          <w:sz w:val="20"/>
          <w:szCs w:val="20"/>
          <w:lang w:eastAsia="ar-SA"/>
        </w:rPr>
        <w:t xml:space="preserve">plocha </w:t>
      </w:r>
      <w:r w:rsidR="00E06EC8">
        <w:rPr>
          <w:rFonts w:ascii="Arial" w:eastAsia="Times New Roman" w:hAnsi="Arial" w:cs="Times New Roman"/>
          <w:sz w:val="20"/>
          <w:szCs w:val="20"/>
          <w:lang w:eastAsia="ar-SA"/>
        </w:rPr>
        <w:t xml:space="preserve">52-Zz </w:t>
      </w:r>
      <w:r w:rsidRPr="005273B3">
        <w:rPr>
          <w:rFonts w:ascii="Arial" w:eastAsia="Times New Roman" w:hAnsi="Arial" w:cs="Times New Roman"/>
          <w:sz w:val="20"/>
          <w:szCs w:val="20"/>
          <w:lang w:eastAsia="ar-SA"/>
        </w:rPr>
        <w:t>zasahuje do území se zvýšenou estetickou a krajinářskou hodnotou vymezenou v platném ÚP jihozápadně od obce (jednalo se o l</w:t>
      </w:r>
      <w:r w:rsidRPr="005273B3">
        <w:rPr>
          <w:rFonts w:ascii="Arial" w:eastAsia="Times New Roman" w:hAnsi="Arial" w:cs="Times New Roman"/>
          <w:sz w:val="20"/>
          <w:szCs w:val="20"/>
          <w:lang w:eastAsia="cs-CZ"/>
        </w:rPr>
        <w:t>ouku se stepním společenstvem, náletovými dřevinami a vodními plochami jihozápadně od obce). Protože se podmínky stanovené pro ochranu hodnoty území neslučují s aktuálním využití pozemku (dle KN zahrada), byla hranice hodnoty v místě kontaktu s plochou 52-Zz posunuta směrem západním do krajiny až na pozemky, jejichž způsob využití odpovídá stanovené hodnotě území (trvalý travní porost).</w:t>
      </w:r>
    </w:p>
    <w:p w14:paraId="60C238E9" w14:textId="58A5CB26" w:rsidR="001837A5" w:rsidRDefault="005273B3" w:rsidP="00BA1903">
      <w:pPr>
        <w:numPr>
          <w:ilvl w:val="0"/>
          <w:numId w:val="33"/>
        </w:numPr>
        <w:suppressAutoHyphens/>
        <w:spacing w:before="120"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zeleně zahrad 52-Zz využívá enklávu zemědělské půdy horší kvality (zahrada, V. třída ochrany), pro realizaci chybějící zahrady k navazujícímu rodinnému domu.</w:t>
      </w:r>
    </w:p>
    <w:p w14:paraId="3BB3C66C" w14:textId="77777777" w:rsidR="005273B3" w:rsidRPr="001837A5"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0" w:name="_Toc120257048"/>
      <w:r w:rsidRPr="001837A5">
        <w:rPr>
          <w:rFonts w:ascii="Arial Narrow" w:eastAsia="Calibri" w:hAnsi="Arial Narrow"/>
          <w:caps/>
          <w:noProof/>
          <w:sz w:val="24"/>
          <w:szCs w:val="24"/>
          <w:u w:val="none"/>
        </w:rPr>
        <w:t>S</w:t>
      </w:r>
      <w:r w:rsidRPr="001837A5">
        <w:rPr>
          <w:rFonts w:ascii="Arial Narrow" w:eastAsia="Calibri" w:hAnsi="Arial Narrow"/>
          <w:noProof/>
          <w:sz w:val="24"/>
          <w:szCs w:val="24"/>
          <w:u w:val="none"/>
        </w:rPr>
        <w:t>p</w:t>
      </w:r>
      <w:r w:rsidRPr="001837A5">
        <w:rPr>
          <w:rFonts w:ascii="Arial Narrow" w:eastAsia="Calibri" w:hAnsi="Arial Narrow"/>
          <w:caps/>
          <w:noProof/>
          <w:sz w:val="24"/>
          <w:szCs w:val="24"/>
          <w:u w:val="none"/>
        </w:rPr>
        <w:t>5 – zrušení částí zastavitelných ploch bydlení</w:t>
      </w:r>
      <w:bookmarkEnd w:id="150"/>
      <w:r w:rsidRPr="001837A5">
        <w:rPr>
          <w:rFonts w:ascii="Arial Narrow" w:eastAsia="Calibri" w:hAnsi="Arial Narrow"/>
          <w:caps/>
          <w:noProof/>
          <w:sz w:val="24"/>
          <w:szCs w:val="24"/>
          <w:u w:val="none"/>
        </w:rPr>
        <w:t xml:space="preserve">  </w:t>
      </w:r>
    </w:p>
    <w:p w14:paraId="7ACFEEFA" w14:textId="77777777" w:rsidR="005273B3" w:rsidRPr="005273B3" w:rsidRDefault="005273B3" w:rsidP="005273B3">
      <w:pPr>
        <w:spacing w:before="120" w:after="12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 xml:space="preserve">Změna využití části zastavitelných ploch bydlení u vodárny a jižně od koupaliště </w:t>
      </w:r>
      <w:r w:rsidRPr="005273B3">
        <w:rPr>
          <w:rFonts w:ascii="Arial" w:eastAsia="Calibri" w:hAnsi="Arial" w:cs="Times New Roman"/>
          <w:noProof/>
          <w:sz w:val="20"/>
          <w:szCs w:val="20"/>
          <w:lang w:eastAsia="cs-CZ"/>
        </w:rPr>
        <w:t>spojená s těmito úpravami:</w:t>
      </w:r>
    </w:p>
    <w:p w14:paraId="160FF38B"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53-Zz</w:t>
      </w:r>
      <w:r w:rsidRPr="005273B3">
        <w:rPr>
          <w:rFonts w:ascii="Arial" w:eastAsia="Calibri" w:hAnsi="Arial" w:cs="Times New Roman"/>
          <w:noProof/>
          <w:sz w:val="20"/>
          <w:szCs w:val="20"/>
          <w:lang w:eastAsia="cs-CZ"/>
        </w:rPr>
        <w:t xml:space="preserve"> – vymezení zastavitelné plochy zeleně 53-Zz </w:t>
      </w:r>
      <w:r w:rsidRPr="005273B3">
        <w:rPr>
          <w:rFonts w:ascii="Arial" w:eastAsia="Calibri" w:hAnsi="Arial" w:cs="Times New Roman"/>
          <w:b/>
          <w:noProof/>
          <w:sz w:val="20"/>
          <w:szCs w:val="20"/>
          <w:lang w:eastAsia="cs-CZ"/>
        </w:rPr>
        <w:t>(</w:t>
      </w:r>
      <w:r w:rsidRPr="005273B3">
        <w:rPr>
          <w:rFonts w:ascii="Arial" w:eastAsia="Calibri" w:hAnsi="Arial" w:cs="Times New Roman"/>
          <w:noProof/>
          <w:sz w:val="20"/>
          <w:szCs w:val="20"/>
          <w:lang w:eastAsia="cs-CZ"/>
        </w:rPr>
        <w:t>změna využití západní části zastavitelné plochy 3-B z ploch bydlení – B na plochy zeleně zahrad – Zz)</w:t>
      </w:r>
    </w:p>
    <w:p w14:paraId="7CFEE5BF"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vymezení stabilizované plochy zeleně zahrad – Zz  u vodárny </w:t>
      </w:r>
    </w:p>
    <w:p w14:paraId="59C0D0D0"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zrušení severní části zastavitelné plochy 5-B (změna využití části zastavitelné plochy bydlení 5-B na stabilizovanou plochu zeleně zahrad - Zz)</w:t>
      </w:r>
    </w:p>
    <w:p w14:paraId="5517A24A"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zrušení jižní části zastavitelné plochy 6-B, 7-B (změna využití části zastavitelné plochy bydlení 6-B, 7-B na stabilizovanou plochu zeleně zahrad - Zz)</w:t>
      </w:r>
    </w:p>
    <w:p w14:paraId="06B9CBD9" w14:textId="77777777" w:rsidR="005273B3" w:rsidRPr="00010C8D" w:rsidRDefault="005273B3" w:rsidP="005273B3">
      <w:pPr>
        <w:spacing w:before="240" w:after="120" w:line="240" w:lineRule="auto"/>
        <w:jc w:val="both"/>
        <w:rPr>
          <w:rFonts w:ascii="Arial Narrow" w:eastAsia="Calibri" w:hAnsi="Arial Narrow" w:cs="Times New Roman"/>
          <w:b/>
          <w:caps/>
          <w:noProof/>
          <w:sz w:val="20"/>
          <w:szCs w:val="20"/>
          <w:u w:val="single"/>
          <w:lang w:eastAsia="cs-CZ"/>
        </w:rPr>
      </w:pPr>
      <w:r w:rsidRPr="00010C8D">
        <w:rPr>
          <w:rFonts w:ascii="Arial Narrow" w:eastAsia="Calibri" w:hAnsi="Arial Narrow" w:cs="Times New Roman"/>
          <w:b/>
          <w:caps/>
          <w:noProof/>
          <w:sz w:val="20"/>
          <w:szCs w:val="20"/>
          <w:u w:val="single"/>
          <w:lang w:eastAsia="cs-CZ"/>
        </w:rPr>
        <w:t>Odůvodnění řešení změny S</w:t>
      </w:r>
      <w:r w:rsidRPr="00010C8D">
        <w:rPr>
          <w:rFonts w:ascii="Arial Narrow" w:eastAsia="Calibri" w:hAnsi="Arial Narrow" w:cs="Times New Roman"/>
          <w:b/>
          <w:noProof/>
          <w:sz w:val="20"/>
          <w:szCs w:val="20"/>
          <w:u w:val="single"/>
          <w:lang w:eastAsia="cs-CZ"/>
        </w:rPr>
        <w:t>p</w:t>
      </w:r>
      <w:r w:rsidRPr="00010C8D">
        <w:rPr>
          <w:rFonts w:ascii="Arial Narrow" w:eastAsia="Calibri" w:hAnsi="Arial Narrow" w:cs="Times New Roman"/>
          <w:b/>
          <w:caps/>
          <w:noProof/>
          <w:sz w:val="20"/>
          <w:szCs w:val="20"/>
          <w:u w:val="single"/>
          <w:lang w:eastAsia="cs-CZ"/>
        </w:rPr>
        <w:t>5:</w:t>
      </w:r>
    </w:p>
    <w:p w14:paraId="20CE0AF1" w14:textId="461C62E7" w:rsidR="005273B3" w:rsidRPr="00010C8D" w:rsidRDefault="005273B3" w:rsidP="005273B3">
      <w:pPr>
        <w:spacing w:before="6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Změnou jsou zrušeny části zastavitelných ploch v lokalitách 3-B, v původní 5-B (</w:t>
      </w:r>
      <w:r w:rsidR="00A35196" w:rsidRPr="00010C8D">
        <w:rPr>
          <w:rFonts w:ascii="Arial" w:eastAsia="Times New Roman" w:hAnsi="Arial" w:cs="Times New Roman"/>
          <w:sz w:val="20"/>
          <w:szCs w:val="20"/>
          <w:lang w:eastAsia="cs-CZ"/>
        </w:rPr>
        <w:t xml:space="preserve">zbývající část </w:t>
      </w:r>
      <w:r w:rsidRPr="00010C8D">
        <w:rPr>
          <w:rFonts w:ascii="Arial" w:eastAsia="Times New Roman" w:hAnsi="Arial" w:cs="Times New Roman"/>
          <w:sz w:val="20"/>
          <w:szCs w:val="20"/>
          <w:lang w:eastAsia="cs-CZ"/>
        </w:rPr>
        <w:t>realizována</w:t>
      </w:r>
      <w:r w:rsidR="00A35196" w:rsidRPr="00010C8D">
        <w:rPr>
          <w:rFonts w:ascii="Arial" w:eastAsia="Times New Roman" w:hAnsi="Arial" w:cs="Times New Roman"/>
          <w:sz w:val="20"/>
          <w:szCs w:val="20"/>
          <w:lang w:eastAsia="cs-CZ"/>
        </w:rPr>
        <w:t xml:space="preserve"> a začleněna do stabilizovaných ploch bydlení</w:t>
      </w:r>
      <w:r w:rsidRPr="00010C8D">
        <w:rPr>
          <w:rFonts w:ascii="Arial" w:eastAsia="Times New Roman" w:hAnsi="Arial" w:cs="Times New Roman"/>
          <w:sz w:val="20"/>
          <w:szCs w:val="20"/>
          <w:lang w:eastAsia="cs-CZ"/>
        </w:rPr>
        <w:t>), 6-B, 7-B v rozsahu dotčení ochranným pásmem II. stupně – část A vodního zdroje Spešov. Důvodem je zajištění ochrany vodních zdrojů.</w:t>
      </w:r>
    </w:p>
    <w:p w14:paraId="1B86817D"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010C8D">
        <w:rPr>
          <w:rFonts w:ascii="Arial" w:eastAsia="Times New Roman" w:hAnsi="Arial" w:cs="Times New Roman"/>
          <w:sz w:val="20"/>
          <w:szCs w:val="20"/>
          <w:lang w:eastAsia="cs-CZ"/>
        </w:rPr>
        <w:t>Plochy dotčené ochranným pásmem, které byly součástí zastavitelných ploch pro bydlení u vodárny (5-B, 6-B, 7-B) jsou začleněny dle současného způsobu využití - do stabilizovaných ploch zeleně zahrad – Zz. Plocha 53-Zz je řešena jako rozvojová.</w:t>
      </w:r>
    </w:p>
    <w:p w14:paraId="422DA50C" w14:textId="77777777" w:rsidR="00E601DA" w:rsidRDefault="00E601DA">
      <w:pPr>
        <w:rPr>
          <w:rFonts w:ascii="Arial" w:eastAsia="Calibri" w:hAnsi="Arial" w:cs="Times New Roman"/>
          <w:b/>
          <w:noProof/>
          <w:u w:val="single"/>
          <w:lang w:eastAsia="cs-CZ"/>
        </w:rPr>
      </w:pPr>
      <w:r>
        <w:rPr>
          <w:rFonts w:ascii="Arial" w:eastAsia="Calibri" w:hAnsi="Arial" w:cs="Times New Roman"/>
          <w:b/>
          <w:noProof/>
          <w:u w:val="single"/>
          <w:lang w:eastAsia="cs-CZ"/>
        </w:rPr>
        <w:br w:type="page"/>
      </w:r>
    </w:p>
    <w:p w14:paraId="12226C42" w14:textId="1DEA578E" w:rsidR="005273B3" w:rsidRPr="005273B3" w:rsidRDefault="005273B3" w:rsidP="005273B3">
      <w:pPr>
        <w:spacing w:before="120" w:after="120" w:line="240" w:lineRule="auto"/>
        <w:jc w:val="both"/>
        <w:rPr>
          <w:rFonts w:ascii="Arial" w:eastAsia="Calibri" w:hAnsi="Arial" w:cs="Times New Roman"/>
          <w:b/>
          <w:noProof/>
          <w:u w:val="single"/>
          <w:lang w:eastAsia="cs-CZ"/>
        </w:rPr>
      </w:pPr>
      <w:r w:rsidRPr="005273B3">
        <w:rPr>
          <w:rFonts w:ascii="Arial" w:eastAsia="Calibri" w:hAnsi="Arial" w:cs="Times New Roman"/>
          <w:b/>
          <w:noProof/>
          <w:u w:val="single"/>
          <w:lang w:eastAsia="cs-CZ"/>
        </w:rPr>
        <w:lastRenderedPageBreak/>
        <w:t>Změnou Sp5 je vymezena zastavitelná plocha:</w:t>
      </w:r>
    </w:p>
    <w:p w14:paraId="4D9FDD44"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sídelní zeleně - zeleň zahrad 53-Zz (plocha využívá zastavitelnou plochu z platného ÚP)</w:t>
      </w:r>
      <w:r w:rsidRPr="005273B3">
        <w:rPr>
          <w:rFonts w:ascii="Arial" w:eastAsia="Calibri" w:hAnsi="Arial" w:cs="Times New Roman"/>
          <w:noProof/>
          <w:sz w:val="20"/>
          <w:szCs w:val="20"/>
          <w:lang w:eastAsia="cs-CZ"/>
        </w:rPr>
        <w:t xml:space="preserve"> </w:t>
      </w:r>
    </w:p>
    <w:p w14:paraId="08F869E0"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Rozvojová plocha je navržena při místní komunikaci směřující ke koupališti. Byla vymezena na ploše, která byla součástí rozvojové plochy (3-B), důvodem změny funkčního využití je ochrana vodních zdrojů. </w:t>
      </w:r>
    </w:p>
    <w:p w14:paraId="3D0266A1"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Urbanistická koncepce, obsluha plochy</w:t>
      </w:r>
    </w:p>
    <w:p w14:paraId="2028076E"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Plocha je začleněna do rozvojové plochy zeleně zahrad (53-Zz). Tedy ne dle současného způsobu využití (trvalý travní porost), ale s ohledem na využití pozemku v rámci budoucí urbanistické koncepce, stanovené ve schválené ÚS Spešov – ke koupališti. Plocha 53-Zz je obklopena zastavitelnou plochou bydlení 3-B – pozemky tak mohou sloužit jako zahrady k budoucím rodinným domům.</w:t>
      </w:r>
    </w:p>
    <w:p w14:paraId="3AB1D1BD"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Plochu lze obsloužit v případě potřeby ze stávající místní komunikace.</w:t>
      </w:r>
    </w:p>
    <w:p w14:paraId="52C82423" w14:textId="69E244D8" w:rsidR="00A35196" w:rsidRDefault="005273B3" w:rsidP="005273B3">
      <w:pPr>
        <w:tabs>
          <w:tab w:val="num" w:pos="360"/>
        </w:tabs>
        <w:spacing w:before="60" w:after="0" w:line="240" w:lineRule="auto"/>
        <w:jc w:val="both"/>
        <w:rPr>
          <w:rFonts w:ascii="Arial" w:eastAsia="Times New Roman" w:hAnsi="Arial" w:cs="Times New Roman"/>
          <w:i/>
          <w:sz w:val="20"/>
          <w:szCs w:val="20"/>
          <w:lang w:eastAsia="ar-SA"/>
        </w:rPr>
      </w:pPr>
      <w:r w:rsidRPr="005273B3">
        <w:rPr>
          <w:rFonts w:ascii="Arial" w:eastAsia="Times New Roman" w:hAnsi="Arial" w:cs="Times New Roman"/>
          <w:sz w:val="20"/>
          <w:szCs w:val="20"/>
          <w:lang w:eastAsia="cs-CZ"/>
        </w:rPr>
        <w:t>Ochrana vodních zdrojů je zajištěna podmínkami využití ploch zeleně zahrad – Zz, které jsou pro tyto konkrétní plochy upravené - „</w:t>
      </w:r>
      <w:r w:rsidRPr="005273B3">
        <w:rPr>
          <w:rFonts w:ascii="Arial" w:eastAsia="Times New Roman" w:hAnsi="Arial" w:cs="Times New Roman"/>
          <w:i/>
          <w:sz w:val="20"/>
          <w:szCs w:val="20"/>
          <w:lang w:eastAsia="ar-SA"/>
        </w:rPr>
        <w:t>ve stabilizovaných plochách Zz vymezených u vodárny a zastavitelné ploše 53-Zz jižně koupaliště jsou nepřípustné činnosti, děje a zařízení, které by mohly ohrozit vodní zdroje“</w:t>
      </w:r>
    </w:p>
    <w:p w14:paraId="631F42CE" w14:textId="77777777" w:rsidR="005273B3" w:rsidRPr="001837A5"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1" w:name="_Toc120257049"/>
      <w:r w:rsidRPr="001837A5">
        <w:rPr>
          <w:rFonts w:ascii="Arial Narrow" w:eastAsia="Calibri" w:hAnsi="Arial Narrow"/>
          <w:caps/>
          <w:noProof/>
          <w:sz w:val="24"/>
          <w:szCs w:val="24"/>
          <w:u w:val="none"/>
        </w:rPr>
        <w:t>S</w:t>
      </w:r>
      <w:r w:rsidRPr="001837A5">
        <w:rPr>
          <w:rFonts w:ascii="Arial Narrow" w:eastAsia="Calibri" w:hAnsi="Arial Narrow"/>
          <w:noProof/>
          <w:sz w:val="24"/>
          <w:szCs w:val="24"/>
          <w:u w:val="none"/>
        </w:rPr>
        <w:t>p</w:t>
      </w:r>
      <w:r w:rsidRPr="001837A5">
        <w:rPr>
          <w:rFonts w:ascii="Arial Narrow" w:eastAsia="Calibri" w:hAnsi="Arial Narrow"/>
          <w:caps/>
          <w:noProof/>
          <w:sz w:val="24"/>
          <w:szCs w:val="24"/>
          <w:u w:val="none"/>
        </w:rPr>
        <w:t>6 – úprava podmínek prostorového uspořádání a ochrany krajinného rázu</w:t>
      </w:r>
      <w:bookmarkEnd w:id="151"/>
    </w:p>
    <w:p w14:paraId="4152CED9"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Arial"/>
          <w:sz w:val="20"/>
          <w:szCs w:val="20"/>
          <w:lang w:eastAsia="cs-CZ"/>
        </w:rPr>
        <w:t>Úprava podmínek</w:t>
      </w:r>
      <w:r w:rsidRPr="005273B3">
        <w:rPr>
          <w:rFonts w:ascii="Arial" w:eastAsia="Times New Roman" w:hAnsi="Arial" w:cs="Times New Roman"/>
          <w:sz w:val="20"/>
          <w:szCs w:val="20"/>
          <w:lang w:eastAsia="cs-CZ"/>
        </w:rPr>
        <w:t xml:space="preserve"> prostorového uspořádání a ochrany krajinného rázu, spojená s těmito úpravami:</w:t>
      </w:r>
    </w:p>
    <w:p w14:paraId="20D637E5" w14:textId="77777777" w:rsidR="005273B3" w:rsidRPr="005273B3" w:rsidRDefault="005273B3" w:rsidP="00BA1903">
      <w:pPr>
        <w:numPr>
          <w:ilvl w:val="0"/>
          <w:numId w:val="21"/>
        </w:num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úprava podmínek u ploch bydlení – B</w:t>
      </w:r>
    </w:p>
    <w:p w14:paraId="552B1698" w14:textId="77777777" w:rsidR="005273B3" w:rsidRPr="005273B3" w:rsidRDefault="005273B3" w:rsidP="00BA1903">
      <w:pPr>
        <w:numPr>
          <w:ilvl w:val="0"/>
          <w:numId w:val="21"/>
        </w:num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úprava podmínek u ploch smíšených obytných – SO</w:t>
      </w:r>
    </w:p>
    <w:p w14:paraId="710EAD37" w14:textId="77777777" w:rsidR="005273B3" w:rsidRPr="005273B3" w:rsidRDefault="005273B3" w:rsidP="00BA1903">
      <w:pPr>
        <w:numPr>
          <w:ilvl w:val="0"/>
          <w:numId w:val="21"/>
        </w:num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úprava podmínek u ploch rekreace – R</w:t>
      </w:r>
    </w:p>
    <w:p w14:paraId="5B181BAD" w14:textId="77777777" w:rsidR="005273B3" w:rsidRPr="005273B3" w:rsidRDefault="005273B3" w:rsidP="00BA1903">
      <w:pPr>
        <w:numPr>
          <w:ilvl w:val="0"/>
          <w:numId w:val="21"/>
        </w:num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úprava podmínek prostorového uspořádání pro zastavitelné plochy</w:t>
      </w:r>
    </w:p>
    <w:p w14:paraId="46EAB010" w14:textId="77777777" w:rsidR="005273B3" w:rsidRPr="005273B3" w:rsidRDefault="005273B3" w:rsidP="005273B3">
      <w:pPr>
        <w:spacing w:before="240" w:after="120" w:line="240" w:lineRule="auto"/>
        <w:jc w:val="both"/>
        <w:rPr>
          <w:rFonts w:ascii="Arial Narrow" w:eastAsia="Calibri" w:hAnsi="Arial Narrow" w:cs="Times New Roman"/>
          <w:b/>
          <w:caps/>
          <w:noProof/>
          <w:sz w:val="20"/>
          <w:szCs w:val="20"/>
          <w:u w:val="single"/>
          <w:lang w:eastAsia="cs-CZ"/>
        </w:rPr>
      </w:pPr>
      <w:r w:rsidRPr="005273B3">
        <w:rPr>
          <w:rFonts w:ascii="Arial Narrow" w:eastAsia="Calibri" w:hAnsi="Arial Narrow" w:cs="Times New Roman"/>
          <w:b/>
          <w:caps/>
          <w:noProof/>
          <w:sz w:val="20"/>
          <w:szCs w:val="20"/>
          <w:u w:val="single"/>
          <w:lang w:eastAsia="cs-CZ"/>
        </w:rPr>
        <w:t>Odůvodnění řešení změny S</w:t>
      </w:r>
      <w:r w:rsidRPr="005273B3">
        <w:rPr>
          <w:rFonts w:ascii="Arial Narrow" w:eastAsia="Calibri" w:hAnsi="Arial Narrow" w:cs="Times New Roman"/>
          <w:b/>
          <w:noProof/>
          <w:sz w:val="20"/>
          <w:szCs w:val="20"/>
          <w:u w:val="single"/>
          <w:lang w:eastAsia="cs-CZ"/>
        </w:rPr>
        <w:t>p</w:t>
      </w:r>
      <w:r w:rsidRPr="005273B3">
        <w:rPr>
          <w:rFonts w:ascii="Arial Narrow" w:eastAsia="Calibri" w:hAnsi="Arial Narrow" w:cs="Times New Roman"/>
          <w:b/>
          <w:caps/>
          <w:noProof/>
          <w:sz w:val="20"/>
          <w:szCs w:val="20"/>
          <w:u w:val="single"/>
          <w:lang w:eastAsia="cs-CZ"/>
        </w:rPr>
        <w:t>6:</w:t>
      </w:r>
    </w:p>
    <w:p w14:paraId="34712516"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Arial"/>
          <w:sz w:val="20"/>
          <w:szCs w:val="20"/>
          <w:lang w:eastAsia="cs-CZ"/>
        </w:rPr>
        <w:t>Podmínky</w:t>
      </w:r>
      <w:r w:rsidRPr="005273B3">
        <w:rPr>
          <w:rFonts w:ascii="Arial" w:eastAsia="Times New Roman" w:hAnsi="Arial" w:cs="Times New Roman"/>
          <w:sz w:val="20"/>
          <w:szCs w:val="20"/>
          <w:lang w:eastAsia="cs-CZ"/>
        </w:rPr>
        <w:t xml:space="preserve"> prostorového uspořádání a ochrany krajinného rázu (dále též prostorové regulativy) jsou v platném ÚP stanoveny (v případě potřeby) pro konkrétní zastavitelné plochy v kap. C)2. Vymezení zastavitelných ploch - ve specifických koncepčních podmínkách. </w:t>
      </w:r>
    </w:p>
    <w:p w14:paraId="73A89D92"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Dále v kap. F)1., a to pro jednotlivé funkční plochy v případě, že charakter ploch si regulaci vyžaduje.</w:t>
      </w:r>
    </w:p>
    <w:p w14:paraId="26B1EF6A" w14:textId="77777777" w:rsidR="005273B3" w:rsidRPr="005273B3" w:rsidRDefault="005273B3" w:rsidP="005273B3">
      <w:pPr>
        <w:suppressAutoHyphens/>
        <w:spacing w:after="12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Změnou Sp6 byly pro funkční plochy (B, SO, R) upřesněny, upraveny nebo doplněny prostorové regulativy - „výšková regulace zástavby“ a nově doplněno „rozmezí výměry stavebních pozemků“ (v platném ÚP nesprávně definováno pod „intenzitou využití pozemků“). </w:t>
      </w:r>
    </w:p>
    <w:p w14:paraId="133A7546"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Změnou byl doplněn nový odstavec v kap. F)1. </w:t>
      </w:r>
      <w:r w:rsidRPr="005273B3">
        <w:rPr>
          <w:rFonts w:ascii="Arial" w:eastAsia="Times New Roman" w:hAnsi="Arial" w:cs="Times New Roman"/>
          <w:sz w:val="20"/>
          <w:szCs w:val="20"/>
          <w:u w:val="single"/>
          <w:lang w:eastAsia="cs-CZ"/>
        </w:rPr>
        <w:t>Definice pojmů prostorového uspořádání</w:t>
      </w:r>
      <w:r w:rsidRPr="005273B3">
        <w:rPr>
          <w:rFonts w:ascii="Arial" w:eastAsia="Times New Roman" w:hAnsi="Arial" w:cs="Times New Roman"/>
          <w:sz w:val="20"/>
          <w:szCs w:val="20"/>
          <w:lang w:eastAsia="cs-CZ"/>
        </w:rPr>
        <w:t xml:space="preserve">) - o výklad, který se týká </w:t>
      </w:r>
      <w:r w:rsidRPr="005273B3">
        <w:rPr>
          <w:rFonts w:ascii="Arial" w:eastAsia="Times New Roman" w:hAnsi="Arial" w:cs="Times New Roman"/>
          <w:sz w:val="20"/>
          <w:szCs w:val="20"/>
          <w:u w:val="single"/>
          <w:lang w:eastAsia="cs-CZ"/>
        </w:rPr>
        <w:t>intenzity využití stavebních pozemků</w:t>
      </w:r>
      <w:r w:rsidRPr="005273B3">
        <w:rPr>
          <w:rFonts w:ascii="Arial" w:eastAsia="Times New Roman" w:hAnsi="Arial" w:cs="Times New Roman"/>
          <w:sz w:val="20"/>
          <w:szCs w:val="20"/>
          <w:lang w:eastAsia="cs-CZ"/>
        </w:rPr>
        <w:t xml:space="preserve"> (výklad pojmu Index zastavění a Index zeleně) tak, aby byl výklad pojmu jednoznačný:</w:t>
      </w:r>
    </w:p>
    <w:p w14:paraId="44B1C802" w14:textId="77777777" w:rsidR="005273B3" w:rsidRPr="005273B3" w:rsidRDefault="005273B3" w:rsidP="00BA1903">
      <w:pPr>
        <w:numPr>
          <w:ilvl w:val="0"/>
          <w:numId w:val="34"/>
        </w:numPr>
        <w:suppressAutoHyphens/>
        <w:spacing w:after="120" w:line="240" w:lineRule="atLeast"/>
        <w:jc w:val="both"/>
        <w:rPr>
          <w:rFonts w:ascii="Arial" w:eastAsia="Times New Roman" w:hAnsi="Arial" w:cs="Times New Roman"/>
          <w:i/>
          <w:sz w:val="20"/>
          <w:szCs w:val="20"/>
          <w:lang w:eastAsia="ar-SA"/>
        </w:rPr>
      </w:pPr>
      <w:r w:rsidRPr="005273B3">
        <w:rPr>
          <w:rFonts w:ascii="Arial" w:eastAsia="Times New Roman" w:hAnsi="Arial" w:cs="Times New Roman"/>
          <w:b/>
          <w:i/>
          <w:sz w:val="20"/>
          <w:szCs w:val="20"/>
          <w:u w:val="single"/>
          <w:lang w:eastAsia="ar-SA"/>
        </w:rPr>
        <w:t>Index zastavění</w:t>
      </w:r>
      <w:r w:rsidRPr="005273B3">
        <w:rPr>
          <w:rFonts w:ascii="Arial" w:eastAsia="Times New Roman" w:hAnsi="Arial" w:cs="Times New Roman"/>
          <w:i/>
          <w:sz w:val="20"/>
          <w:szCs w:val="20"/>
          <w:lang w:eastAsia="ar-SA"/>
        </w:rPr>
        <w:t xml:space="preserve"> - udává se v %, je dán podílem celkové zastavěné plochy nadzemními stavbami (hlavní stavbou včetně staveb vedlejších), k celkové ploše stavebního pozemku. Zpevněné plochy se do tohoto indexu nezapočítávají.</w:t>
      </w:r>
      <w:r w:rsidRPr="005273B3">
        <w:rPr>
          <w:rFonts w:ascii="Arial" w:eastAsia="Times New Roman" w:hAnsi="Arial" w:cs="Times New Roman"/>
          <w:sz w:val="20"/>
          <w:szCs w:val="20"/>
          <w:lang w:eastAsia="ar-SA"/>
        </w:rPr>
        <w:t xml:space="preserve"> - Index zastavění (udaný v %) byl pro funkční plochy B, SO, Zz převzat z platného ÚP.</w:t>
      </w:r>
    </w:p>
    <w:p w14:paraId="7352DCCD" w14:textId="77777777" w:rsidR="005273B3" w:rsidRPr="005273B3" w:rsidRDefault="005273B3" w:rsidP="00BA1903">
      <w:pPr>
        <w:numPr>
          <w:ilvl w:val="0"/>
          <w:numId w:val="34"/>
        </w:numPr>
        <w:suppressAutoHyphens/>
        <w:spacing w:after="120" w:line="240" w:lineRule="atLeast"/>
        <w:jc w:val="both"/>
        <w:rPr>
          <w:rFonts w:ascii="Arial" w:eastAsia="Times New Roman" w:hAnsi="Arial" w:cs="Times New Roman"/>
          <w:i/>
          <w:sz w:val="20"/>
          <w:szCs w:val="20"/>
          <w:lang w:eastAsia="ar-SA"/>
        </w:rPr>
      </w:pPr>
      <w:r w:rsidRPr="005273B3">
        <w:rPr>
          <w:rFonts w:ascii="Arial" w:eastAsia="Times New Roman" w:hAnsi="Arial" w:cs="Times New Roman"/>
          <w:b/>
          <w:i/>
          <w:sz w:val="20"/>
          <w:szCs w:val="20"/>
          <w:u w:val="single"/>
          <w:lang w:eastAsia="ar-SA"/>
        </w:rPr>
        <w:t>Index zeleně</w:t>
      </w:r>
      <w:r w:rsidRPr="005273B3">
        <w:rPr>
          <w:rFonts w:ascii="Arial" w:eastAsia="Times New Roman" w:hAnsi="Arial" w:cs="Times New Roman"/>
          <w:i/>
          <w:sz w:val="20"/>
          <w:szCs w:val="20"/>
          <w:lang w:eastAsia="ar-SA"/>
        </w:rPr>
        <w:t xml:space="preserve"> – udává se v %, je dán podílem zeleně k celkové ploše stavebního pozemku. Index zeleně 40 % znamená, že na plochy zastavěné nadzemními stavbami (hlavní stavbou včetně staveb vedlejších) vč. ploch zpevněných, zbývá max. 60 % z celkové plochy pozemku. </w:t>
      </w:r>
      <w:r w:rsidRPr="005273B3">
        <w:rPr>
          <w:rFonts w:ascii="Arial" w:eastAsia="Times New Roman" w:hAnsi="Arial" w:cs="Times New Roman"/>
          <w:sz w:val="20"/>
          <w:szCs w:val="20"/>
          <w:lang w:eastAsia="ar-SA"/>
        </w:rPr>
        <w:t>- Index zeleně (udaný v %) byl pro funkční plochy (B, SO, Zz) doplněn změnou Sp6 dle Pokynů.</w:t>
      </w:r>
    </w:p>
    <w:p w14:paraId="4CED89C6" w14:textId="77777777" w:rsidR="005273B3" w:rsidRPr="005273B3" w:rsidRDefault="005273B3" w:rsidP="005273B3">
      <w:pPr>
        <w:suppressAutoHyphens/>
        <w:spacing w:after="120" w:line="240" w:lineRule="atLeast"/>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Podmínky prostorového uspořádání - zastavitelné plochy</w:t>
      </w:r>
    </w:p>
    <w:p w14:paraId="4FCB60F2" w14:textId="0E754378" w:rsidR="004534C8" w:rsidRDefault="005273B3" w:rsidP="005273B3">
      <w:pPr>
        <w:suppressAutoHyphens/>
        <w:spacing w:after="12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Změnou Sp6 byly u vybraných zastavitelných ploch (viz výrok, kap. C)2., tabulka, specifické koncepční podmínky) – upraveny a doplněny podmínky, které se týkají prostorového uspořádání (odst. prostorové uspořádání, ochrana hodnot území, krajinného rázu). Podmínky byly upraveny tak, aby byly provázány s podmínkami prostorového uspořádání a ochrany krajinného rázu, definovanými pro jednotlivé funkční plochy ve výroku, v kap. F)1.</w:t>
      </w:r>
    </w:p>
    <w:p w14:paraId="43AA009A" w14:textId="77777777" w:rsidR="004534C8" w:rsidRDefault="004534C8">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3DA217BB" w14:textId="77777777" w:rsidR="00A35196" w:rsidRDefault="00A35196" w:rsidP="005273B3">
      <w:pPr>
        <w:suppressAutoHyphens/>
        <w:spacing w:after="120" w:line="240" w:lineRule="atLeast"/>
        <w:jc w:val="both"/>
        <w:rPr>
          <w:rFonts w:ascii="Arial" w:eastAsia="Times New Roman" w:hAnsi="Arial" w:cs="Times New Roman"/>
          <w:sz w:val="20"/>
          <w:szCs w:val="20"/>
          <w:lang w:eastAsia="ar-SA"/>
        </w:rPr>
      </w:pPr>
    </w:p>
    <w:p w14:paraId="485312F5" w14:textId="77777777" w:rsidR="005273B3" w:rsidRPr="001837A5"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2" w:name="_Toc120257050"/>
      <w:r w:rsidRPr="001837A5">
        <w:rPr>
          <w:rFonts w:ascii="Arial Narrow" w:eastAsia="Calibri" w:hAnsi="Arial Narrow"/>
          <w:caps/>
          <w:noProof/>
          <w:sz w:val="24"/>
          <w:szCs w:val="24"/>
          <w:u w:val="none"/>
        </w:rPr>
        <w:t>S</w:t>
      </w:r>
      <w:r w:rsidRPr="001837A5">
        <w:rPr>
          <w:rFonts w:ascii="Arial Narrow" w:eastAsia="Calibri" w:hAnsi="Arial Narrow"/>
          <w:noProof/>
          <w:sz w:val="24"/>
          <w:szCs w:val="24"/>
          <w:u w:val="none"/>
        </w:rPr>
        <w:t>p</w:t>
      </w:r>
      <w:r w:rsidRPr="001837A5">
        <w:rPr>
          <w:rFonts w:ascii="Arial Narrow" w:eastAsia="Calibri" w:hAnsi="Arial Narrow"/>
          <w:caps/>
          <w:noProof/>
          <w:sz w:val="24"/>
          <w:szCs w:val="24"/>
          <w:u w:val="none"/>
        </w:rPr>
        <w:t>7 – prověření rozsahu vymezení zastavitelné plochy bydlení 4-B</w:t>
      </w:r>
      <w:bookmarkEnd w:id="152"/>
    </w:p>
    <w:p w14:paraId="360B2230" w14:textId="2B013FB4" w:rsidR="005273B3" w:rsidRPr="00E601DA" w:rsidRDefault="005273B3" w:rsidP="005273B3">
      <w:pPr>
        <w:spacing w:before="120" w:after="120" w:line="240" w:lineRule="auto"/>
        <w:jc w:val="both"/>
        <w:rPr>
          <w:rFonts w:ascii="Arial" w:eastAsia="Calibri" w:hAnsi="Arial" w:cs="Times New Roman"/>
          <w:noProof/>
          <w:sz w:val="20"/>
          <w:szCs w:val="20"/>
          <w:lang w:eastAsia="cs-CZ"/>
        </w:rPr>
      </w:pPr>
      <w:r w:rsidRPr="00E601DA">
        <w:rPr>
          <w:rFonts w:ascii="Arial" w:eastAsia="Calibri" w:hAnsi="Arial" w:cs="Times New Roman"/>
          <w:b/>
          <w:noProof/>
          <w:sz w:val="20"/>
          <w:szCs w:val="20"/>
          <w:lang w:eastAsia="cs-CZ"/>
        </w:rPr>
        <w:t xml:space="preserve">Úprava funkčního využití a rozsahu zastavitelné plochy bydlení 4-B, změna funkčního využití zastavitelné plochy veřejných prostranství 18-U na bydlení a návrh nového napojení plochy 4-B </w:t>
      </w:r>
      <w:r w:rsidRPr="00DF43BE">
        <w:rPr>
          <w:rFonts w:ascii="Arial" w:eastAsia="Calibri" w:hAnsi="Arial" w:cs="Times New Roman"/>
          <w:b/>
          <w:noProof/>
          <w:sz w:val="20"/>
          <w:szCs w:val="20"/>
          <w:lang w:eastAsia="cs-CZ"/>
        </w:rPr>
        <w:t xml:space="preserve">na dopravní infrastrukturu (změna polohy plochy veřejných prostranství 18-U) </w:t>
      </w:r>
      <w:r w:rsidR="009534E3" w:rsidRPr="00DF43BE">
        <w:rPr>
          <w:rFonts w:ascii="Arial" w:eastAsia="Calibri" w:hAnsi="Arial" w:cs="Times New Roman"/>
          <w:b/>
          <w:noProof/>
          <w:sz w:val="20"/>
          <w:szCs w:val="20"/>
          <w:lang w:eastAsia="cs-CZ"/>
        </w:rPr>
        <w:t xml:space="preserve">v lokalitě Niva </w:t>
      </w:r>
      <w:r w:rsidRPr="00DF43BE">
        <w:rPr>
          <w:rFonts w:ascii="Arial" w:eastAsia="Calibri" w:hAnsi="Arial" w:cs="Times New Roman"/>
          <w:noProof/>
          <w:sz w:val="20"/>
          <w:szCs w:val="20"/>
          <w:lang w:eastAsia="cs-CZ"/>
        </w:rPr>
        <w:t>spojené s těmito úpravami:</w:t>
      </w:r>
    </w:p>
    <w:p w14:paraId="642B5577" w14:textId="77777777" w:rsidR="005273B3" w:rsidRPr="00E601D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b/>
          <w:noProof/>
          <w:sz w:val="20"/>
          <w:szCs w:val="20"/>
          <w:lang w:eastAsia="cs-CZ"/>
        </w:rPr>
        <w:t>plocha 55-SO</w:t>
      </w:r>
      <w:r w:rsidRPr="00E601DA">
        <w:rPr>
          <w:rFonts w:ascii="Arial" w:eastAsia="Calibri" w:hAnsi="Arial" w:cs="Times New Roman"/>
          <w:noProof/>
          <w:sz w:val="20"/>
          <w:szCs w:val="20"/>
          <w:lang w:eastAsia="cs-CZ"/>
        </w:rPr>
        <w:t xml:space="preserve"> - vymezení zastavitelné plochy smíšené obytné 55-SO (změna využití zastavitelné plochy veřejných prostranství 18-U a severní části zastavitelné plochy bydlení 4-B na zastavitelnou plochu smíšenou obytnou - SO)</w:t>
      </w:r>
    </w:p>
    <w:p w14:paraId="6D7AA1C0" w14:textId="77777777" w:rsidR="005273B3" w:rsidRPr="00E601D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b/>
          <w:noProof/>
          <w:sz w:val="20"/>
          <w:szCs w:val="20"/>
          <w:lang w:eastAsia="cs-CZ"/>
        </w:rPr>
        <w:t>plocha 56-Zz</w:t>
      </w:r>
      <w:r w:rsidRPr="00E601DA">
        <w:rPr>
          <w:rFonts w:ascii="Arial" w:eastAsia="Calibri" w:hAnsi="Arial" w:cs="Times New Roman"/>
          <w:noProof/>
          <w:sz w:val="20"/>
          <w:szCs w:val="20"/>
          <w:lang w:eastAsia="cs-CZ"/>
        </w:rPr>
        <w:t xml:space="preserve"> - vymezení zastavitelné plochy zeleně zahrad 56-Zz (změna využití jižní části zastavitelné plochy bydlení 4-B na zastavitelnou plochu zeleně zahrad - Zz)</w:t>
      </w:r>
    </w:p>
    <w:p w14:paraId="149C35B1" w14:textId="77777777" w:rsidR="005273B3" w:rsidRPr="00E601D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b/>
          <w:noProof/>
          <w:sz w:val="20"/>
          <w:szCs w:val="20"/>
          <w:lang w:eastAsia="cs-CZ"/>
        </w:rPr>
        <w:t>plocha 18–U</w:t>
      </w:r>
      <w:r w:rsidRPr="00E601DA">
        <w:rPr>
          <w:rFonts w:ascii="Arial" w:eastAsia="Calibri" w:hAnsi="Arial" w:cs="Times New Roman"/>
          <w:noProof/>
          <w:sz w:val="20"/>
          <w:szCs w:val="20"/>
          <w:lang w:eastAsia="cs-CZ"/>
        </w:rPr>
        <w:t xml:space="preserve"> - úprava polohy a rozsahu zastavitelné plochy veřejných prostranství 18-U pro obsluhu zastavitelné plochy bydlení 4-B (změna využití části stabilizované plochy bydlení – B a severní části zastavitelné plochy 4-B z ploch bydlení – B na plochy veřejných prostranství - U) </w:t>
      </w:r>
    </w:p>
    <w:p w14:paraId="3DC88188" w14:textId="222F191E" w:rsidR="006832F1" w:rsidRPr="004534C8" w:rsidRDefault="006832F1" w:rsidP="00BA1903">
      <w:pPr>
        <w:numPr>
          <w:ilvl w:val="0"/>
          <w:numId w:val="21"/>
        </w:num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b/>
          <w:noProof/>
          <w:sz w:val="20"/>
          <w:szCs w:val="20"/>
          <w:lang w:eastAsia="cs-CZ"/>
        </w:rPr>
        <w:t>plocha 4-B</w:t>
      </w:r>
      <w:r w:rsidRPr="004534C8">
        <w:rPr>
          <w:rFonts w:ascii="Arial" w:eastAsia="Calibri" w:hAnsi="Arial" w:cs="Times New Roman"/>
          <w:noProof/>
          <w:sz w:val="20"/>
          <w:szCs w:val="20"/>
          <w:lang w:eastAsia="cs-CZ"/>
        </w:rPr>
        <w:t xml:space="preserve"> – </w:t>
      </w:r>
      <w:r w:rsidR="00B63E34" w:rsidRPr="004534C8">
        <w:rPr>
          <w:rFonts w:ascii="Arial" w:eastAsia="Calibri" w:hAnsi="Arial" w:cs="Times New Roman"/>
          <w:noProof/>
          <w:sz w:val="20"/>
          <w:szCs w:val="20"/>
          <w:lang w:eastAsia="cs-CZ"/>
        </w:rPr>
        <w:t xml:space="preserve">úprava rozsahu zastavitelné plochy bydlení 4-B </w:t>
      </w:r>
      <w:r w:rsidR="00A3405F" w:rsidRPr="004534C8">
        <w:rPr>
          <w:rFonts w:ascii="Arial" w:eastAsia="Calibri" w:hAnsi="Arial" w:cs="Times New Roman"/>
          <w:noProof/>
          <w:sz w:val="20"/>
          <w:szCs w:val="20"/>
          <w:lang w:eastAsia="cs-CZ"/>
        </w:rPr>
        <w:t xml:space="preserve">- </w:t>
      </w:r>
      <w:r w:rsidR="00B63E34" w:rsidRPr="004534C8">
        <w:rPr>
          <w:rFonts w:ascii="Arial" w:eastAsia="Calibri" w:hAnsi="Arial" w:cs="Times New Roman"/>
          <w:noProof/>
          <w:sz w:val="20"/>
          <w:szCs w:val="20"/>
          <w:lang w:eastAsia="cs-CZ"/>
        </w:rPr>
        <w:t xml:space="preserve">plocha je zmenšena o jižní část, která je změnou navržena pro plochu zeleně zahrad 56-Zz, </w:t>
      </w:r>
      <w:r w:rsidR="00F71821" w:rsidRPr="004534C8">
        <w:rPr>
          <w:rFonts w:ascii="Arial" w:eastAsia="Calibri" w:hAnsi="Arial" w:cs="Times New Roman"/>
          <w:noProof/>
          <w:sz w:val="20"/>
          <w:szCs w:val="20"/>
          <w:lang w:eastAsia="cs-CZ"/>
        </w:rPr>
        <w:t xml:space="preserve">dále </w:t>
      </w:r>
      <w:r w:rsidR="0037249D" w:rsidRPr="004534C8">
        <w:rPr>
          <w:rFonts w:ascii="Arial" w:eastAsia="Calibri" w:hAnsi="Arial" w:cs="Times New Roman"/>
          <w:noProof/>
          <w:sz w:val="20"/>
          <w:szCs w:val="20"/>
          <w:lang w:eastAsia="cs-CZ"/>
        </w:rPr>
        <w:t xml:space="preserve">v malém rozsahu </w:t>
      </w:r>
      <w:r w:rsidR="00F71821" w:rsidRPr="004534C8">
        <w:rPr>
          <w:rFonts w:ascii="Arial" w:eastAsia="Calibri" w:hAnsi="Arial" w:cs="Times New Roman"/>
          <w:noProof/>
          <w:sz w:val="20"/>
          <w:szCs w:val="20"/>
          <w:lang w:eastAsia="cs-CZ"/>
        </w:rPr>
        <w:t>o severní část</w:t>
      </w:r>
      <w:r w:rsidR="0037249D" w:rsidRPr="004534C8">
        <w:rPr>
          <w:rFonts w:ascii="Arial" w:eastAsia="Calibri" w:hAnsi="Arial" w:cs="Times New Roman"/>
          <w:noProof/>
          <w:sz w:val="20"/>
          <w:szCs w:val="20"/>
          <w:lang w:eastAsia="cs-CZ"/>
        </w:rPr>
        <w:t>, která je změnou navržena pro plochu veřejných prostranství 18-U. P</w:t>
      </w:r>
      <w:r w:rsidR="00B63E34" w:rsidRPr="004534C8">
        <w:rPr>
          <w:rFonts w:ascii="Arial" w:eastAsia="Calibri" w:hAnsi="Arial" w:cs="Times New Roman"/>
          <w:noProof/>
          <w:sz w:val="20"/>
          <w:szCs w:val="20"/>
          <w:lang w:eastAsia="cs-CZ"/>
        </w:rPr>
        <w:t xml:space="preserve">locha </w:t>
      </w:r>
      <w:r w:rsidR="0037249D" w:rsidRPr="004534C8">
        <w:rPr>
          <w:rFonts w:ascii="Arial" w:eastAsia="Calibri" w:hAnsi="Arial" w:cs="Times New Roman"/>
          <w:noProof/>
          <w:sz w:val="20"/>
          <w:szCs w:val="20"/>
          <w:lang w:eastAsia="cs-CZ"/>
        </w:rPr>
        <w:t xml:space="preserve">bydlení </w:t>
      </w:r>
      <w:r w:rsidR="00B63E34" w:rsidRPr="004534C8">
        <w:rPr>
          <w:rFonts w:ascii="Arial" w:eastAsia="Calibri" w:hAnsi="Arial" w:cs="Times New Roman"/>
          <w:noProof/>
          <w:sz w:val="20"/>
          <w:szCs w:val="20"/>
          <w:lang w:eastAsia="cs-CZ"/>
        </w:rPr>
        <w:t xml:space="preserve">4-B </w:t>
      </w:r>
      <w:r w:rsidRPr="004534C8">
        <w:rPr>
          <w:rFonts w:ascii="Arial" w:eastAsia="Calibri" w:hAnsi="Arial" w:cs="Times New Roman"/>
          <w:noProof/>
          <w:sz w:val="20"/>
          <w:szCs w:val="20"/>
          <w:lang w:eastAsia="cs-CZ"/>
        </w:rPr>
        <w:t xml:space="preserve">není </w:t>
      </w:r>
      <w:r w:rsidR="00B63E34" w:rsidRPr="004534C8">
        <w:rPr>
          <w:rFonts w:ascii="Arial" w:eastAsia="Calibri" w:hAnsi="Arial" w:cs="Times New Roman"/>
          <w:noProof/>
          <w:sz w:val="20"/>
          <w:szCs w:val="20"/>
          <w:lang w:eastAsia="cs-CZ"/>
        </w:rPr>
        <w:t xml:space="preserve">ve </w:t>
      </w:r>
      <w:r w:rsidR="0037249D" w:rsidRPr="004534C8">
        <w:rPr>
          <w:rFonts w:ascii="Arial" w:eastAsia="Calibri" w:hAnsi="Arial" w:cs="Times New Roman"/>
          <w:noProof/>
          <w:sz w:val="20"/>
          <w:szCs w:val="20"/>
          <w:lang w:eastAsia="cs-CZ"/>
        </w:rPr>
        <w:t>výkrese I.2 Hlavní výkres</w:t>
      </w:r>
      <w:r w:rsidR="00B63E34" w:rsidRPr="004534C8">
        <w:rPr>
          <w:rFonts w:ascii="Arial" w:eastAsia="Calibri" w:hAnsi="Arial" w:cs="Times New Roman"/>
          <w:noProof/>
          <w:sz w:val="20"/>
          <w:szCs w:val="20"/>
          <w:lang w:eastAsia="cs-CZ"/>
        </w:rPr>
        <w:t xml:space="preserve"> </w:t>
      </w:r>
      <w:r w:rsidRPr="004534C8">
        <w:rPr>
          <w:rFonts w:ascii="Arial" w:eastAsia="Calibri" w:hAnsi="Arial" w:cs="Times New Roman"/>
          <w:noProof/>
          <w:sz w:val="20"/>
          <w:szCs w:val="20"/>
          <w:lang w:eastAsia="cs-CZ"/>
        </w:rPr>
        <w:t xml:space="preserve">graficky </w:t>
      </w:r>
      <w:r w:rsidR="001E6D33" w:rsidRPr="004534C8">
        <w:rPr>
          <w:rFonts w:ascii="Arial" w:eastAsia="Calibri" w:hAnsi="Arial" w:cs="Times New Roman"/>
          <w:noProof/>
          <w:sz w:val="20"/>
          <w:szCs w:val="20"/>
          <w:lang w:eastAsia="cs-CZ"/>
        </w:rPr>
        <w:t>pojednána</w:t>
      </w:r>
      <w:r w:rsidRPr="004534C8">
        <w:rPr>
          <w:rFonts w:ascii="Arial" w:eastAsia="Calibri" w:hAnsi="Arial" w:cs="Times New Roman"/>
          <w:noProof/>
          <w:sz w:val="20"/>
          <w:szCs w:val="20"/>
          <w:lang w:eastAsia="cs-CZ"/>
        </w:rPr>
        <w:t xml:space="preserve">, protože </w:t>
      </w:r>
      <w:r w:rsidR="00B63E34" w:rsidRPr="004534C8">
        <w:rPr>
          <w:rFonts w:ascii="Arial" w:eastAsia="Calibri" w:hAnsi="Arial" w:cs="Times New Roman"/>
          <w:noProof/>
          <w:sz w:val="20"/>
          <w:szCs w:val="20"/>
          <w:lang w:eastAsia="cs-CZ"/>
        </w:rPr>
        <w:t xml:space="preserve">využití plochy 4-B pro bydlení (ač ve zmenšené podobě) je i nadále zachováno; </w:t>
      </w:r>
      <w:r w:rsidR="001E6D33" w:rsidRPr="004534C8">
        <w:rPr>
          <w:rFonts w:ascii="Arial" w:eastAsia="Calibri" w:hAnsi="Arial" w:cs="Times New Roman"/>
          <w:noProof/>
          <w:sz w:val="20"/>
          <w:szCs w:val="20"/>
          <w:lang w:eastAsia="cs-CZ"/>
        </w:rPr>
        <w:t xml:space="preserve">zmenšený </w:t>
      </w:r>
      <w:r w:rsidR="00B63E34" w:rsidRPr="004534C8">
        <w:rPr>
          <w:rFonts w:ascii="Arial" w:eastAsia="Calibri" w:hAnsi="Arial" w:cs="Times New Roman"/>
          <w:noProof/>
          <w:sz w:val="20"/>
          <w:szCs w:val="20"/>
          <w:lang w:eastAsia="cs-CZ"/>
        </w:rPr>
        <w:t xml:space="preserve">rozsah plochy je </w:t>
      </w:r>
      <w:r w:rsidR="0037249D" w:rsidRPr="004534C8">
        <w:rPr>
          <w:rFonts w:ascii="Arial" w:eastAsia="Calibri" w:hAnsi="Arial" w:cs="Times New Roman"/>
          <w:noProof/>
          <w:sz w:val="20"/>
          <w:szCs w:val="20"/>
          <w:lang w:eastAsia="cs-CZ"/>
        </w:rPr>
        <w:t>zobrazen</w:t>
      </w:r>
      <w:r w:rsidR="00B63E34" w:rsidRPr="004534C8">
        <w:rPr>
          <w:rFonts w:ascii="Arial" w:eastAsia="Calibri" w:hAnsi="Arial" w:cs="Times New Roman"/>
          <w:noProof/>
          <w:sz w:val="20"/>
          <w:szCs w:val="20"/>
          <w:lang w:eastAsia="cs-CZ"/>
        </w:rPr>
        <w:t xml:space="preserve"> </w:t>
      </w:r>
      <w:r w:rsidR="001E6D33" w:rsidRPr="004534C8">
        <w:rPr>
          <w:rFonts w:ascii="Arial" w:eastAsia="Calibri" w:hAnsi="Arial" w:cs="Times New Roman"/>
          <w:noProof/>
          <w:sz w:val="20"/>
          <w:szCs w:val="20"/>
          <w:lang w:eastAsia="cs-CZ"/>
        </w:rPr>
        <w:t xml:space="preserve">ve výkrese II.1 </w:t>
      </w:r>
      <w:r w:rsidR="00B63E34" w:rsidRPr="004534C8">
        <w:rPr>
          <w:rFonts w:ascii="Arial" w:eastAsia="Calibri" w:hAnsi="Arial" w:cs="Times New Roman"/>
          <w:noProof/>
          <w:sz w:val="20"/>
          <w:szCs w:val="20"/>
          <w:lang w:eastAsia="cs-CZ"/>
        </w:rPr>
        <w:t>Koordinační výkres</w:t>
      </w:r>
      <w:r w:rsidR="001E6D33" w:rsidRPr="004534C8">
        <w:rPr>
          <w:rFonts w:ascii="Arial" w:eastAsia="Calibri" w:hAnsi="Arial" w:cs="Times New Roman"/>
          <w:noProof/>
          <w:sz w:val="20"/>
          <w:szCs w:val="20"/>
          <w:lang w:eastAsia="cs-CZ"/>
        </w:rPr>
        <w:t xml:space="preserve">; </w:t>
      </w:r>
      <w:r w:rsidR="0037249D" w:rsidRPr="004534C8">
        <w:rPr>
          <w:rFonts w:ascii="Arial" w:eastAsia="Calibri" w:hAnsi="Arial" w:cs="Times New Roman"/>
          <w:noProof/>
          <w:sz w:val="20"/>
          <w:szCs w:val="20"/>
          <w:lang w:eastAsia="cs-CZ"/>
        </w:rPr>
        <w:t xml:space="preserve">pro zastavitelnou plochu 4-B jsou upraveny a </w:t>
      </w:r>
      <w:r w:rsidR="001E6D33" w:rsidRPr="004534C8">
        <w:rPr>
          <w:rFonts w:ascii="Arial" w:eastAsia="Calibri" w:hAnsi="Arial" w:cs="Times New Roman"/>
          <w:noProof/>
          <w:sz w:val="20"/>
          <w:szCs w:val="20"/>
          <w:lang w:eastAsia="cs-CZ"/>
        </w:rPr>
        <w:t>doplněn</w:t>
      </w:r>
      <w:r w:rsidR="0037249D" w:rsidRPr="004534C8">
        <w:rPr>
          <w:rFonts w:ascii="Arial" w:eastAsia="Calibri" w:hAnsi="Arial" w:cs="Times New Roman"/>
          <w:noProof/>
          <w:sz w:val="20"/>
          <w:szCs w:val="20"/>
          <w:lang w:eastAsia="cs-CZ"/>
        </w:rPr>
        <w:t>y</w:t>
      </w:r>
      <w:r w:rsidR="001E6D33" w:rsidRPr="004534C8">
        <w:rPr>
          <w:rFonts w:ascii="Arial" w:eastAsia="Calibri" w:hAnsi="Arial" w:cs="Times New Roman"/>
          <w:noProof/>
          <w:sz w:val="20"/>
          <w:szCs w:val="20"/>
          <w:lang w:eastAsia="cs-CZ"/>
        </w:rPr>
        <w:t xml:space="preserve"> </w:t>
      </w:r>
      <w:r w:rsidR="0037249D" w:rsidRPr="004534C8">
        <w:rPr>
          <w:rFonts w:ascii="Arial" w:eastAsia="Calibri" w:hAnsi="Arial" w:cs="Times New Roman"/>
          <w:noProof/>
          <w:sz w:val="20"/>
          <w:szCs w:val="20"/>
          <w:lang w:eastAsia="cs-CZ"/>
        </w:rPr>
        <w:t>specifické koncepční podmínky</w:t>
      </w:r>
      <w:r w:rsidR="00A3405F" w:rsidRPr="004534C8">
        <w:rPr>
          <w:rFonts w:ascii="Arial" w:eastAsia="Calibri" w:hAnsi="Arial" w:cs="Times New Roman"/>
          <w:noProof/>
          <w:sz w:val="20"/>
          <w:szCs w:val="20"/>
          <w:lang w:eastAsia="cs-CZ"/>
        </w:rPr>
        <w:t>, týkající se obsluhy lokality</w:t>
      </w:r>
      <w:r w:rsidR="0037249D" w:rsidRPr="004534C8">
        <w:rPr>
          <w:rFonts w:ascii="Arial" w:eastAsia="Calibri" w:hAnsi="Arial" w:cs="Times New Roman"/>
          <w:noProof/>
          <w:sz w:val="20"/>
          <w:szCs w:val="20"/>
          <w:lang w:eastAsia="cs-CZ"/>
        </w:rPr>
        <w:t xml:space="preserve"> </w:t>
      </w:r>
    </w:p>
    <w:p w14:paraId="47C4935A" w14:textId="09E16875" w:rsidR="005273B3" w:rsidRPr="004534C8" w:rsidRDefault="005273B3" w:rsidP="005273B3">
      <w:pPr>
        <w:spacing w:before="240" w:after="120" w:line="240" w:lineRule="auto"/>
        <w:jc w:val="both"/>
        <w:rPr>
          <w:rFonts w:ascii="Arial Narrow" w:eastAsia="Calibri" w:hAnsi="Arial Narrow" w:cs="Times New Roman"/>
          <w:b/>
          <w:caps/>
          <w:noProof/>
          <w:sz w:val="20"/>
          <w:szCs w:val="20"/>
          <w:u w:val="single"/>
          <w:lang w:eastAsia="cs-CZ"/>
        </w:rPr>
      </w:pPr>
      <w:r w:rsidRPr="004534C8">
        <w:rPr>
          <w:rFonts w:ascii="Arial Narrow" w:eastAsia="Calibri" w:hAnsi="Arial Narrow" w:cs="Times New Roman"/>
          <w:b/>
          <w:caps/>
          <w:noProof/>
          <w:sz w:val="20"/>
          <w:szCs w:val="20"/>
          <w:u w:val="single"/>
          <w:lang w:eastAsia="cs-CZ"/>
        </w:rPr>
        <w:t>Odůvodnění řešení změny S</w:t>
      </w:r>
      <w:r w:rsidRPr="004534C8">
        <w:rPr>
          <w:rFonts w:ascii="Arial Narrow" w:eastAsia="Calibri" w:hAnsi="Arial Narrow" w:cs="Times New Roman"/>
          <w:b/>
          <w:noProof/>
          <w:sz w:val="20"/>
          <w:szCs w:val="20"/>
          <w:u w:val="single"/>
          <w:lang w:eastAsia="cs-CZ"/>
        </w:rPr>
        <w:t>p</w:t>
      </w:r>
      <w:r w:rsidRPr="004534C8">
        <w:rPr>
          <w:rFonts w:ascii="Arial Narrow" w:eastAsia="Calibri" w:hAnsi="Arial Narrow" w:cs="Times New Roman"/>
          <w:b/>
          <w:caps/>
          <w:noProof/>
          <w:sz w:val="20"/>
          <w:szCs w:val="20"/>
          <w:u w:val="single"/>
          <w:lang w:eastAsia="cs-CZ"/>
        </w:rPr>
        <w:t>7:</w:t>
      </w:r>
    </w:p>
    <w:p w14:paraId="5B55CB8B" w14:textId="77777777" w:rsidR="005273B3" w:rsidRPr="004534C8" w:rsidRDefault="005273B3" w:rsidP="005273B3">
      <w:pPr>
        <w:spacing w:after="0" w:line="240" w:lineRule="auto"/>
        <w:jc w:val="both"/>
        <w:rPr>
          <w:rFonts w:ascii="Arial" w:eastAsia="Times New Roman" w:hAnsi="Arial" w:cs="Times New Roman"/>
          <w:sz w:val="20"/>
          <w:szCs w:val="20"/>
          <w:lang w:eastAsia="cs-CZ"/>
        </w:rPr>
      </w:pPr>
      <w:r w:rsidRPr="004534C8">
        <w:rPr>
          <w:rFonts w:ascii="Arial" w:eastAsia="Times New Roman" w:hAnsi="Arial" w:cs="Times New Roman"/>
          <w:sz w:val="20"/>
          <w:szCs w:val="20"/>
          <w:lang w:eastAsia="cs-CZ"/>
        </w:rPr>
        <w:t>Důvodem řešení změny ÚP je záměr obce na přepracování dlouhodobě nevyužité zastavitelné plochy (4-B) navržené pro výstavbu rodinných domů ve svažitém území na jižním okraji obce, orientované k severu. Důvodem nevyužití plochy (o kterou je pro výstavbu zájem) je kopcovitý terén, problematické majetkoprávní vztahy, zatížení vedením TI. Úkolem změny bylo redukovat rozsah plochy bydlení, navrhnout nové dopravní napojení plochy a na místě původního hlavního vjezdu do lokality (veřejné prostranství 16-U) vymezit stavební pozemek, např. pro 1 RD.</w:t>
      </w:r>
    </w:p>
    <w:p w14:paraId="056E8A43" w14:textId="4E8ACF3E" w:rsidR="005273B3" w:rsidRPr="004534C8" w:rsidRDefault="005273B3" w:rsidP="005273B3">
      <w:pPr>
        <w:spacing w:before="60" w:after="0" w:line="240" w:lineRule="auto"/>
        <w:jc w:val="both"/>
        <w:rPr>
          <w:rFonts w:ascii="Arial" w:eastAsia="Times New Roman" w:hAnsi="Arial" w:cs="Times New Roman"/>
          <w:sz w:val="20"/>
          <w:szCs w:val="20"/>
          <w:lang w:eastAsia="cs-CZ"/>
        </w:rPr>
      </w:pPr>
      <w:r w:rsidRPr="004534C8">
        <w:rPr>
          <w:rFonts w:ascii="Arial" w:eastAsia="Times New Roman" w:hAnsi="Arial" w:cs="Times New Roman"/>
          <w:sz w:val="20"/>
          <w:szCs w:val="20"/>
          <w:lang w:eastAsia="cs-CZ"/>
        </w:rPr>
        <w:t xml:space="preserve">Změnou je plocha pro bydlení 4-B </w:t>
      </w:r>
      <w:r w:rsidR="000951D6" w:rsidRPr="004534C8">
        <w:rPr>
          <w:rFonts w:ascii="Arial" w:eastAsia="Times New Roman" w:hAnsi="Arial" w:cs="Times New Roman"/>
          <w:sz w:val="20"/>
          <w:szCs w:val="20"/>
          <w:lang w:eastAsia="cs-CZ"/>
        </w:rPr>
        <w:t xml:space="preserve">upravena </w:t>
      </w:r>
      <w:r w:rsidRPr="004534C8">
        <w:rPr>
          <w:rFonts w:ascii="Arial" w:eastAsia="Times New Roman" w:hAnsi="Arial" w:cs="Times New Roman"/>
          <w:sz w:val="20"/>
          <w:szCs w:val="20"/>
          <w:lang w:eastAsia="cs-CZ"/>
        </w:rPr>
        <w:t xml:space="preserve">dle aktuálních podmínek a konkrétních požadavků vlastníků pozemků. Plocha bydlení je zmenšena, a to na jejím jižním (nejvýše položeném) okraji a je nahrazena plochou zeleně zahrad (56-Zz). Důvodem jsou problémy s napojením této části plochy, dalším důvodem je omezení s ohledem na hustou síť nadzemního vedení VN. Na severním okraji je plocha </w:t>
      </w:r>
      <w:r w:rsidR="000951D6" w:rsidRPr="004534C8">
        <w:rPr>
          <w:rFonts w:ascii="Arial" w:eastAsia="Times New Roman" w:hAnsi="Arial" w:cs="Times New Roman"/>
          <w:sz w:val="20"/>
          <w:szCs w:val="20"/>
          <w:lang w:eastAsia="cs-CZ"/>
        </w:rPr>
        <w:t xml:space="preserve">4-b </w:t>
      </w:r>
      <w:r w:rsidRPr="004534C8">
        <w:rPr>
          <w:rFonts w:ascii="Arial" w:eastAsia="Times New Roman" w:hAnsi="Arial" w:cs="Times New Roman"/>
          <w:sz w:val="20"/>
          <w:szCs w:val="20"/>
          <w:lang w:eastAsia="cs-CZ"/>
        </w:rPr>
        <w:t xml:space="preserve">zmenšena o plochu pro nové dopravní napojení lokality (plocha 18-U). </w:t>
      </w:r>
    </w:p>
    <w:p w14:paraId="3D5FB6A2" w14:textId="77777777" w:rsidR="002B30A4" w:rsidRPr="004534C8" w:rsidRDefault="005273B3" w:rsidP="005273B3">
      <w:pPr>
        <w:spacing w:before="120" w:after="120" w:line="240" w:lineRule="auto"/>
        <w:jc w:val="both"/>
        <w:rPr>
          <w:rFonts w:ascii="Arial" w:eastAsia="Calibri" w:hAnsi="Arial" w:cs="Times New Roman"/>
          <w:b/>
          <w:noProof/>
          <w:u w:val="single"/>
          <w:lang w:eastAsia="cs-CZ"/>
        </w:rPr>
      </w:pPr>
      <w:r w:rsidRPr="004534C8">
        <w:rPr>
          <w:rFonts w:ascii="Arial" w:eastAsia="Calibri" w:hAnsi="Arial" w:cs="Times New Roman"/>
          <w:b/>
          <w:noProof/>
          <w:u w:val="single"/>
          <w:lang w:eastAsia="cs-CZ"/>
        </w:rPr>
        <w:t>Změnou Sp7 jsou vymezeny tyto zastavitelné plochy</w:t>
      </w:r>
      <w:r w:rsidR="002B30A4" w:rsidRPr="004534C8">
        <w:rPr>
          <w:rFonts w:ascii="Arial" w:eastAsia="Calibri" w:hAnsi="Arial" w:cs="Times New Roman"/>
          <w:b/>
          <w:noProof/>
          <w:u w:val="single"/>
          <w:lang w:eastAsia="cs-CZ"/>
        </w:rPr>
        <w:t xml:space="preserve"> a upraven rozsah zastavitelných ploch z platného ÚP, včetně podmínek využití</w:t>
      </w:r>
    </w:p>
    <w:p w14:paraId="27968D32" w14:textId="77777777" w:rsidR="005273B3" w:rsidRPr="004534C8" w:rsidRDefault="005273B3" w:rsidP="005273B3">
      <w:p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b/>
          <w:noProof/>
          <w:sz w:val="20"/>
          <w:szCs w:val="20"/>
          <w:bdr w:val="single" w:sz="4" w:space="0" w:color="auto"/>
          <w:lang w:eastAsia="cs-CZ"/>
        </w:rPr>
        <w:t>Plocha smíšená obytná 55-SO</w:t>
      </w:r>
      <w:r w:rsidRPr="004534C8">
        <w:rPr>
          <w:rFonts w:ascii="Arial" w:eastAsia="Calibri" w:hAnsi="Arial" w:cs="Times New Roman"/>
          <w:b/>
          <w:noProof/>
          <w:sz w:val="20"/>
          <w:szCs w:val="20"/>
          <w:lang w:eastAsia="cs-CZ"/>
        </w:rPr>
        <w:t xml:space="preserve"> (plocha využívá zastavitelnou plochu z platného ÚP)</w:t>
      </w:r>
    </w:p>
    <w:p w14:paraId="55B37C9F" w14:textId="77777777" w:rsidR="005273B3" w:rsidRPr="004534C8" w:rsidRDefault="005273B3" w:rsidP="005273B3">
      <w:pPr>
        <w:spacing w:before="60" w:after="0" w:line="240" w:lineRule="auto"/>
        <w:jc w:val="both"/>
        <w:rPr>
          <w:rFonts w:ascii="Arial" w:eastAsia="Times New Roman" w:hAnsi="Arial" w:cs="Times New Roman"/>
          <w:sz w:val="20"/>
          <w:szCs w:val="20"/>
          <w:lang w:eastAsia="cs-CZ"/>
        </w:rPr>
      </w:pPr>
      <w:r w:rsidRPr="004534C8">
        <w:rPr>
          <w:rFonts w:ascii="Arial" w:eastAsia="Calibri" w:hAnsi="Arial" w:cs="Times New Roman"/>
          <w:noProof/>
          <w:sz w:val="20"/>
          <w:szCs w:val="20"/>
          <w:lang w:eastAsia="cs-CZ"/>
        </w:rPr>
        <w:t xml:space="preserve">Plocha se smíšeným využitím je navržena v v jižní části obce, v blízkosti centra, a to </w:t>
      </w:r>
      <w:r w:rsidRPr="004534C8">
        <w:rPr>
          <w:rFonts w:ascii="Arial" w:eastAsia="Times New Roman" w:hAnsi="Arial" w:cs="Times New Roman"/>
          <w:sz w:val="20"/>
          <w:szCs w:val="20"/>
          <w:lang w:eastAsia="cs-CZ"/>
        </w:rPr>
        <w:t xml:space="preserve">pro výstavbu RD, příp. občanského vybavení. </w:t>
      </w:r>
    </w:p>
    <w:p w14:paraId="61C0C836" w14:textId="77777777" w:rsidR="005273B3" w:rsidRPr="004534C8" w:rsidRDefault="005273B3" w:rsidP="005273B3">
      <w:p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Plocha je v platném ÚP navržena pro veřejné prostranství (18-U) - jedná se o změnu využití zastavitelné plochy z platného ÚP (plocha 18-U je přesunuta jižním směrem).</w:t>
      </w:r>
    </w:p>
    <w:p w14:paraId="5AB5A177" w14:textId="77777777" w:rsidR="005273B3" w:rsidRPr="004534C8"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u w:val="single"/>
          <w:lang w:eastAsia="ar-SA"/>
        </w:rPr>
        <w:t>Urbanistická koncepce, obsluha plochy</w:t>
      </w:r>
    </w:p>
    <w:p w14:paraId="05004327" w14:textId="77777777" w:rsidR="005273B3" w:rsidRPr="004534C8" w:rsidRDefault="005273B3" w:rsidP="005273B3">
      <w:pPr>
        <w:suppressAutoHyphens/>
        <w:spacing w:before="120" w:after="0" w:line="240" w:lineRule="auto"/>
        <w:jc w:val="both"/>
        <w:rPr>
          <w:rFonts w:ascii="Arial" w:eastAsia="Times New Roman" w:hAnsi="Arial" w:cs="Times New Roman"/>
          <w:sz w:val="20"/>
          <w:szCs w:val="20"/>
          <w:lang w:eastAsia="ar-SA"/>
        </w:rPr>
      </w:pPr>
      <w:r w:rsidRPr="004534C8">
        <w:rPr>
          <w:rFonts w:ascii="Arial" w:eastAsia="Times New Roman" w:hAnsi="Arial" w:cs="Times New Roman"/>
          <w:sz w:val="20"/>
          <w:szCs w:val="20"/>
          <w:lang w:eastAsia="ar-SA"/>
        </w:rPr>
        <w:t>Zastavitelná plocha 55-SO se nachází v zastavěném území, jedná se o doplnění proluky ve stávající obytné zástavbě. Plocha bude obsloužena ze stávající místní komunikace.</w:t>
      </w:r>
    </w:p>
    <w:p w14:paraId="761CD860" w14:textId="77777777" w:rsidR="005273B3" w:rsidRPr="004534C8"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u w:val="single"/>
          <w:lang w:eastAsia="ar-SA"/>
        </w:rPr>
        <w:t xml:space="preserve">Podmínky pro využití plochy, podmínky prostorového uspořádání, ochrana hodnot území, ochrana krajinného rázu </w:t>
      </w:r>
    </w:p>
    <w:p w14:paraId="4BA5D755" w14:textId="77777777" w:rsidR="005273B3" w:rsidRPr="004534C8" w:rsidRDefault="005273B3" w:rsidP="005273B3">
      <w:pPr>
        <w:suppressAutoHyphens/>
        <w:spacing w:before="120" w:after="0" w:line="240" w:lineRule="auto"/>
        <w:jc w:val="both"/>
        <w:rPr>
          <w:rFonts w:ascii="Arial" w:eastAsia="Times New Roman" w:hAnsi="Arial" w:cs="Times New Roman"/>
          <w:sz w:val="20"/>
          <w:szCs w:val="20"/>
          <w:lang w:eastAsia="ar-SA"/>
        </w:rPr>
      </w:pPr>
      <w:r w:rsidRPr="004534C8">
        <w:rPr>
          <w:rFonts w:ascii="Arial" w:eastAsia="Times New Roman" w:hAnsi="Arial" w:cs="Times New Roman"/>
          <w:sz w:val="20"/>
          <w:szCs w:val="20"/>
          <w:lang w:eastAsia="ar-SA"/>
        </w:rPr>
        <w:t xml:space="preserve">Plocha pro bydlení 55-SO je s ohledem na funkční využití navazující zástavby a polohu v blízkosti centra obce vymezena ke smíšenému využití - začleněna do ploch smíšených obytných – SO; pro plochu platí podmínky obecně definované v platném ÚP pro plochy (SO), viz výrok, kap. F)1. </w:t>
      </w:r>
    </w:p>
    <w:p w14:paraId="3442A67B" w14:textId="77777777" w:rsidR="005273B3" w:rsidRPr="004534C8"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lang w:eastAsia="ar-SA"/>
        </w:rPr>
        <w:lastRenderedPageBreak/>
        <w:t xml:space="preserve">Pro zastavitelnou plochu 55-B jsou dále definovány specifické koncepční podmínky, týkající se prostorového uspořádání a ochrany krajinného rázu, viz výrok, kap. C)2. Podmínky mají souvislost s umístěním plochy: </w:t>
      </w:r>
    </w:p>
    <w:p w14:paraId="7BF984E9" w14:textId="77777777" w:rsidR="005273B3" w:rsidRPr="004534C8"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4534C8">
        <w:rPr>
          <w:rFonts w:ascii="Arial" w:eastAsia="Times New Roman" w:hAnsi="Arial" w:cs="Times New Roman"/>
          <w:i/>
          <w:sz w:val="20"/>
          <w:szCs w:val="20"/>
          <w:lang w:eastAsia="ar-SA"/>
        </w:rPr>
        <w:t>výšková regulace zástavby</w:t>
      </w:r>
      <w:r w:rsidRPr="004534C8">
        <w:rPr>
          <w:rFonts w:ascii="Arial" w:eastAsia="Times New Roman" w:hAnsi="Arial" w:cs="Times New Roman"/>
          <w:sz w:val="20"/>
          <w:szCs w:val="20"/>
          <w:lang w:eastAsia="ar-SA"/>
        </w:rPr>
        <w:t xml:space="preserve"> - max. 1 nadzemní podlaží s možností podkroví – důvodem je poloha plochy mezi stávající přízemní zástavbou, kde není realizace dvoupodlažní zástavby žádoucí</w:t>
      </w:r>
    </w:p>
    <w:p w14:paraId="2E6CE2BF" w14:textId="77777777" w:rsidR="005273B3" w:rsidRPr="004534C8"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4534C8">
        <w:rPr>
          <w:rFonts w:ascii="Arial" w:eastAsia="Times New Roman" w:hAnsi="Arial" w:cs="Times New Roman"/>
          <w:i/>
          <w:sz w:val="20"/>
          <w:szCs w:val="20"/>
          <w:lang w:eastAsia="ar-SA"/>
        </w:rPr>
        <w:t>rozmezí výměry stavebních pozemků, intenzita využití stavebních pozemků</w:t>
      </w:r>
      <w:r w:rsidRPr="004534C8">
        <w:rPr>
          <w:rFonts w:ascii="Arial" w:eastAsia="Times New Roman" w:hAnsi="Arial" w:cs="Times New Roman"/>
          <w:sz w:val="20"/>
          <w:szCs w:val="20"/>
          <w:lang w:eastAsia="ar-SA"/>
        </w:rPr>
        <w:t xml:space="preserve"> – není stanoveno (což je ve specifických podmínkách zmíněno), důvodem je malá výměra pozemku, který je prolukou </w:t>
      </w:r>
    </w:p>
    <w:p w14:paraId="224375DB" w14:textId="77777777" w:rsidR="005273B3" w:rsidRPr="004534C8" w:rsidRDefault="005273B3" w:rsidP="00BA1903">
      <w:pPr>
        <w:numPr>
          <w:ilvl w:val="0"/>
          <w:numId w:val="35"/>
        </w:numPr>
        <w:suppressAutoHyphens/>
        <w:spacing w:before="60" w:after="60" w:line="240" w:lineRule="auto"/>
        <w:jc w:val="both"/>
        <w:rPr>
          <w:rFonts w:ascii="Arial" w:eastAsia="Times New Roman" w:hAnsi="Arial" w:cs="Times New Roman"/>
          <w:i/>
          <w:sz w:val="20"/>
          <w:szCs w:val="20"/>
          <w:lang w:eastAsia="cs-CZ"/>
        </w:rPr>
      </w:pPr>
      <w:r w:rsidRPr="004534C8">
        <w:rPr>
          <w:rFonts w:ascii="Arial" w:eastAsia="Times New Roman" w:hAnsi="Arial" w:cs="Times New Roman"/>
          <w:i/>
          <w:sz w:val="20"/>
          <w:szCs w:val="20"/>
          <w:lang w:eastAsia="ar-SA"/>
        </w:rPr>
        <w:t>ochrana hodnot území</w:t>
      </w:r>
      <w:r w:rsidRPr="004534C8">
        <w:rPr>
          <w:rFonts w:ascii="Arial" w:eastAsia="Times New Roman" w:hAnsi="Arial" w:cs="Times New Roman"/>
          <w:sz w:val="20"/>
          <w:szCs w:val="20"/>
          <w:lang w:eastAsia="ar-SA"/>
        </w:rPr>
        <w:t xml:space="preserve"> – plocha se nachází v blízkosti centra obce, které je vymezeno jako prostor urbanisticky a historicky cenný a pro využívání tohoto prostoru jsou v platném ÚP definovány podmínky, které budou při realizaci zastavění proluky respektovány, např. „</w:t>
      </w:r>
      <w:r w:rsidRPr="004534C8">
        <w:rPr>
          <w:rFonts w:ascii="Arial" w:eastAsia="Times New Roman" w:hAnsi="Arial" w:cs="Times New Roman"/>
          <w:i/>
          <w:sz w:val="20"/>
          <w:szCs w:val="20"/>
          <w:lang w:eastAsia="cs-CZ"/>
        </w:rPr>
        <w:t xml:space="preserve">nová zástavba svou hmotou nenaruší okolní prostředí“ </w:t>
      </w:r>
    </w:p>
    <w:p w14:paraId="110D1C71" w14:textId="5F79DABB" w:rsidR="002912AA" w:rsidRPr="004534C8" w:rsidRDefault="005273B3" w:rsidP="005273B3">
      <w:pPr>
        <w:suppressAutoHyphens/>
        <w:spacing w:before="120" w:after="0" w:line="240" w:lineRule="auto"/>
        <w:jc w:val="both"/>
        <w:rPr>
          <w:rFonts w:ascii="Arial" w:eastAsia="Times New Roman" w:hAnsi="Arial" w:cs="Times New Roman"/>
          <w:sz w:val="20"/>
          <w:szCs w:val="20"/>
          <w:lang w:eastAsia="ar-SA"/>
        </w:rPr>
      </w:pPr>
      <w:r w:rsidRPr="004534C8">
        <w:rPr>
          <w:rFonts w:ascii="Arial" w:eastAsia="Times New Roman" w:hAnsi="Arial" w:cs="Times New Roman"/>
          <w:sz w:val="20"/>
          <w:szCs w:val="20"/>
          <w:lang w:eastAsia="ar-SA"/>
        </w:rPr>
        <w:t xml:space="preserve">Plocha bydlení 55-SO využívá zemědělskou půdu horší kvality (III. bonitní třída) v proluce, která je zahradou (pozemek p.č. 438) v zastavěném území. Plocha byla v platném ÚP schválena jako zastavitelná, avšak pro jiné funkční využití – pro veřejné prostranství. Z tohoto důvodu nemohla být zastavěna. Změnou je navržena pro bydlení, avšak pro bydlení není vymezen celý pozemek zahrady, a to z důvodu vymezení náhrady za zrušené veřejné prostranství – západní část pozemku zahrady je dotčena veřejným prostranstvím 18-U, odůvodnění, viz níže. </w:t>
      </w:r>
    </w:p>
    <w:p w14:paraId="5FC5D7B7" w14:textId="77777777" w:rsidR="005273B3" w:rsidRPr="004534C8" w:rsidRDefault="005273B3" w:rsidP="005273B3">
      <w:pPr>
        <w:spacing w:before="240" w:after="0" w:line="240" w:lineRule="auto"/>
        <w:jc w:val="both"/>
        <w:rPr>
          <w:rFonts w:ascii="Arial" w:eastAsia="Calibri" w:hAnsi="Arial" w:cs="Times New Roman"/>
          <w:b/>
          <w:noProof/>
          <w:sz w:val="20"/>
          <w:szCs w:val="20"/>
          <w:lang w:eastAsia="cs-CZ"/>
        </w:rPr>
      </w:pPr>
      <w:r w:rsidRPr="004534C8">
        <w:rPr>
          <w:rFonts w:ascii="Arial" w:eastAsia="Calibri" w:hAnsi="Arial" w:cs="Times New Roman"/>
          <w:b/>
          <w:noProof/>
          <w:sz w:val="20"/>
          <w:szCs w:val="20"/>
          <w:bdr w:val="single" w:sz="4" w:space="0" w:color="auto"/>
          <w:lang w:eastAsia="cs-CZ"/>
        </w:rPr>
        <w:t>Plocha veřejných prostranství 18-U</w:t>
      </w:r>
      <w:r w:rsidRPr="004534C8">
        <w:rPr>
          <w:rFonts w:ascii="Arial" w:eastAsia="Calibri" w:hAnsi="Arial" w:cs="Times New Roman"/>
          <w:b/>
          <w:noProof/>
          <w:sz w:val="20"/>
          <w:szCs w:val="20"/>
          <w:lang w:eastAsia="cs-CZ"/>
        </w:rPr>
        <w:t xml:space="preserve"> (plocha využívá zastavitelnou plochu z platného ÚP)</w:t>
      </w:r>
    </w:p>
    <w:p w14:paraId="05D19AAA" w14:textId="53A1E507" w:rsidR="00E104E6" w:rsidRPr="004534C8" w:rsidRDefault="005273B3" w:rsidP="005273B3">
      <w:p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 xml:space="preserve">Plocha veřejných prostranství 18-U byla v platném ÚP vymezena v místě proluky jižně od centra obce a byla vymezena z důvodu zajištění obsluhy </w:t>
      </w:r>
      <w:r w:rsidR="00E104E6" w:rsidRPr="004534C8">
        <w:rPr>
          <w:rFonts w:ascii="Arial" w:eastAsia="Calibri" w:hAnsi="Arial" w:cs="Times New Roman"/>
          <w:noProof/>
          <w:sz w:val="20"/>
          <w:szCs w:val="20"/>
          <w:lang w:eastAsia="cs-CZ"/>
        </w:rPr>
        <w:t xml:space="preserve">a odpočinkovou plochu </w:t>
      </w:r>
      <w:r w:rsidRPr="004534C8">
        <w:rPr>
          <w:rFonts w:ascii="Arial" w:eastAsia="Calibri" w:hAnsi="Arial" w:cs="Times New Roman"/>
          <w:noProof/>
          <w:sz w:val="20"/>
          <w:szCs w:val="20"/>
          <w:lang w:eastAsia="cs-CZ"/>
        </w:rPr>
        <w:t xml:space="preserve">pro navazující zastavitelnou plochu bydlení (4-B). Předmětem změny Sp7 je nalezení takového řešení obsluhy navazující plochy bydlení (4-B). které umožní </w:t>
      </w:r>
      <w:r w:rsidR="00A3405F" w:rsidRPr="004534C8">
        <w:rPr>
          <w:rFonts w:ascii="Arial" w:eastAsia="Calibri" w:hAnsi="Arial" w:cs="Times New Roman"/>
          <w:noProof/>
          <w:sz w:val="20"/>
          <w:szCs w:val="20"/>
          <w:lang w:eastAsia="cs-CZ"/>
        </w:rPr>
        <w:t>t</w:t>
      </w:r>
      <w:r w:rsidR="00E104E6" w:rsidRPr="004534C8">
        <w:rPr>
          <w:rFonts w:ascii="Arial" w:eastAsia="Calibri" w:hAnsi="Arial" w:cs="Times New Roman"/>
          <w:noProof/>
          <w:sz w:val="20"/>
          <w:szCs w:val="20"/>
          <w:lang w:eastAsia="cs-CZ"/>
        </w:rPr>
        <w:t>u</w:t>
      </w:r>
      <w:r w:rsidR="00A3405F" w:rsidRPr="004534C8">
        <w:rPr>
          <w:rFonts w:ascii="Arial" w:eastAsia="Calibri" w:hAnsi="Arial" w:cs="Times New Roman"/>
          <w:noProof/>
          <w:sz w:val="20"/>
          <w:szCs w:val="20"/>
          <w:lang w:eastAsia="cs-CZ"/>
        </w:rPr>
        <w:t xml:space="preserve">to </w:t>
      </w:r>
      <w:r w:rsidRPr="004534C8">
        <w:rPr>
          <w:rFonts w:ascii="Arial" w:eastAsia="Calibri" w:hAnsi="Arial" w:cs="Times New Roman"/>
          <w:noProof/>
          <w:sz w:val="20"/>
          <w:szCs w:val="20"/>
          <w:lang w:eastAsia="cs-CZ"/>
        </w:rPr>
        <w:t>proluku zastavět</w:t>
      </w:r>
      <w:r w:rsidR="00A3405F" w:rsidRPr="004534C8">
        <w:rPr>
          <w:rFonts w:ascii="Arial" w:eastAsia="Calibri" w:hAnsi="Arial" w:cs="Times New Roman"/>
          <w:noProof/>
          <w:sz w:val="20"/>
          <w:szCs w:val="20"/>
          <w:lang w:eastAsia="cs-CZ"/>
        </w:rPr>
        <w:t xml:space="preserve"> při zachování obsluhy plochy 4-B</w:t>
      </w:r>
      <w:r w:rsidRPr="004534C8">
        <w:rPr>
          <w:rFonts w:ascii="Arial" w:eastAsia="Calibri" w:hAnsi="Arial" w:cs="Times New Roman"/>
          <w:noProof/>
          <w:sz w:val="20"/>
          <w:szCs w:val="20"/>
          <w:lang w:eastAsia="cs-CZ"/>
        </w:rPr>
        <w:t xml:space="preserve">. </w:t>
      </w:r>
    </w:p>
    <w:p w14:paraId="43F17B18" w14:textId="5EE78A13" w:rsidR="005273B3" w:rsidRPr="004534C8" w:rsidRDefault="005273B3" w:rsidP="005273B3">
      <w:p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 xml:space="preserve">Změnou Sp7 je obsluha navazující rozvojové lokality pro bydlení řešena změnou polohy a rozsahu veřejného prostranství 18-U. </w:t>
      </w:r>
      <w:r w:rsidR="00E104E6" w:rsidRPr="004534C8">
        <w:rPr>
          <w:rFonts w:ascii="Arial" w:eastAsia="Calibri" w:hAnsi="Arial" w:cs="Times New Roman"/>
          <w:noProof/>
          <w:sz w:val="20"/>
          <w:szCs w:val="20"/>
          <w:lang w:eastAsia="cs-CZ"/>
        </w:rPr>
        <w:t xml:space="preserve">Z tohoto důvodu nelze </w:t>
      </w:r>
      <w:r w:rsidR="006915F2" w:rsidRPr="004534C8">
        <w:rPr>
          <w:rFonts w:ascii="Arial" w:eastAsia="Calibri" w:hAnsi="Arial" w:cs="Times New Roman"/>
          <w:noProof/>
          <w:sz w:val="20"/>
          <w:szCs w:val="20"/>
          <w:lang w:eastAsia="cs-CZ"/>
        </w:rPr>
        <w:t xml:space="preserve">plochu </w:t>
      </w:r>
      <w:r w:rsidR="00E104E6" w:rsidRPr="004534C8">
        <w:rPr>
          <w:rFonts w:ascii="Arial" w:eastAsia="Calibri" w:hAnsi="Arial" w:cs="Times New Roman"/>
          <w:noProof/>
          <w:sz w:val="20"/>
          <w:szCs w:val="20"/>
          <w:lang w:eastAsia="cs-CZ"/>
        </w:rPr>
        <w:t>využít i pro odpočin</w:t>
      </w:r>
      <w:r w:rsidR="006915F2" w:rsidRPr="004534C8">
        <w:rPr>
          <w:rFonts w:ascii="Arial" w:eastAsia="Calibri" w:hAnsi="Arial" w:cs="Times New Roman"/>
          <w:noProof/>
          <w:sz w:val="20"/>
          <w:szCs w:val="20"/>
          <w:lang w:eastAsia="cs-CZ"/>
        </w:rPr>
        <w:t>ek a setkávání</w:t>
      </w:r>
      <w:r w:rsidR="00E104E6" w:rsidRPr="004534C8">
        <w:rPr>
          <w:rFonts w:ascii="Arial" w:eastAsia="Calibri" w:hAnsi="Arial" w:cs="Times New Roman"/>
          <w:noProof/>
          <w:sz w:val="20"/>
          <w:szCs w:val="20"/>
          <w:lang w:eastAsia="cs-CZ"/>
        </w:rPr>
        <w:t xml:space="preserve"> – náhrada </w:t>
      </w:r>
      <w:r w:rsidR="006915F2" w:rsidRPr="004534C8">
        <w:rPr>
          <w:rFonts w:ascii="Arial" w:eastAsia="Calibri" w:hAnsi="Arial" w:cs="Times New Roman"/>
          <w:noProof/>
          <w:sz w:val="20"/>
          <w:szCs w:val="20"/>
          <w:lang w:eastAsia="cs-CZ"/>
        </w:rPr>
        <w:t>existuje</w:t>
      </w:r>
      <w:r w:rsidR="00E104E6" w:rsidRPr="004534C8">
        <w:rPr>
          <w:rFonts w:ascii="Arial" w:eastAsia="Calibri" w:hAnsi="Arial" w:cs="Times New Roman"/>
          <w:noProof/>
          <w:sz w:val="20"/>
          <w:szCs w:val="20"/>
          <w:lang w:eastAsia="cs-CZ"/>
        </w:rPr>
        <w:t xml:space="preserve"> v blízkém prostoru návsi, nově upraveném pro danou funkci. </w:t>
      </w:r>
    </w:p>
    <w:p w14:paraId="220C2BFA" w14:textId="77777777" w:rsidR="005273B3" w:rsidRPr="004534C8"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u w:val="single"/>
          <w:lang w:eastAsia="ar-SA"/>
        </w:rPr>
        <w:t>Urbanistická koncepce, obsluha plochy</w:t>
      </w:r>
    </w:p>
    <w:p w14:paraId="4E119A7F" w14:textId="729ECB4E" w:rsidR="005D5EA7" w:rsidRPr="004534C8" w:rsidRDefault="005273B3" w:rsidP="005D5EA7">
      <w:pPr>
        <w:spacing w:before="60" w:after="0" w:line="240" w:lineRule="auto"/>
        <w:jc w:val="both"/>
        <w:rPr>
          <w:rFonts w:ascii="Arial" w:eastAsia="Times New Roman" w:hAnsi="Arial" w:cs="Times New Roman"/>
          <w:sz w:val="20"/>
          <w:szCs w:val="20"/>
          <w:lang w:eastAsia="ar-SA"/>
        </w:rPr>
      </w:pPr>
      <w:r w:rsidRPr="004534C8">
        <w:rPr>
          <w:rFonts w:ascii="Arial" w:eastAsia="Calibri" w:hAnsi="Arial" w:cs="Times New Roman"/>
          <w:noProof/>
          <w:sz w:val="20"/>
          <w:szCs w:val="20"/>
          <w:lang w:eastAsia="cs-CZ"/>
        </w:rPr>
        <w:t xml:space="preserve">Nové řešení obsluhy lokality využívá pro </w:t>
      </w:r>
      <w:r w:rsidR="00CC096B" w:rsidRPr="004534C8">
        <w:rPr>
          <w:rFonts w:ascii="Arial" w:eastAsia="Calibri" w:hAnsi="Arial" w:cs="Times New Roman"/>
          <w:noProof/>
          <w:sz w:val="20"/>
          <w:szCs w:val="20"/>
          <w:lang w:eastAsia="cs-CZ"/>
        </w:rPr>
        <w:t xml:space="preserve">hlavní vstup </w:t>
      </w:r>
      <w:r w:rsidRPr="004534C8">
        <w:rPr>
          <w:rFonts w:ascii="Arial" w:eastAsia="Calibri" w:hAnsi="Arial" w:cs="Times New Roman"/>
          <w:noProof/>
          <w:sz w:val="20"/>
          <w:szCs w:val="20"/>
          <w:lang w:eastAsia="cs-CZ"/>
        </w:rPr>
        <w:t>do lokality již vybudovanou komunikaci západně od proluky</w:t>
      </w:r>
      <w:r w:rsidR="00F86753" w:rsidRPr="004534C8">
        <w:rPr>
          <w:rFonts w:ascii="Arial" w:eastAsia="Calibri" w:hAnsi="Arial" w:cs="Times New Roman"/>
          <w:noProof/>
          <w:sz w:val="20"/>
          <w:szCs w:val="20"/>
          <w:lang w:eastAsia="cs-CZ"/>
        </w:rPr>
        <w:t xml:space="preserve"> (stabilizovaná plocha veřejných prostranství)</w:t>
      </w:r>
      <w:r w:rsidRPr="004534C8">
        <w:rPr>
          <w:rFonts w:ascii="Arial" w:eastAsia="Calibri" w:hAnsi="Arial" w:cs="Times New Roman"/>
          <w:noProof/>
          <w:sz w:val="20"/>
          <w:szCs w:val="20"/>
          <w:lang w:eastAsia="cs-CZ"/>
        </w:rPr>
        <w:t>, kterou návrhem prodlužuje směrem východním mezi pozemkem proluky p.č. 438 a pozemkem stávajícího rodinného domu p.č. 542/3</w:t>
      </w:r>
      <w:r w:rsidR="00F86753" w:rsidRPr="004534C8">
        <w:rPr>
          <w:rFonts w:ascii="Arial" w:eastAsia="Calibri" w:hAnsi="Arial" w:cs="Times New Roman"/>
          <w:noProof/>
          <w:sz w:val="20"/>
          <w:szCs w:val="20"/>
          <w:lang w:eastAsia="cs-CZ"/>
        </w:rPr>
        <w:t xml:space="preserve"> (rozvojová plocha veřejných prostranstvíplocha 18-U)</w:t>
      </w:r>
      <w:r w:rsidRPr="004534C8">
        <w:rPr>
          <w:rFonts w:ascii="Arial" w:eastAsia="Calibri" w:hAnsi="Arial" w:cs="Times New Roman"/>
          <w:noProof/>
          <w:sz w:val="20"/>
          <w:szCs w:val="20"/>
          <w:lang w:eastAsia="cs-CZ"/>
        </w:rPr>
        <w:t>. Další pokračování komunikace pro obsluhu jednotlivých stavebních pozemků plochou 4-B</w:t>
      </w:r>
      <w:r w:rsidR="00060289" w:rsidRPr="004534C8">
        <w:rPr>
          <w:rFonts w:ascii="Arial" w:eastAsia="Calibri" w:hAnsi="Arial" w:cs="Times New Roman"/>
          <w:noProof/>
          <w:sz w:val="20"/>
          <w:szCs w:val="20"/>
          <w:lang w:eastAsia="cs-CZ"/>
        </w:rPr>
        <w:t>, případně jiným způsobem</w:t>
      </w:r>
      <w:r w:rsidRPr="004534C8">
        <w:rPr>
          <w:rFonts w:ascii="Arial" w:eastAsia="Calibri" w:hAnsi="Arial" w:cs="Times New Roman"/>
          <w:noProof/>
          <w:sz w:val="20"/>
          <w:szCs w:val="20"/>
          <w:lang w:eastAsia="cs-CZ"/>
        </w:rPr>
        <w:t xml:space="preserve"> bude řešeno až v navazujících řízeních dle konkrétních požadavků vlastníků pozemků</w:t>
      </w:r>
      <w:r w:rsidR="002B30A4" w:rsidRPr="004534C8">
        <w:rPr>
          <w:rFonts w:ascii="Arial" w:eastAsia="Calibri" w:hAnsi="Arial" w:cs="Times New Roman"/>
          <w:noProof/>
          <w:sz w:val="20"/>
          <w:szCs w:val="20"/>
          <w:lang w:eastAsia="cs-CZ"/>
        </w:rPr>
        <w:t>, dále viz odůvodnění plochy 4-B v této kapitole</w:t>
      </w:r>
      <w:r w:rsidR="005D5EA7" w:rsidRPr="004534C8">
        <w:rPr>
          <w:rFonts w:ascii="Arial" w:eastAsia="Calibri" w:hAnsi="Arial" w:cs="Times New Roman"/>
          <w:noProof/>
          <w:sz w:val="20"/>
          <w:szCs w:val="20"/>
          <w:lang w:eastAsia="cs-CZ"/>
        </w:rPr>
        <w:t xml:space="preserve">, odst. </w:t>
      </w:r>
      <w:r w:rsidR="005D5EA7" w:rsidRPr="004534C8">
        <w:rPr>
          <w:rFonts w:ascii="Arial" w:eastAsia="Times New Roman" w:hAnsi="Arial" w:cs="Times New Roman"/>
          <w:sz w:val="20"/>
          <w:szCs w:val="20"/>
          <w:lang w:eastAsia="ar-SA"/>
        </w:rPr>
        <w:t>Urbanistická koncepce, obsluha plochy.</w:t>
      </w:r>
    </w:p>
    <w:p w14:paraId="3B0DF7F4" w14:textId="3C19F166" w:rsidR="005273B3" w:rsidRPr="004534C8" w:rsidRDefault="005273B3" w:rsidP="005273B3">
      <w:p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Z důvodu respektování platné legislativy (</w:t>
      </w:r>
      <w:r w:rsidRPr="004534C8">
        <w:rPr>
          <w:rFonts w:ascii="Arial" w:eastAsia="Times New Roman" w:hAnsi="Arial" w:cs="Times New Roman"/>
          <w:sz w:val="20"/>
          <w:szCs w:val="20"/>
          <w:lang w:eastAsia="cs-CZ"/>
        </w:rPr>
        <w:t>šířka veřejného prostranství min. 8 m, spád komunikace max. 8.33%) se návrh veřejného prostranství</w:t>
      </w:r>
      <w:r w:rsidR="005D5EA7" w:rsidRPr="004534C8">
        <w:rPr>
          <w:rFonts w:ascii="Arial" w:eastAsia="Times New Roman" w:hAnsi="Arial" w:cs="Times New Roman"/>
          <w:sz w:val="20"/>
          <w:szCs w:val="20"/>
          <w:lang w:eastAsia="cs-CZ"/>
        </w:rPr>
        <w:t xml:space="preserve"> (plocha 18-U)</w:t>
      </w:r>
      <w:r w:rsidRPr="004534C8">
        <w:rPr>
          <w:rFonts w:ascii="Arial" w:eastAsia="Times New Roman" w:hAnsi="Arial" w:cs="Times New Roman"/>
          <w:sz w:val="20"/>
          <w:szCs w:val="20"/>
          <w:lang w:eastAsia="cs-CZ"/>
        </w:rPr>
        <w:t xml:space="preserve"> neobejde bez zásahu do navazujících pozemků.  P</w:t>
      </w:r>
      <w:r w:rsidRPr="004534C8">
        <w:rPr>
          <w:rFonts w:ascii="Arial" w:eastAsia="Calibri" w:hAnsi="Arial" w:cs="Times New Roman"/>
          <w:noProof/>
          <w:sz w:val="20"/>
          <w:szCs w:val="20"/>
          <w:lang w:eastAsia="cs-CZ"/>
        </w:rPr>
        <w:t xml:space="preserve">ozemek proluky p.č. 438 je dotčen na svém </w:t>
      </w:r>
      <w:r w:rsidR="001837A5" w:rsidRPr="004534C8">
        <w:rPr>
          <w:rFonts w:ascii="Arial" w:eastAsia="Calibri" w:hAnsi="Arial" w:cs="Times New Roman"/>
          <w:noProof/>
          <w:sz w:val="20"/>
          <w:szCs w:val="20"/>
          <w:lang w:eastAsia="cs-CZ"/>
        </w:rPr>
        <w:t>jiho</w:t>
      </w:r>
      <w:r w:rsidRPr="004534C8">
        <w:rPr>
          <w:rFonts w:ascii="Arial" w:eastAsia="Calibri" w:hAnsi="Arial" w:cs="Times New Roman"/>
          <w:noProof/>
          <w:sz w:val="20"/>
          <w:szCs w:val="20"/>
          <w:lang w:eastAsia="cs-CZ"/>
        </w:rPr>
        <w:t xml:space="preserve">západním okraji; pozemek stávajícího rodinného domu  p.č. 542/3 je dotčen na svém </w:t>
      </w:r>
      <w:r w:rsidR="001837A5" w:rsidRPr="004534C8">
        <w:rPr>
          <w:rFonts w:ascii="Arial" w:eastAsia="Calibri" w:hAnsi="Arial" w:cs="Times New Roman"/>
          <w:noProof/>
          <w:sz w:val="20"/>
          <w:szCs w:val="20"/>
          <w:lang w:eastAsia="cs-CZ"/>
        </w:rPr>
        <w:t>severo</w:t>
      </w:r>
      <w:r w:rsidRPr="004534C8">
        <w:rPr>
          <w:rFonts w:ascii="Arial" w:eastAsia="Calibri" w:hAnsi="Arial" w:cs="Times New Roman"/>
          <w:noProof/>
          <w:sz w:val="20"/>
          <w:szCs w:val="20"/>
          <w:lang w:eastAsia="cs-CZ"/>
        </w:rPr>
        <w:t>východním okraji (jedná se o část, která je zatížena vedením VN s trafostanicí. Kompenzace zásahu do soukromých pozemků lze řešit z navazujícího pozemku 542/25, který je ve vlastnictví obce.</w:t>
      </w:r>
    </w:p>
    <w:p w14:paraId="21EE2794" w14:textId="77777777" w:rsidR="005273B3" w:rsidRPr="004534C8" w:rsidRDefault="005273B3" w:rsidP="00027965">
      <w:pPr>
        <w:suppressAutoHyphens/>
        <w:spacing w:before="120" w:after="120" w:line="240" w:lineRule="auto"/>
        <w:jc w:val="both"/>
        <w:rPr>
          <w:rFonts w:ascii="Arial" w:eastAsia="Times New Roman" w:hAnsi="Arial" w:cs="Times New Roman"/>
          <w:sz w:val="20"/>
          <w:szCs w:val="20"/>
          <w:lang w:eastAsia="ar-SA"/>
        </w:rPr>
      </w:pPr>
      <w:r w:rsidRPr="004534C8">
        <w:rPr>
          <w:rFonts w:ascii="Arial" w:eastAsia="Times New Roman" w:hAnsi="Arial" w:cs="Times New Roman"/>
          <w:sz w:val="20"/>
          <w:szCs w:val="20"/>
          <w:lang w:eastAsia="ar-SA"/>
        </w:rPr>
        <w:t>Plocha veřejných prostranství 18-U je vymezena převážně na ploše nezemědělské půdy, která byla řešena již v platném ÚP jako plocha bydlení (4-B). Nejedná se tedy o novou zastavitelnou plochu, ale o podrobnější členění zastavitelné plochy bydlení z platného ÚP, při hledání nového dopravního napojení rozvojové lokality pro bydlení (4-B).</w:t>
      </w:r>
    </w:p>
    <w:p w14:paraId="66FC296E" w14:textId="686A2046" w:rsidR="002B30A4" w:rsidRPr="004534C8" w:rsidRDefault="002B30A4" w:rsidP="002B30A4">
      <w:p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b/>
          <w:noProof/>
          <w:sz w:val="20"/>
          <w:szCs w:val="20"/>
          <w:bdr w:val="single" w:sz="4" w:space="0" w:color="auto"/>
          <w:lang w:eastAsia="cs-CZ"/>
        </w:rPr>
        <w:t>Plocha bydlení 4-B</w:t>
      </w:r>
      <w:r w:rsidRPr="004534C8">
        <w:rPr>
          <w:rFonts w:ascii="Arial" w:eastAsia="Calibri" w:hAnsi="Arial" w:cs="Times New Roman"/>
          <w:b/>
          <w:noProof/>
          <w:sz w:val="20"/>
          <w:szCs w:val="20"/>
          <w:lang w:eastAsia="cs-CZ"/>
        </w:rPr>
        <w:t xml:space="preserve"> (jedná se o úpravu rozsahu a </w:t>
      </w:r>
      <w:r w:rsidR="000951D6" w:rsidRPr="004534C8">
        <w:rPr>
          <w:rFonts w:ascii="Arial" w:eastAsia="Calibri" w:hAnsi="Arial" w:cs="Times New Roman"/>
          <w:b/>
          <w:noProof/>
          <w:sz w:val="20"/>
          <w:szCs w:val="20"/>
          <w:lang w:eastAsia="cs-CZ"/>
        </w:rPr>
        <w:t xml:space="preserve">úpravu </w:t>
      </w:r>
      <w:r w:rsidRPr="004534C8">
        <w:rPr>
          <w:rFonts w:ascii="Arial" w:eastAsia="Calibri" w:hAnsi="Arial" w:cs="Times New Roman"/>
          <w:b/>
          <w:noProof/>
          <w:sz w:val="20"/>
          <w:szCs w:val="20"/>
          <w:lang w:eastAsia="cs-CZ"/>
        </w:rPr>
        <w:t>podmínek využití zastavitelné plochy  z platného ÚP</w:t>
      </w:r>
      <w:r w:rsidR="00706379" w:rsidRPr="004534C8">
        <w:rPr>
          <w:rFonts w:ascii="Arial" w:eastAsia="Calibri" w:hAnsi="Arial" w:cs="Times New Roman"/>
          <w:b/>
          <w:noProof/>
          <w:sz w:val="20"/>
          <w:szCs w:val="20"/>
          <w:lang w:eastAsia="cs-CZ"/>
        </w:rPr>
        <w:t xml:space="preserve"> v lokalitě Niva</w:t>
      </w:r>
      <w:r w:rsidRPr="004534C8">
        <w:rPr>
          <w:rFonts w:ascii="Arial" w:eastAsia="Calibri" w:hAnsi="Arial" w:cs="Times New Roman"/>
          <w:b/>
          <w:noProof/>
          <w:sz w:val="20"/>
          <w:szCs w:val="20"/>
          <w:lang w:eastAsia="cs-CZ"/>
        </w:rPr>
        <w:t>)</w:t>
      </w:r>
    </w:p>
    <w:p w14:paraId="31D4414F" w14:textId="77777777" w:rsidR="000951D6" w:rsidRPr="004534C8" w:rsidRDefault="000951D6" w:rsidP="000951D6">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u w:val="single"/>
          <w:lang w:eastAsia="ar-SA"/>
        </w:rPr>
        <w:t>Urbanistická koncepce, obsluha plochy</w:t>
      </w:r>
    </w:p>
    <w:p w14:paraId="2A0B3828" w14:textId="77777777" w:rsidR="00D43118" w:rsidRPr="004534C8" w:rsidRDefault="0078202A" w:rsidP="000951D6">
      <w:pPr>
        <w:suppressAutoHyphens/>
        <w:spacing w:before="120" w:after="0" w:line="240" w:lineRule="auto"/>
        <w:jc w:val="both"/>
        <w:rPr>
          <w:rFonts w:ascii="Arial" w:eastAsia="Times New Roman" w:hAnsi="Arial" w:cs="Times New Roman"/>
          <w:sz w:val="20"/>
          <w:szCs w:val="20"/>
          <w:lang w:eastAsia="ar-SA"/>
        </w:rPr>
      </w:pPr>
      <w:r w:rsidRPr="004534C8">
        <w:rPr>
          <w:rFonts w:ascii="Arial" w:eastAsia="Times New Roman" w:hAnsi="Arial" w:cs="Times New Roman"/>
          <w:sz w:val="20"/>
          <w:szCs w:val="20"/>
          <w:lang w:eastAsia="ar-SA"/>
        </w:rPr>
        <w:t>Rozsah z</w:t>
      </w:r>
      <w:r w:rsidR="000951D6" w:rsidRPr="004534C8">
        <w:rPr>
          <w:rFonts w:ascii="Arial" w:eastAsia="Times New Roman" w:hAnsi="Arial" w:cs="Times New Roman"/>
          <w:sz w:val="20"/>
          <w:szCs w:val="20"/>
          <w:lang w:eastAsia="ar-SA"/>
        </w:rPr>
        <w:t>astaviteln</w:t>
      </w:r>
      <w:r w:rsidRPr="004534C8">
        <w:rPr>
          <w:rFonts w:ascii="Arial" w:eastAsia="Times New Roman" w:hAnsi="Arial" w:cs="Times New Roman"/>
          <w:sz w:val="20"/>
          <w:szCs w:val="20"/>
          <w:lang w:eastAsia="ar-SA"/>
        </w:rPr>
        <w:t>é</w:t>
      </w:r>
      <w:r w:rsidR="000951D6" w:rsidRPr="004534C8">
        <w:rPr>
          <w:rFonts w:ascii="Arial" w:eastAsia="Times New Roman" w:hAnsi="Arial" w:cs="Times New Roman"/>
          <w:sz w:val="20"/>
          <w:szCs w:val="20"/>
          <w:lang w:eastAsia="ar-SA"/>
        </w:rPr>
        <w:t xml:space="preserve"> ploch</w:t>
      </w:r>
      <w:r w:rsidRPr="004534C8">
        <w:rPr>
          <w:rFonts w:ascii="Arial" w:eastAsia="Times New Roman" w:hAnsi="Arial" w:cs="Times New Roman"/>
          <w:sz w:val="20"/>
          <w:szCs w:val="20"/>
          <w:lang w:eastAsia="ar-SA"/>
        </w:rPr>
        <w:t>y</w:t>
      </w:r>
      <w:r w:rsidR="000951D6" w:rsidRPr="004534C8">
        <w:rPr>
          <w:rFonts w:ascii="Arial" w:eastAsia="Times New Roman" w:hAnsi="Arial" w:cs="Times New Roman"/>
          <w:sz w:val="20"/>
          <w:szCs w:val="20"/>
          <w:lang w:eastAsia="ar-SA"/>
        </w:rPr>
        <w:t xml:space="preserve"> </w:t>
      </w:r>
      <w:r w:rsidRPr="004534C8">
        <w:rPr>
          <w:rFonts w:ascii="Arial" w:eastAsia="Times New Roman" w:hAnsi="Arial" w:cs="Times New Roman"/>
          <w:sz w:val="20"/>
          <w:szCs w:val="20"/>
          <w:lang w:eastAsia="ar-SA"/>
        </w:rPr>
        <w:t>4-B</w:t>
      </w:r>
      <w:r w:rsidR="000951D6" w:rsidRPr="004534C8">
        <w:rPr>
          <w:rFonts w:ascii="Arial" w:eastAsia="Times New Roman" w:hAnsi="Arial" w:cs="Times New Roman"/>
          <w:sz w:val="20"/>
          <w:szCs w:val="20"/>
          <w:lang w:eastAsia="ar-SA"/>
        </w:rPr>
        <w:t xml:space="preserve"> </w:t>
      </w:r>
      <w:r w:rsidRPr="004534C8">
        <w:rPr>
          <w:rFonts w:ascii="Arial" w:eastAsia="Times New Roman" w:hAnsi="Arial" w:cs="Times New Roman"/>
          <w:sz w:val="20"/>
          <w:szCs w:val="20"/>
          <w:lang w:eastAsia="ar-SA"/>
        </w:rPr>
        <w:t>je změnou upraven – plocha je zmenšena o jihovýchodní část, která je navržena pro zeleň zahrad (plocha 56-Zz) a o severní část</w:t>
      </w:r>
      <w:r w:rsidR="00706379" w:rsidRPr="004534C8">
        <w:rPr>
          <w:rFonts w:ascii="Arial" w:eastAsia="Times New Roman" w:hAnsi="Arial" w:cs="Times New Roman"/>
          <w:sz w:val="20"/>
          <w:szCs w:val="20"/>
          <w:lang w:eastAsia="ar-SA"/>
        </w:rPr>
        <w:t xml:space="preserve"> (</w:t>
      </w:r>
      <w:r w:rsidR="00145CF1" w:rsidRPr="004534C8">
        <w:rPr>
          <w:rFonts w:ascii="Arial" w:eastAsia="Times New Roman" w:hAnsi="Arial" w:cs="Times New Roman"/>
          <w:sz w:val="20"/>
          <w:szCs w:val="20"/>
          <w:lang w:eastAsia="ar-SA"/>
        </w:rPr>
        <w:t xml:space="preserve">ve fázi </w:t>
      </w:r>
      <w:r w:rsidR="00706379" w:rsidRPr="004534C8">
        <w:rPr>
          <w:rFonts w:ascii="Arial" w:eastAsia="Times New Roman" w:hAnsi="Arial" w:cs="Times New Roman"/>
          <w:sz w:val="20"/>
          <w:szCs w:val="20"/>
          <w:lang w:eastAsia="ar-SA"/>
        </w:rPr>
        <w:t>pro opakované veřejné projednání s minimálním dopadem)</w:t>
      </w:r>
      <w:r w:rsidRPr="004534C8">
        <w:rPr>
          <w:rFonts w:ascii="Arial" w:eastAsia="Times New Roman" w:hAnsi="Arial" w:cs="Times New Roman"/>
          <w:sz w:val="20"/>
          <w:szCs w:val="20"/>
          <w:lang w:eastAsia="ar-SA"/>
        </w:rPr>
        <w:t xml:space="preserve">, která je navržena pro veřejné prostranství (plocha 18-U). </w:t>
      </w:r>
      <w:r w:rsidR="00145CF1" w:rsidRPr="004534C8">
        <w:rPr>
          <w:rFonts w:ascii="Arial" w:eastAsia="Times New Roman" w:hAnsi="Arial" w:cs="Times New Roman"/>
          <w:sz w:val="20"/>
          <w:szCs w:val="20"/>
          <w:lang w:eastAsia="ar-SA"/>
        </w:rPr>
        <w:t>Z důvodu zmenšení plochy a komplikovanosti obsluhy území se v ploše počítá s umístěním cca 5 RD</w:t>
      </w:r>
      <w:r w:rsidR="00D43118" w:rsidRPr="004534C8">
        <w:rPr>
          <w:rFonts w:ascii="Arial" w:eastAsia="Times New Roman" w:hAnsi="Arial" w:cs="Times New Roman"/>
          <w:sz w:val="20"/>
          <w:szCs w:val="20"/>
          <w:lang w:eastAsia="ar-SA"/>
        </w:rPr>
        <w:t>.</w:t>
      </w:r>
    </w:p>
    <w:p w14:paraId="5360E067" w14:textId="6BFE8EA8" w:rsidR="00042833" w:rsidRPr="004534C8" w:rsidRDefault="0078202A" w:rsidP="000951D6">
      <w:pPr>
        <w:suppressAutoHyphens/>
        <w:spacing w:before="120" w:after="0" w:line="240" w:lineRule="auto"/>
        <w:jc w:val="both"/>
        <w:rPr>
          <w:rFonts w:ascii="Arial" w:eastAsia="Calibri" w:hAnsi="Arial" w:cs="Times New Roman"/>
          <w:noProof/>
          <w:sz w:val="20"/>
          <w:szCs w:val="20"/>
          <w:lang w:eastAsia="cs-CZ"/>
        </w:rPr>
      </w:pPr>
      <w:r w:rsidRPr="004534C8">
        <w:rPr>
          <w:rFonts w:ascii="Arial" w:eastAsia="Times New Roman" w:hAnsi="Arial" w:cs="Times New Roman"/>
          <w:sz w:val="20"/>
          <w:szCs w:val="20"/>
          <w:lang w:eastAsia="ar-SA"/>
        </w:rPr>
        <w:t>V platném ÚP byla plocha bydlení 4-B napojena ze severu prostřednictvím plochy veřejných prostranství 18-U</w:t>
      </w:r>
      <w:r w:rsidR="00CC096B" w:rsidRPr="004534C8">
        <w:rPr>
          <w:rFonts w:ascii="Arial" w:eastAsia="Times New Roman" w:hAnsi="Arial" w:cs="Times New Roman"/>
          <w:sz w:val="20"/>
          <w:szCs w:val="20"/>
          <w:lang w:eastAsia="ar-SA"/>
        </w:rPr>
        <w:t>.</w:t>
      </w:r>
      <w:r w:rsidRPr="004534C8">
        <w:rPr>
          <w:rFonts w:ascii="Arial" w:eastAsia="Times New Roman" w:hAnsi="Arial" w:cs="Times New Roman"/>
          <w:sz w:val="20"/>
          <w:szCs w:val="20"/>
          <w:lang w:eastAsia="ar-SA"/>
        </w:rPr>
        <w:t xml:space="preserve"> Změnou č. 1 dochází ke změně </w:t>
      </w:r>
      <w:r w:rsidR="00CC096B" w:rsidRPr="004534C8">
        <w:rPr>
          <w:rFonts w:ascii="Arial" w:eastAsia="Times New Roman" w:hAnsi="Arial" w:cs="Times New Roman"/>
          <w:sz w:val="20"/>
          <w:szCs w:val="20"/>
          <w:lang w:eastAsia="ar-SA"/>
        </w:rPr>
        <w:t>napojení plochy 4-B na dopravní a technickou infrastru</w:t>
      </w:r>
      <w:r w:rsidR="00A01854" w:rsidRPr="004534C8">
        <w:rPr>
          <w:rFonts w:ascii="Arial" w:eastAsia="Times New Roman" w:hAnsi="Arial" w:cs="Times New Roman"/>
          <w:sz w:val="20"/>
          <w:szCs w:val="20"/>
          <w:lang w:eastAsia="ar-SA"/>
        </w:rPr>
        <w:t>k</w:t>
      </w:r>
      <w:r w:rsidR="00CC096B" w:rsidRPr="004534C8">
        <w:rPr>
          <w:rFonts w:ascii="Arial" w:eastAsia="Times New Roman" w:hAnsi="Arial" w:cs="Times New Roman"/>
          <w:sz w:val="20"/>
          <w:szCs w:val="20"/>
          <w:lang w:eastAsia="ar-SA"/>
        </w:rPr>
        <w:t>turu.</w:t>
      </w:r>
      <w:r w:rsidR="00CC096B" w:rsidRPr="004534C8">
        <w:rPr>
          <w:rFonts w:ascii="Arial" w:eastAsia="Calibri" w:hAnsi="Arial" w:cs="Times New Roman"/>
          <w:noProof/>
          <w:sz w:val="20"/>
          <w:szCs w:val="20"/>
          <w:lang w:eastAsia="cs-CZ"/>
        </w:rPr>
        <w:t xml:space="preserve"> Nové řešení využívá pro hlavní vstup do lokality již vybudovanou komunikaci, kterou návrhem prodlužuje směrem východním (plocha 18-U v upravené poloze)</w:t>
      </w:r>
      <w:r w:rsidR="00027965" w:rsidRPr="004534C8">
        <w:rPr>
          <w:rFonts w:ascii="Arial" w:eastAsia="Calibri" w:hAnsi="Arial" w:cs="Times New Roman"/>
          <w:noProof/>
          <w:sz w:val="20"/>
          <w:szCs w:val="20"/>
          <w:lang w:eastAsia="cs-CZ"/>
        </w:rPr>
        <w:t xml:space="preserve">. V návrhu změny č. 1 bylo veřejné prostranství </w:t>
      </w:r>
      <w:r w:rsidR="00027965" w:rsidRPr="004534C8">
        <w:rPr>
          <w:rFonts w:ascii="Arial" w:eastAsia="Calibri" w:hAnsi="Arial" w:cs="Times New Roman"/>
          <w:noProof/>
          <w:sz w:val="20"/>
          <w:szCs w:val="20"/>
          <w:lang w:eastAsia="cs-CZ"/>
        </w:rPr>
        <w:lastRenderedPageBreak/>
        <w:t xml:space="preserve">vymezeno ve větším rozsahu – zasahovalo až do poloviny upravené plochy </w:t>
      </w:r>
      <w:r w:rsidR="004846D5" w:rsidRPr="004534C8">
        <w:rPr>
          <w:rFonts w:ascii="Arial" w:eastAsia="Calibri" w:hAnsi="Arial" w:cs="Times New Roman"/>
          <w:noProof/>
          <w:sz w:val="20"/>
          <w:szCs w:val="20"/>
          <w:lang w:eastAsia="cs-CZ"/>
        </w:rPr>
        <w:t xml:space="preserve">bydlení </w:t>
      </w:r>
      <w:r w:rsidR="00027965" w:rsidRPr="004534C8">
        <w:rPr>
          <w:rFonts w:ascii="Arial" w:eastAsia="Calibri" w:hAnsi="Arial" w:cs="Times New Roman"/>
          <w:noProof/>
          <w:sz w:val="20"/>
          <w:szCs w:val="20"/>
          <w:lang w:eastAsia="cs-CZ"/>
        </w:rPr>
        <w:t>4-B</w:t>
      </w:r>
      <w:r w:rsidR="004846D5" w:rsidRPr="004534C8">
        <w:rPr>
          <w:rFonts w:ascii="Arial" w:eastAsia="Calibri" w:hAnsi="Arial" w:cs="Times New Roman"/>
          <w:noProof/>
          <w:sz w:val="20"/>
          <w:szCs w:val="20"/>
          <w:lang w:eastAsia="cs-CZ"/>
        </w:rPr>
        <w:t xml:space="preserve">. Zasahovalo </w:t>
      </w:r>
      <w:r w:rsidR="00E26B2C" w:rsidRPr="004534C8">
        <w:rPr>
          <w:rFonts w:ascii="Arial" w:eastAsia="Calibri" w:hAnsi="Arial" w:cs="Times New Roman"/>
          <w:noProof/>
          <w:sz w:val="20"/>
          <w:szCs w:val="20"/>
          <w:lang w:eastAsia="cs-CZ"/>
        </w:rPr>
        <w:t>i do pozemku, na němž je uvažováno se stavbou rodinného domu, a to v rozsahu, který neumožňoval záměr uskutečnit tak, že záměr (informace o záměru nebyla v době zpracování návrhu změny č. 1 známá). Z tohoto důvodu vlastník pozemku podal námitku, která po vyhodnocení byla přijata s</w:t>
      </w:r>
      <w:r w:rsidR="00042833" w:rsidRPr="004534C8">
        <w:rPr>
          <w:rFonts w:ascii="Arial" w:eastAsia="Calibri" w:hAnsi="Arial" w:cs="Times New Roman"/>
          <w:noProof/>
          <w:sz w:val="20"/>
          <w:szCs w:val="20"/>
          <w:lang w:eastAsia="cs-CZ"/>
        </w:rPr>
        <w:t> </w:t>
      </w:r>
      <w:r w:rsidR="00E26B2C" w:rsidRPr="004534C8">
        <w:rPr>
          <w:rFonts w:ascii="Arial" w:eastAsia="Calibri" w:hAnsi="Arial" w:cs="Times New Roman"/>
          <w:noProof/>
          <w:sz w:val="20"/>
          <w:szCs w:val="20"/>
          <w:lang w:eastAsia="cs-CZ"/>
        </w:rPr>
        <w:t>požadavkem</w:t>
      </w:r>
      <w:r w:rsidR="00042833" w:rsidRPr="004534C8">
        <w:rPr>
          <w:rFonts w:ascii="Arial" w:eastAsia="Calibri" w:hAnsi="Arial" w:cs="Times New Roman"/>
          <w:noProof/>
          <w:sz w:val="20"/>
          <w:szCs w:val="20"/>
          <w:lang w:eastAsia="cs-CZ"/>
        </w:rPr>
        <w:t>, aby byl rozsah zastavitelné plochy veřejných prostranství 16-U vymezený v návrhu změny č. 1 znovu prověřen.</w:t>
      </w:r>
    </w:p>
    <w:p w14:paraId="559B6B31" w14:textId="77777777" w:rsidR="00706379" w:rsidRPr="004534C8" w:rsidRDefault="00042833" w:rsidP="00706379">
      <w:pPr>
        <w:suppressAutoHyphens/>
        <w:spacing w:before="120" w:after="0" w:line="240" w:lineRule="auto"/>
        <w:jc w:val="both"/>
        <w:rPr>
          <w:rFonts w:ascii="Arial" w:hAnsi="Arial" w:cs="Arial"/>
          <w:sz w:val="20"/>
          <w:lang w:eastAsia="ar-SA"/>
        </w:rPr>
      </w:pPr>
      <w:r w:rsidRPr="004534C8">
        <w:rPr>
          <w:rFonts w:ascii="Arial" w:eastAsia="Calibri" w:hAnsi="Arial" w:cs="Times New Roman"/>
          <w:noProof/>
          <w:sz w:val="20"/>
          <w:szCs w:val="20"/>
          <w:lang w:eastAsia="cs-CZ"/>
        </w:rPr>
        <w:t>V rámci prací na dokumentaci pro opakované veřejné projednání byl požadavek prověřen</w:t>
      </w:r>
      <w:r w:rsidR="00706379" w:rsidRPr="004534C8">
        <w:rPr>
          <w:rFonts w:ascii="Arial" w:eastAsia="Calibri" w:hAnsi="Arial" w:cs="Times New Roman"/>
          <w:noProof/>
          <w:sz w:val="20"/>
          <w:szCs w:val="20"/>
          <w:lang w:eastAsia="cs-CZ"/>
        </w:rPr>
        <w:t xml:space="preserve">. </w:t>
      </w:r>
      <w:r w:rsidR="00706379" w:rsidRPr="004534C8">
        <w:rPr>
          <w:rFonts w:ascii="Arial" w:hAnsi="Arial" w:cs="Arial"/>
          <w:sz w:val="20"/>
          <w:lang w:eastAsia="ar-SA"/>
        </w:rPr>
        <w:t>Zhotovitel změny ÚP se musel zabývat nejenom obsluhou plánovaného RD, ale i tím, jakým způsobem budou obslouženy další předpokládané stavební pozemky v této střední části plochy 4-B a i v částech ostatních. S</w:t>
      </w:r>
      <w:r w:rsidR="00E26B2C" w:rsidRPr="004534C8">
        <w:rPr>
          <w:rFonts w:ascii="Arial" w:hAnsi="Arial" w:cs="Arial"/>
          <w:sz w:val="20"/>
          <w:lang w:eastAsia="ar-SA"/>
        </w:rPr>
        <w:t xml:space="preserve"> ohledem na komplikovanost problému </w:t>
      </w:r>
      <w:r w:rsidR="00706379" w:rsidRPr="004534C8">
        <w:rPr>
          <w:rFonts w:ascii="Arial" w:hAnsi="Arial" w:cs="Arial"/>
          <w:sz w:val="20"/>
          <w:lang w:eastAsia="ar-SA"/>
        </w:rPr>
        <w:t xml:space="preserve">(výškové a majetkoprávní problémy, nadzemní vedení VN), </w:t>
      </w:r>
      <w:r w:rsidR="00E26B2C" w:rsidRPr="004534C8">
        <w:rPr>
          <w:rFonts w:ascii="Arial" w:hAnsi="Arial" w:cs="Arial"/>
          <w:sz w:val="20"/>
          <w:lang w:eastAsia="ar-SA"/>
        </w:rPr>
        <w:t xml:space="preserve">bylo dne 2. 8. 2022 </w:t>
      </w:r>
      <w:r w:rsidRPr="004534C8">
        <w:rPr>
          <w:rFonts w:ascii="Arial" w:hAnsi="Arial" w:cs="Arial"/>
          <w:sz w:val="20"/>
          <w:lang w:eastAsia="ar-SA"/>
        </w:rPr>
        <w:t xml:space="preserve">uskutečněno </w:t>
      </w:r>
      <w:r w:rsidR="00E26B2C" w:rsidRPr="004534C8">
        <w:rPr>
          <w:rFonts w:ascii="Arial" w:hAnsi="Arial" w:cs="Arial"/>
          <w:sz w:val="20"/>
          <w:lang w:eastAsia="ar-SA"/>
        </w:rPr>
        <w:t>pracovní jednání</w:t>
      </w:r>
      <w:r w:rsidRPr="004534C8">
        <w:rPr>
          <w:rFonts w:ascii="Arial" w:hAnsi="Arial" w:cs="Arial"/>
          <w:sz w:val="20"/>
          <w:lang w:eastAsia="ar-SA"/>
        </w:rPr>
        <w:t xml:space="preserve">. </w:t>
      </w:r>
      <w:r w:rsidR="00706379" w:rsidRPr="004534C8">
        <w:rPr>
          <w:rFonts w:ascii="Arial" w:hAnsi="Arial" w:cs="Arial"/>
          <w:sz w:val="20"/>
          <w:lang w:eastAsia="ar-SA"/>
        </w:rPr>
        <w:t>N</w:t>
      </w:r>
      <w:r w:rsidRPr="004534C8">
        <w:rPr>
          <w:rFonts w:ascii="Arial" w:hAnsi="Arial" w:cs="Arial"/>
          <w:sz w:val="20"/>
          <w:lang w:eastAsia="ar-SA"/>
        </w:rPr>
        <w:t xml:space="preserve">ejprve </w:t>
      </w:r>
      <w:r w:rsidR="00E26B2C" w:rsidRPr="004534C8">
        <w:rPr>
          <w:rFonts w:ascii="Arial" w:hAnsi="Arial" w:cs="Arial"/>
          <w:sz w:val="20"/>
          <w:lang w:eastAsia="ar-SA"/>
        </w:rPr>
        <w:t xml:space="preserve">s paní starostkou na OÚ Spešov s následnou prohlídkou lokality Niva; poté </w:t>
      </w:r>
      <w:r w:rsidR="00706379" w:rsidRPr="004534C8">
        <w:rPr>
          <w:rFonts w:ascii="Arial" w:hAnsi="Arial" w:cs="Arial"/>
          <w:sz w:val="20"/>
          <w:lang w:eastAsia="ar-SA"/>
        </w:rPr>
        <w:t xml:space="preserve">i </w:t>
      </w:r>
      <w:r w:rsidR="00E26B2C" w:rsidRPr="004534C8">
        <w:rPr>
          <w:rFonts w:ascii="Arial" w:hAnsi="Arial" w:cs="Arial"/>
          <w:sz w:val="20"/>
          <w:lang w:eastAsia="ar-SA"/>
        </w:rPr>
        <w:t xml:space="preserve">s paní pořizovatelkou změny č. 1 z odd. ÚP MěÚ Blansko a s vedoucí odboru stavební úřad MěÚ Blansko. Na pracovním jednání, bylo konstatováno, že komunikace pro obsluhu rodinného domu plánovaného na pozemku parc.č. 542/28 </w:t>
      </w:r>
      <w:r w:rsidR="00895895" w:rsidRPr="004534C8">
        <w:rPr>
          <w:rFonts w:ascii="Arial" w:hAnsi="Arial" w:cs="Arial"/>
          <w:sz w:val="20"/>
          <w:lang w:eastAsia="ar-SA"/>
        </w:rPr>
        <w:t xml:space="preserve">vyžívající pro napojení stávající komunikaci (v platném ÚP stabilizovaná plocha veřejných prostranství v proluce) bude </w:t>
      </w:r>
      <w:r w:rsidR="00E26B2C" w:rsidRPr="004534C8">
        <w:rPr>
          <w:rFonts w:ascii="Arial" w:hAnsi="Arial" w:cs="Arial"/>
          <w:sz w:val="20"/>
          <w:lang w:eastAsia="ar-SA"/>
        </w:rPr>
        <w:t>veřejná a bude sloužit nejenom pro tento RD</w:t>
      </w:r>
      <w:r w:rsidR="00706379" w:rsidRPr="004534C8">
        <w:rPr>
          <w:rFonts w:ascii="Arial" w:hAnsi="Arial" w:cs="Arial"/>
          <w:sz w:val="20"/>
          <w:lang w:eastAsia="ar-SA"/>
        </w:rPr>
        <w:t>,</w:t>
      </w:r>
      <w:r w:rsidR="00E26B2C" w:rsidRPr="004534C8">
        <w:rPr>
          <w:rFonts w:ascii="Arial" w:hAnsi="Arial" w:cs="Arial"/>
          <w:sz w:val="20"/>
          <w:lang w:eastAsia="ar-SA"/>
        </w:rPr>
        <w:t xml:space="preserve"> ale bude řešena tak, aby sloužila pro obsluhu dalších předpokládaných stavebních pozemků v této </w:t>
      </w:r>
      <w:r w:rsidR="00706379" w:rsidRPr="004534C8">
        <w:rPr>
          <w:rFonts w:ascii="Arial" w:hAnsi="Arial" w:cs="Arial"/>
          <w:sz w:val="20"/>
          <w:lang w:eastAsia="ar-SA"/>
        </w:rPr>
        <w:t xml:space="preserve">střední </w:t>
      </w:r>
      <w:r w:rsidR="00E26B2C" w:rsidRPr="004534C8">
        <w:rPr>
          <w:rFonts w:ascii="Arial" w:hAnsi="Arial" w:cs="Arial"/>
          <w:sz w:val="20"/>
          <w:lang w:eastAsia="ar-SA"/>
        </w:rPr>
        <w:t>části lokality.</w:t>
      </w:r>
      <w:r w:rsidR="00895895" w:rsidRPr="004534C8">
        <w:rPr>
          <w:rFonts w:ascii="Arial" w:hAnsi="Arial" w:cs="Arial"/>
          <w:sz w:val="20"/>
          <w:lang w:eastAsia="ar-SA"/>
        </w:rPr>
        <w:t xml:space="preserve"> </w:t>
      </w:r>
      <w:r w:rsidR="00706379" w:rsidRPr="004534C8">
        <w:rPr>
          <w:rFonts w:ascii="Arial" w:hAnsi="Arial" w:cs="Arial"/>
          <w:sz w:val="20"/>
          <w:lang w:eastAsia="ar-SA"/>
        </w:rPr>
        <w:t>Na jednání byly probrány možnosti obsluhy i zbývajících částí lokality. Např. ohledně obsluhy jihozápadní části lokality platí, že bude komunikace veřejně přístupná.</w:t>
      </w:r>
    </w:p>
    <w:p w14:paraId="2D2BF745" w14:textId="79D30277" w:rsidR="00AE689C" w:rsidRPr="004534C8" w:rsidRDefault="00E26B2C" w:rsidP="00AE689C">
      <w:pPr>
        <w:suppressAutoHyphens/>
        <w:spacing w:before="120" w:after="120"/>
        <w:jc w:val="both"/>
        <w:rPr>
          <w:rFonts w:ascii="Arial" w:hAnsi="Arial" w:cs="Arial"/>
          <w:sz w:val="20"/>
          <w:lang w:eastAsia="ar-SA"/>
        </w:rPr>
      </w:pPr>
      <w:r w:rsidRPr="004534C8">
        <w:rPr>
          <w:rFonts w:ascii="Arial" w:hAnsi="Arial" w:cs="Arial"/>
          <w:sz w:val="20"/>
          <w:lang w:eastAsia="ar-SA"/>
        </w:rPr>
        <w:t>Na základě výsledků z pracovního jednání byl</w:t>
      </w:r>
      <w:r w:rsidR="00042833" w:rsidRPr="004534C8">
        <w:rPr>
          <w:rFonts w:ascii="Arial" w:hAnsi="Arial" w:cs="Arial"/>
          <w:sz w:val="20"/>
          <w:lang w:eastAsia="ar-SA"/>
        </w:rPr>
        <w:t xml:space="preserve">o </w:t>
      </w:r>
      <w:r w:rsidR="00895895" w:rsidRPr="004534C8">
        <w:rPr>
          <w:rFonts w:ascii="Arial" w:hAnsi="Arial" w:cs="Arial"/>
          <w:sz w:val="20"/>
          <w:lang w:eastAsia="ar-SA"/>
        </w:rPr>
        <w:t xml:space="preserve">tedy </w:t>
      </w:r>
      <w:r w:rsidR="00042833" w:rsidRPr="004534C8">
        <w:rPr>
          <w:rFonts w:ascii="Arial" w:hAnsi="Arial" w:cs="Arial"/>
          <w:sz w:val="20"/>
          <w:lang w:eastAsia="ar-SA"/>
        </w:rPr>
        <w:t>možno</w:t>
      </w:r>
      <w:r w:rsidRPr="004534C8">
        <w:rPr>
          <w:rFonts w:ascii="Arial" w:hAnsi="Arial" w:cs="Arial"/>
          <w:sz w:val="20"/>
          <w:lang w:eastAsia="ar-SA"/>
        </w:rPr>
        <w:t xml:space="preserve"> dopad do pozemku parc.č. 542/28 v k.ú. Spešov minimalizov</w:t>
      </w:r>
      <w:r w:rsidR="00895895" w:rsidRPr="004534C8">
        <w:rPr>
          <w:rFonts w:ascii="Arial" w:hAnsi="Arial" w:cs="Arial"/>
          <w:sz w:val="20"/>
          <w:lang w:eastAsia="ar-SA"/>
        </w:rPr>
        <w:t>at</w:t>
      </w:r>
      <w:r w:rsidRPr="004534C8">
        <w:rPr>
          <w:rFonts w:ascii="Arial" w:hAnsi="Arial" w:cs="Arial"/>
          <w:sz w:val="20"/>
          <w:lang w:eastAsia="ar-SA"/>
        </w:rPr>
        <w:t xml:space="preserve"> - plocha veřejných prostranství 18-U je zmenšena</w:t>
      </w:r>
      <w:r w:rsidR="00895895" w:rsidRPr="004534C8">
        <w:rPr>
          <w:rFonts w:ascii="Arial" w:hAnsi="Arial" w:cs="Arial"/>
          <w:sz w:val="20"/>
          <w:lang w:eastAsia="ar-SA"/>
        </w:rPr>
        <w:t xml:space="preserve"> na nezbytné minimum (</w:t>
      </w:r>
      <w:r w:rsidR="009429F6" w:rsidRPr="004534C8">
        <w:rPr>
          <w:rFonts w:ascii="Arial" w:hAnsi="Arial" w:cs="Arial"/>
          <w:sz w:val="20"/>
          <w:lang w:eastAsia="ar-SA"/>
        </w:rPr>
        <w:t xml:space="preserve">jako </w:t>
      </w:r>
      <w:r w:rsidR="00895895" w:rsidRPr="004534C8">
        <w:rPr>
          <w:rFonts w:ascii="Arial" w:hAnsi="Arial" w:cs="Arial"/>
          <w:sz w:val="20"/>
          <w:lang w:eastAsia="ar-SA"/>
        </w:rPr>
        <w:t>hlavní vstup do lokality)</w:t>
      </w:r>
      <w:r w:rsidRPr="004534C8">
        <w:rPr>
          <w:rFonts w:ascii="Arial" w:hAnsi="Arial" w:cs="Arial"/>
          <w:sz w:val="20"/>
          <w:lang w:eastAsia="ar-SA"/>
        </w:rPr>
        <w:t xml:space="preserve"> tak, aby do pozemku parc.</w:t>
      </w:r>
      <w:r w:rsidR="00507EC4" w:rsidRPr="004534C8">
        <w:rPr>
          <w:rFonts w:ascii="Arial" w:hAnsi="Arial" w:cs="Arial"/>
          <w:sz w:val="20"/>
          <w:lang w:eastAsia="ar-SA"/>
        </w:rPr>
        <w:t> </w:t>
      </w:r>
      <w:r w:rsidRPr="004534C8">
        <w:rPr>
          <w:rFonts w:ascii="Arial" w:hAnsi="Arial" w:cs="Arial"/>
          <w:sz w:val="20"/>
          <w:lang w:eastAsia="ar-SA"/>
        </w:rPr>
        <w:t>č. 542/28</w:t>
      </w:r>
      <w:r w:rsidRPr="004534C8">
        <w:rPr>
          <w:rFonts w:ascii="Arial" w:hAnsi="Arial" w:cs="Arial"/>
          <w:i/>
          <w:sz w:val="20"/>
          <w:lang w:eastAsia="ar-SA"/>
        </w:rPr>
        <w:t xml:space="preserve"> </w:t>
      </w:r>
      <w:r w:rsidRPr="004534C8">
        <w:rPr>
          <w:rFonts w:ascii="Arial" w:hAnsi="Arial" w:cs="Arial"/>
          <w:sz w:val="20"/>
          <w:lang w:eastAsia="ar-SA"/>
        </w:rPr>
        <w:t xml:space="preserve">nezasahovala. </w:t>
      </w:r>
      <w:r w:rsidR="00AE689C" w:rsidRPr="004534C8">
        <w:rPr>
          <w:rFonts w:ascii="Arial" w:hAnsi="Arial" w:cs="Arial"/>
          <w:sz w:val="20"/>
          <w:lang w:eastAsia="ar-SA"/>
        </w:rPr>
        <w:t xml:space="preserve">Požadované pokračování komunikace pro obsluhu dalších stavebních pozemků v této části lokality se však bez dopadu do pozemku </w:t>
      </w:r>
      <w:r w:rsidR="00827B49" w:rsidRPr="004534C8">
        <w:rPr>
          <w:rFonts w:ascii="Arial" w:hAnsi="Arial" w:cs="Arial"/>
          <w:sz w:val="20"/>
          <w:lang w:eastAsia="ar-SA"/>
        </w:rPr>
        <w:t>parc.</w:t>
      </w:r>
      <w:r w:rsidR="00507EC4" w:rsidRPr="004534C8">
        <w:rPr>
          <w:rFonts w:ascii="Arial" w:hAnsi="Arial" w:cs="Arial"/>
          <w:sz w:val="20"/>
          <w:lang w:eastAsia="ar-SA"/>
        </w:rPr>
        <w:t> </w:t>
      </w:r>
      <w:r w:rsidR="00827B49" w:rsidRPr="004534C8">
        <w:rPr>
          <w:rFonts w:ascii="Arial" w:hAnsi="Arial" w:cs="Arial"/>
          <w:sz w:val="20"/>
          <w:lang w:eastAsia="ar-SA"/>
        </w:rPr>
        <w:t>č. 542/28</w:t>
      </w:r>
      <w:r w:rsidR="00AE689C" w:rsidRPr="004534C8">
        <w:rPr>
          <w:rFonts w:ascii="Arial" w:hAnsi="Arial" w:cs="Arial"/>
          <w:sz w:val="20"/>
          <w:lang w:eastAsia="ar-SA"/>
        </w:rPr>
        <w:t xml:space="preserve"> (příp. </w:t>
      </w:r>
      <w:r w:rsidR="00827B49" w:rsidRPr="004534C8">
        <w:rPr>
          <w:rFonts w:ascii="Arial" w:hAnsi="Arial" w:cs="Arial"/>
          <w:sz w:val="20"/>
          <w:lang w:eastAsia="ar-SA"/>
        </w:rPr>
        <w:t>parc.</w:t>
      </w:r>
      <w:r w:rsidR="00507EC4" w:rsidRPr="004534C8">
        <w:rPr>
          <w:rFonts w:ascii="Arial" w:hAnsi="Arial" w:cs="Arial"/>
          <w:sz w:val="20"/>
          <w:lang w:eastAsia="ar-SA"/>
        </w:rPr>
        <w:t> </w:t>
      </w:r>
      <w:r w:rsidR="00827B49" w:rsidRPr="004534C8">
        <w:rPr>
          <w:rFonts w:ascii="Arial" w:hAnsi="Arial" w:cs="Arial"/>
          <w:sz w:val="20"/>
          <w:lang w:eastAsia="ar-SA"/>
        </w:rPr>
        <w:t>č.</w:t>
      </w:r>
      <w:r w:rsidR="00507EC4" w:rsidRPr="004534C8">
        <w:rPr>
          <w:rFonts w:ascii="Arial" w:hAnsi="Arial" w:cs="Arial"/>
          <w:sz w:val="20"/>
          <w:lang w:eastAsia="ar-SA"/>
        </w:rPr>
        <w:t> </w:t>
      </w:r>
      <w:r w:rsidR="00827B49" w:rsidRPr="004534C8">
        <w:rPr>
          <w:rFonts w:ascii="Arial" w:hAnsi="Arial" w:cs="Arial"/>
          <w:sz w:val="20"/>
          <w:lang w:eastAsia="ar-SA"/>
        </w:rPr>
        <w:t>435</w:t>
      </w:r>
      <w:r w:rsidR="00AE689C" w:rsidRPr="004534C8">
        <w:rPr>
          <w:rFonts w:ascii="Arial" w:hAnsi="Arial" w:cs="Arial"/>
          <w:sz w:val="20"/>
          <w:lang w:eastAsia="ar-SA"/>
        </w:rPr>
        <w:t xml:space="preserve">) neobejde. Zásah však </w:t>
      </w:r>
      <w:r w:rsidR="00507EC4" w:rsidRPr="004534C8">
        <w:rPr>
          <w:rFonts w:ascii="Arial" w:hAnsi="Arial" w:cs="Arial"/>
          <w:sz w:val="20"/>
          <w:lang w:eastAsia="ar-SA"/>
        </w:rPr>
        <w:t>může být</w:t>
      </w:r>
      <w:r w:rsidR="00AE689C" w:rsidRPr="004534C8">
        <w:rPr>
          <w:rFonts w:ascii="Arial" w:hAnsi="Arial" w:cs="Arial"/>
          <w:sz w:val="20"/>
          <w:lang w:eastAsia="ar-SA"/>
        </w:rPr>
        <w:t xml:space="preserve"> v rozsahu, který umožní plánovaný RD uskutečnit.</w:t>
      </w:r>
    </w:p>
    <w:p w14:paraId="2F575526" w14:textId="36B3DA3C" w:rsidR="009429F6" w:rsidRPr="004534C8" w:rsidRDefault="00895895" w:rsidP="009429F6">
      <w:pPr>
        <w:suppressAutoHyphens/>
        <w:spacing w:before="120" w:after="0"/>
        <w:jc w:val="both"/>
        <w:rPr>
          <w:rFonts w:ascii="Arial" w:hAnsi="Arial" w:cs="Arial"/>
          <w:sz w:val="20"/>
          <w:lang w:eastAsia="ar-SA"/>
        </w:rPr>
      </w:pPr>
      <w:r w:rsidRPr="004534C8">
        <w:rPr>
          <w:rFonts w:ascii="Arial" w:hAnsi="Arial" w:cs="Arial"/>
          <w:sz w:val="20"/>
          <w:lang w:eastAsia="ar-SA"/>
        </w:rPr>
        <w:t>P</w:t>
      </w:r>
      <w:r w:rsidR="00E26B2C" w:rsidRPr="004534C8">
        <w:rPr>
          <w:rFonts w:ascii="Arial" w:hAnsi="Arial" w:cs="Arial"/>
          <w:sz w:val="20"/>
          <w:lang w:eastAsia="ar-SA"/>
        </w:rPr>
        <w:t xml:space="preserve">okračování požadované veřejně přístupné komunikace pro obsluhu navazujících stavebních pozemků </w:t>
      </w:r>
      <w:r w:rsidR="00507EC4" w:rsidRPr="004534C8">
        <w:rPr>
          <w:rFonts w:ascii="Arial" w:hAnsi="Arial" w:cs="Arial"/>
          <w:sz w:val="20"/>
          <w:lang w:eastAsia="ar-SA"/>
        </w:rPr>
        <w:t xml:space="preserve">a případně plochy zeleně zahrad – 56-Zz </w:t>
      </w:r>
      <w:r w:rsidR="00E26B2C" w:rsidRPr="004534C8">
        <w:rPr>
          <w:rFonts w:ascii="Arial" w:hAnsi="Arial" w:cs="Arial"/>
          <w:sz w:val="20"/>
          <w:lang w:eastAsia="ar-SA"/>
        </w:rPr>
        <w:t>ne</w:t>
      </w:r>
      <w:r w:rsidR="009429F6" w:rsidRPr="004534C8">
        <w:rPr>
          <w:rFonts w:ascii="Arial" w:hAnsi="Arial" w:cs="Arial"/>
          <w:sz w:val="20"/>
          <w:lang w:eastAsia="ar-SA"/>
        </w:rPr>
        <w:t>ní</w:t>
      </w:r>
      <w:r w:rsidR="00E26B2C" w:rsidRPr="004534C8">
        <w:rPr>
          <w:rFonts w:ascii="Arial" w:hAnsi="Arial" w:cs="Arial"/>
          <w:sz w:val="20"/>
          <w:lang w:eastAsia="ar-SA"/>
        </w:rPr>
        <w:t xml:space="preserve"> tedy řešen</w:t>
      </w:r>
      <w:r w:rsidR="009429F6" w:rsidRPr="004534C8">
        <w:rPr>
          <w:rFonts w:ascii="Arial" w:hAnsi="Arial" w:cs="Arial"/>
          <w:sz w:val="20"/>
          <w:lang w:eastAsia="ar-SA"/>
        </w:rPr>
        <w:t>o</w:t>
      </w:r>
      <w:r w:rsidR="00E26B2C" w:rsidRPr="004534C8">
        <w:rPr>
          <w:rFonts w:ascii="Arial" w:hAnsi="Arial" w:cs="Arial"/>
          <w:sz w:val="20"/>
          <w:lang w:eastAsia="ar-SA"/>
        </w:rPr>
        <w:t xml:space="preserve"> </w:t>
      </w:r>
      <w:r w:rsidR="009429F6" w:rsidRPr="004534C8">
        <w:rPr>
          <w:rFonts w:ascii="Arial" w:hAnsi="Arial" w:cs="Arial"/>
          <w:sz w:val="20"/>
          <w:lang w:eastAsia="ar-SA"/>
        </w:rPr>
        <w:t>grafickým vymezením, ale doplněním specifických koncepčních podmínek, viz níže.</w:t>
      </w:r>
    </w:p>
    <w:p w14:paraId="70A3CFE1" w14:textId="037EB26D" w:rsidR="000951D6" w:rsidRPr="004534C8" w:rsidRDefault="000951D6" w:rsidP="000951D6">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u w:val="single"/>
          <w:lang w:eastAsia="ar-SA"/>
        </w:rPr>
        <w:t xml:space="preserve">Podmínky pro využití plochy </w:t>
      </w:r>
    </w:p>
    <w:p w14:paraId="576ADAAE" w14:textId="54B26730" w:rsidR="000951D6" w:rsidRPr="004534C8" w:rsidRDefault="00F456AA" w:rsidP="000951D6">
      <w:pPr>
        <w:suppressAutoHyphens/>
        <w:spacing w:before="120" w:after="0" w:line="240" w:lineRule="auto"/>
        <w:jc w:val="both"/>
        <w:rPr>
          <w:rFonts w:ascii="Arial" w:eastAsia="Times New Roman" w:hAnsi="Arial" w:cs="Times New Roman"/>
          <w:sz w:val="20"/>
          <w:szCs w:val="20"/>
          <w:lang w:eastAsia="ar-SA"/>
        </w:rPr>
      </w:pPr>
      <w:r w:rsidRPr="004534C8">
        <w:rPr>
          <w:rFonts w:ascii="Arial" w:eastAsia="Times New Roman" w:hAnsi="Arial" w:cs="Times New Roman"/>
          <w:sz w:val="20"/>
          <w:szCs w:val="20"/>
          <w:u w:val="single"/>
          <w:lang w:eastAsia="ar-SA"/>
        </w:rPr>
        <w:t>Specifické koncepční podmínky</w:t>
      </w:r>
      <w:r w:rsidRPr="004534C8">
        <w:rPr>
          <w:rFonts w:ascii="Arial" w:eastAsia="Times New Roman" w:hAnsi="Arial" w:cs="Times New Roman"/>
          <w:sz w:val="20"/>
          <w:szCs w:val="20"/>
          <w:lang w:eastAsia="ar-SA"/>
        </w:rPr>
        <w:t xml:space="preserve"> - p</w:t>
      </w:r>
      <w:r w:rsidR="00507EC4" w:rsidRPr="004534C8">
        <w:rPr>
          <w:rFonts w:ascii="Arial" w:eastAsia="Times New Roman" w:hAnsi="Arial" w:cs="Times New Roman"/>
          <w:sz w:val="20"/>
          <w:szCs w:val="20"/>
          <w:lang w:eastAsia="ar-SA"/>
        </w:rPr>
        <w:t xml:space="preserve">ro zastavitelnou plochu bydlení jsou doplněny </w:t>
      </w:r>
      <w:r w:rsidRPr="004534C8">
        <w:rPr>
          <w:rFonts w:ascii="Arial" w:eastAsia="Times New Roman" w:hAnsi="Arial" w:cs="Times New Roman"/>
          <w:sz w:val="20"/>
          <w:szCs w:val="20"/>
          <w:lang w:eastAsia="ar-SA"/>
        </w:rPr>
        <w:t xml:space="preserve">podmínky </w:t>
      </w:r>
      <w:r w:rsidR="00507EC4" w:rsidRPr="004534C8">
        <w:rPr>
          <w:rFonts w:ascii="Arial" w:eastAsia="Times New Roman" w:hAnsi="Arial" w:cs="Times New Roman"/>
          <w:sz w:val="20"/>
          <w:szCs w:val="20"/>
          <w:lang w:eastAsia="ar-SA"/>
        </w:rPr>
        <w:t>týkající se obsluhy území, které po úpravě zní:</w:t>
      </w:r>
    </w:p>
    <w:p w14:paraId="51F62089" w14:textId="52840555" w:rsidR="00507EC4" w:rsidRPr="004534C8" w:rsidRDefault="00507EC4" w:rsidP="00BA1903">
      <w:pPr>
        <w:numPr>
          <w:ilvl w:val="0"/>
          <w:numId w:val="30"/>
        </w:numPr>
        <w:tabs>
          <w:tab w:val="num" w:pos="1068"/>
        </w:tabs>
        <w:suppressAutoHyphens/>
        <w:spacing w:after="0" w:line="240" w:lineRule="atLeast"/>
        <w:ind w:left="1068"/>
        <w:jc w:val="both"/>
        <w:rPr>
          <w:rFonts w:ascii="Arial" w:eastAsia="Times New Roman" w:hAnsi="Arial" w:cs="Times New Roman"/>
          <w:i/>
          <w:sz w:val="20"/>
          <w:szCs w:val="20"/>
          <w:lang w:eastAsia="cs-CZ"/>
        </w:rPr>
      </w:pPr>
      <w:r w:rsidRPr="004534C8">
        <w:rPr>
          <w:rFonts w:ascii="Arial" w:eastAsia="Times New Roman" w:hAnsi="Arial" w:cs="Times New Roman"/>
          <w:i/>
          <w:sz w:val="20"/>
          <w:szCs w:val="20"/>
          <w:lang w:eastAsia="cs-CZ"/>
        </w:rPr>
        <w:t>obsluhu dopravní a tech. infrastrukturou řešit zejména z plochy veřejných prostranství (18-U), navrženou u severního okraje plochy, a to formou veřejně přístupné komunikace, jejíž další průběh bude řešen v navazujících řízeních</w:t>
      </w:r>
    </w:p>
    <w:p w14:paraId="6A4B0AC0" w14:textId="77777777" w:rsidR="00507EC4" w:rsidRPr="004534C8" w:rsidRDefault="00507EC4" w:rsidP="00BA1903">
      <w:pPr>
        <w:numPr>
          <w:ilvl w:val="0"/>
          <w:numId w:val="30"/>
        </w:numPr>
        <w:tabs>
          <w:tab w:val="num" w:pos="1068"/>
        </w:tabs>
        <w:suppressAutoHyphens/>
        <w:spacing w:after="0" w:line="240" w:lineRule="atLeast"/>
        <w:ind w:left="1068"/>
        <w:jc w:val="both"/>
        <w:rPr>
          <w:rFonts w:ascii="Arial" w:eastAsia="Times New Roman" w:hAnsi="Arial" w:cs="Times New Roman"/>
          <w:i/>
          <w:sz w:val="20"/>
          <w:szCs w:val="20"/>
          <w:lang w:eastAsia="cs-CZ"/>
        </w:rPr>
      </w:pPr>
      <w:r w:rsidRPr="004534C8">
        <w:rPr>
          <w:rFonts w:ascii="Arial" w:eastAsia="Times New Roman" w:hAnsi="Arial" w:cs="Times New Roman"/>
          <w:i/>
          <w:sz w:val="20"/>
          <w:szCs w:val="20"/>
          <w:lang w:eastAsia="cs-CZ"/>
        </w:rPr>
        <w:t>umožnit přístup do navazující plochy zeleně zahrad (56-Zz) v případě, že bude samostatnou lokalitou</w:t>
      </w:r>
    </w:p>
    <w:p w14:paraId="5AC9A6E8" w14:textId="392337C1" w:rsidR="001837A5" w:rsidRPr="004534C8" w:rsidRDefault="00507EC4" w:rsidP="00507EC4">
      <w:pPr>
        <w:suppressAutoHyphens/>
        <w:spacing w:before="120" w:after="120"/>
        <w:rPr>
          <w:rFonts w:ascii="Arial" w:hAnsi="Arial" w:cs="Arial"/>
          <w:sz w:val="20"/>
          <w:lang w:eastAsia="ar-SA"/>
        </w:rPr>
      </w:pPr>
      <w:r w:rsidRPr="004534C8">
        <w:rPr>
          <w:rFonts w:ascii="Arial" w:hAnsi="Arial" w:cs="Arial"/>
          <w:sz w:val="20"/>
          <w:lang w:eastAsia="ar-SA"/>
        </w:rPr>
        <w:t>Tzn. každý záměr v rámci plochy 4-B je nutno s ohledem na tyto podmínky posuzovat.</w:t>
      </w:r>
      <w:r w:rsidR="00F456AA" w:rsidRPr="004534C8">
        <w:rPr>
          <w:rFonts w:ascii="Arial" w:hAnsi="Arial" w:cs="Arial"/>
          <w:sz w:val="20"/>
          <w:lang w:eastAsia="ar-SA"/>
        </w:rPr>
        <w:t xml:space="preserve"> V případě, že pozemky v ploše 64-Zz nebudou zahradami k budoucím RD, je třeba řešit i jejich obsluhu.</w:t>
      </w:r>
    </w:p>
    <w:p w14:paraId="24C23DDE" w14:textId="77777777" w:rsidR="00F71821" w:rsidRPr="004534C8" w:rsidRDefault="00F71821" w:rsidP="00F71821">
      <w:pPr>
        <w:spacing w:before="240" w:after="0" w:line="240" w:lineRule="auto"/>
        <w:jc w:val="both"/>
        <w:rPr>
          <w:rFonts w:ascii="Arial" w:eastAsia="Calibri" w:hAnsi="Arial" w:cs="Times New Roman"/>
          <w:b/>
          <w:noProof/>
          <w:sz w:val="20"/>
          <w:szCs w:val="20"/>
          <w:lang w:eastAsia="cs-CZ"/>
        </w:rPr>
      </w:pPr>
      <w:r w:rsidRPr="004534C8">
        <w:rPr>
          <w:rFonts w:ascii="Arial" w:eastAsia="Calibri" w:hAnsi="Arial" w:cs="Times New Roman"/>
          <w:b/>
          <w:noProof/>
          <w:sz w:val="20"/>
          <w:szCs w:val="20"/>
          <w:bdr w:val="single" w:sz="4" w:space="0" w:color="auto"/>
          <w:lang w:eastAsia="cs-CZ"/>
        </w:rPr>
        <w:t>Plocha sídelní zeleně - zeleň zahrad 56-Zz</w:t>
      </w:r>
      <w:r w:rsidRPr="004534C8">
        <w:rPr>
          <w:rFonts w:ascii="Arial" w:eastAsia="Calibri" w:hAnsi="Arial" w:cs="Times New Roman"/>
          <w:b/>
          <w:noProof/>
          <w:sz w:val="20"/>
          <w:szCs w:val="20"/>
          <w:lang w:eastAsia="cs-CZ"/>
        </w:rPr>
        <w:t xml:space="preserve"> (plocha využívá zastavitelnou plochu z platného ÚP)</w:t>
      </w:r>
    </w:p>
    <w:p w14:paraId="4ACC446A" w14:textId="77777777" w:rsidR="00F71821" w:rsidRPr="004534C8" w:rsidRDefault="00F71821" w:rsidP="00F71821">
      <w:p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Plocha pro zeleň zahrad 56-Zz je vymezena na jižním okraji obce na ploše zemědělské půdy, v platném ÚP navržené pro bydlení – jedná se o změnu využití zastavitelné plochy bydlení 4-B z platného ÚP (zmenšení rozsahu plochy 4-B), a to její jihovýchodní části.</w:t>
      </w:r>
    </w:p>
    <w:p w14:paraId="19697D63" w14:textId="77777777" w:rsidR="00F71821" w:rsidRPr="004534C8" w:rsidRDefault="00F71821" w:rsidP="00F71821">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u w:val="single"/>
          <w:lang w:eastAsia="ar-SA"/>
        </w:rPr>
        <w:t>Urbanistická koncepce, obsluha plochy</w:t>
      </w:r>
    </w:p>
    <w:p w14:paraId="0038AC40" w14:textId="7C99FFB8" w:rsidR="00B40458" w:rsidRPr="004534C8" w:rsidRDefault="00F71821" w:rsidP="0091329D">
      <w:pPr>
        <w:suppressAutoHyphens/>
        <w:spacing w:before="120" w:after="0" w:line="240" w:lineRule="auto"/>
        <w:jc w:val="both"/>
        <w:rPr>
          <w:rFonts w:ascii="Arial" w:hAnsi="Arial" w:cs="Arial"/>
          <w:sz w:val="20"/>
          <w:lang w:eastAsia="ar-SA"/>
        </w:rPr>
      </w:pPr>
      <w:r w:rsidRPr="004534C8">
        <w:rPr>
          <w:rFonts w:ascii="Arial" w:eastAsia="Times New Roman" w:hAnsi="Arial" w:cs="Times New Roman"/>
          <w:sz w:val="20"/>
          <w:szCs w:val="20"/>
          <w:lang w:eastAsia="ar-SA"/>
        </w:rPr>
        <w:t>Začlenění plochy 56-Zz do urbanistické struktury daného území (zda se bude jednat o samostatnou lokalitu zahrad, nebo zda budou zahrady přičleněny k navrženým rodinným domům v ploše 4-B jako zahrady), prověří až podrobnější řešení lokality.</w:t>
      </w:r>
      <w:r w:rsidR="0091329D" w:rsidRPr="004534C8">
        <w:rPr>
          <w:rFonts w:ascii="Arial" w:eastAsia="Times New Roman" w:hAnsi="Arial" w:cs="Times New Roman"/>
          <w:sz w:val="20"/>
          <w:szCs w:val="20"/>
          <w:lang w:eastAsia="ar-SA"/>
        </w:rPr>
        <w:t xml:space="preserve"> </w:t>
      </w:r>
      <w:r w:rsidR="00B40458" w:rsidRPr="004534C8">
        <w:rPr>
          <w:rFonts w:ascii="Arial" w:hAnsi="Arial" w:cs="Arial"/>
          <w:sz w:val="20"/>
          <w:lang w:eastAsia="ar-SA"/>
        </w:rPr>
        <w:t xml:space="preserve">V případě, že pozemky v ploše </w:t>
      </w:r>
      <w:r w:rsidR="00CE07A4" w:rsidRPr="004534C8">
        <w:rPr>
          <w:rFonts w:ascii="Arial" w:hAnsi="Arial" w:cs="Arial"/>
          <w:sz w:val="20"/>
          <w:lang w:eastAsia="ar-SA"/>
        </w:rPr>
        <w:t>56</w:t>
      </w:r>
      <w:r w:rsidR="00B40458" w:rsidRPr="004534C8">
        <w:rPr>
          <w:rFonts w:ascii="Arial" w:hAnsi="Arial" w:cs="Arial"/>
          <w:sz w:val="20"/>
          <w:lang w:eastAsia="ar-SA"/>
        </w:rPr>
        <w:t xml:space="preserve">-Zz nebudou zahradami k budoucím RD, je třeba </w:t>
      </w:r>
      <w:r w:rsidR="0091329D" w:rsidRPr="004534C8">
        <w:rPr>
          <w:rFonts w:ascii="Arial" w:hAnsi="Arial" w:cs="Arial"/>
          <w:sz w:val="20"/>
          <w:lang w:eastAsia="ar-SA"/>
        </w:rPr>
        <w:t xml:space="preserve">řešit v navazujících řízeních i </w:t>
      </w:r>
      <w:r w:rsidR="00B40458" w:rsidRPr="004534C8">
        <w:rPr>
          <w:rFonts w:ascii="Arial" w:hAnsi="Arial" w:cs="Arial"/>
          <w:sz w:val="20"/>
          <w:lang w:eastAsia="ar-SA"/>
        </w:rPr>
        <w:t>jejich obsluhu.</w:t>
      </w:r>
    </w:p>
    <w:p w14:paraId="605BE991" w14:textId="77777777" w:rsidR="00E601DA" w:rsidRDefault="00E601DA">
      <w:pPr>
        <w:rPr>
          <w:rFonts w:ascii="Arial" w:eastAsia="Times New Roman" w:hAnsi="Arial" w:cs="Times New Roman"/>
          <w:sz w:val="20"/>
          <w:szCs w:val="20"/>
          <w:u w:val="single"/>
          <w:lang w:eastAsia="ar-SA"/>
        </w:rPr>
      </w:pPr>
      <w:r>
        <w:rPr>
          <w:rFonts w:ascii="Arial" w:eastAsia="Times New Roman" w:hAnsi="Arial" w:cs="Times New Roman"/>
          <w:sz w:val="20"/>
          <w:szCs w:val="20"/>
          <w:u w:val="single"/>
          <w:lang w:eastAsia="ar-SA"/>
        </w:rPr>
        <w:br w:type="page"/>
      </w:r>
    </w:p>
    <w:p w14:paraId="24D270BB" w14:textId="6C219B9E" w:rsidR="00F71821" w:rsidRPr="00E601DA" w:rsidRDefault="00F71821" w:rsidP="00F71821">
      <w:pPr>
        <w:suppressAutoHyphens/>
        <w:spacing w:before="120" w:after="0" w:line="240" w:lineRule="auto"/>
        <w:jc w:val="both"/>
        <w:rPr>
          <w:rFonts w:ascii="Arial" w:eastAsia="Times New Roman" w:hAnsi="Arial" w:cs="Times New Roman"/>
          <w:sz w:val="20"/>
          <w:szCs w:val="20"/>
          <w:u w:val="single"/>
          <w:lang w:eastAsia="ar-SA"/>
        </w:rPr>
      </w:pPr>
      <w:r w:rsidRPr="00E601DA">
        <w:rPr>
          <w:rFonts w:ascii="Arial" w:eastAsia="Times New Roman" w:hAnsi="Arial" w:cs="Times New Roman"/>
          <w:sz w:val="20"/>
          <w:szCs w:val="20"/>
          <w:u w:val="single"/>
          <w:lang w:eastAsia="ar-SA"/>
        </w:rPr>
        <w:lastRenderedPageBreak/>
        <w:t xml:space="preserve">Podmínky pro využití plochy, podmínky prostorového uspořádání, ochrana krajinného rázu </w:t>
      </w:r>
    </w:p>
    <w:p w14:paraId="383B78B2" w14:textId="77777777" w:rsidR="00F71821" w:rsidRPr="00E601DA" w:rsidRDefault="00F71821" w:rsidP="00F71821">
      <w:pPr>
        <w:suppressAutoHyphens/>
        <w:spacing w:before="120" w:after="0" w:line="240" w:lineRule="auto"/>
        <w:jc w:val="both"/>
        <w:rPr>
          <w:rFonts w:ascii="Arial" w:eastAsia="Times New Roman" w:hAnsi="Arial" w:cs="Times New Roman"/>
          <w:sz w:val="20"/>
          <w:szCs w:val="20"/>
          <w:lang w:eastAsia="ar-SA"/>
        </w:rPr>
      </w:pPr>
      <w:r w:rsidRPr="00E601DA">
        <w:rPr>
          <w:rFonts w:ascii="Arial" w:eastAsia="Times New Roman" w:hAnsi="Arial" w:cs="Times New Roman"/>
          <w:sz w:val="20"/>
          <w:szCs w:val="20"/>
          <w:lang w:eastAsia="ar-SA"/>
        </w:rPr>
        <w:t>Plocha 56-Zz je začleněna do ploch sídelní zeleně – zeleň zahrad - Zz; pro plochu platí podmínky obecně definované v platném ÚP pro plochy (Zz), viz výrok, kap. F)1.</w:t>
      </w:r>
    </w:p>
    <w:p w14:paraId="5C92186F" w14:textId="77777777" w:rsidR="00F71821" w:rsidRPr="00E601DA" w:rsidRDefault="00F71821" w:rsidP="00F71821">
      <w:pPr>
        <w:suppressAutoHyphens/>
        <w:spacing w:before="120" w:after="0" w:line="240" w:lineRule="auto"/>
        <w:jc w:val="both"/>
        <w:rPr>
          <w:rFonts w:ascii="Arial" w:eastAsia="Times New Roman" w:hAnsi="Arial" w:cs="Times New Roman"/>
          <w:sz w:val="20"/>
          <w:szCs w:val="20"/>
          <w:u w:val="single"/>
          <w:lang w:eastAsia="ar-SA"/>
        </w:rPr>
      </w:pPr>
      <w:r w:rsidRPr="00E601DA">
        <w:rPr>
          <w:rFonts w:ascii="Arial" w:eastAsia="Times New Roman" w:hAnsi="Arial" w:cs="Times New Roman"/>
          <w:sz w:val="20"/>
          <w:szCs w:val="20"/>
          <w:lang w:eastAsia="ar-SA"/>
        </w:rPr>
        <w:t>Pro zastavitelnou plochu 55-Zz jsou dále definovány specifické koncepční podmínky, týkající se prostorového uspořádání a ochrany krajinného rázu, viz výrok, kap. C)2.</w:t>
      </w:r>
    </w:p>
    <w:p w14:paraId="6BC03702" w14:textId="77777777" w:rsidR="00F71821" w:rsidRPr="00E601DA" w:rsidRDefault="00F71821"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E601DA">
        <w:rPr>
          <w:rFonts w:ascii="Arial" w:eastAsia="Times New Roman" w:hAnsi="Arial" w:cs="Times New Roman"/>
          <w:i/>
          <w:sz w:val="20"/>
          <w:szCs w:val="20"/>
          <w:lang w:eastAsia="ar-SA"/>
        </w:rPr>
        <w:t>výšková regulace zástavby</w:t>
      </w:r>
      <w:r w:rsidRPr="00E601DA">
        <w:rPr>
          <w:rFonts w:ascii="Arial" w:eastAsia="Times New Roman" w:hAnsi="Arial" w:cs="Times New Roman"/>
          <w:sz w:val="20"/>
          <w:szCs w:val="20"/>
          <w:lang w:eastAsia="ar-SA"/>
        </w:rPr>
        <w:t xml:space="preserve"> - max. 1 nadzemní podlaží (dle platného ÚP - tedy bez možnosti podkroví); důvodem je okrajová poloha plochy, a navíc na návrší nad obcí</w:t>
      </w:r>
    </w:p>
    <w:p w14:paraId="48CF19D6" w14:textId="1889078F" w:rsidR="00727F5B" w:rsidRPr="004534C8" w:rsidRDefault="00727F5B" w:rsidP="00727F5B">
      <w:pPr>
        <w:suppressAutoHyphens/>
        <w:spacing w:before="120" w:after="0" w:line="240" w:lineRule="auto"/>
        <w:jc w:val="both"/>
        <w:rPr>
          <w:rFonts w:ascii="Arial" w:eastAsia="Times New Roman" w:hAnsi="Arial" w:cs="Times New Roman"/>
          <w:sz w:val="20"/>
          <w:szCs w:val="20"/>
          <w:u w:val="single"/>
          <w:lang w:eastAsia="ar-SA"/>
        </w:rPr>
      </w:pPr>
      <w:r w:rsidRPr="004534C8">
        <w:rPr>
          <w:rFonts w:ascii="Arial" w:eastAsia="Times New Roman" w:hAnsi="Arial" w:cs="Times New Roman"/>
          <w:sz w:val="20"/>
          <w:szCs w:val="20"/>
          <w:lang w:eastAsia="ar-SA"/>
        </w:rPr>
        <w:t>Pro zastavitelnou plochu 55-Zz jsou dále definovány specifické koncepční podmínky, týkající se obsluhy, viz výrok, kap. C)2.</w:t>
      </w:r>
      <w:r w:rsidR="00CE07A4" w:rsidRPr="004534C8">
        <w:rPr>
          <w:rFonts w:ascii="Arial" w:eastAsia="Times New Roman" w:hAnsi="Arial" w:cs="Times New Roman"/>
          <w:sz w:val="20"/>
          <w:szCs w:val="20"/>
          <w:lang w:eastAsia="ar-SA"/>
        </w:rPr>
        <w:t>:</w:t>
      </w:r>
    </w:p>
    <w:p w14:paraId="1C90C974" w14:textId="7036D39A" w:rsidR="00CE07A4" w:rsidRPr="004534C8" w:rsidRDefault="00CE07A4" w:rsidP="00EF7579">
      <w:pPr>
        <w:numPr>
          <w:ilvl w:val="0"/>
          <w:numId w:val="33"/>
        </w:numPr>
        <w:suppressAutoHyphens/>
        <w:spacing w:before="60" w:after="60" w:line="240" w:lineRule="auto"/>
        <w:jc w:val="both"/>
        <w:rPr>
          <w:rFonts w:ascii="Arial" w:eastAsia="Times New Roman" w:hAnsi="Arial" w:cs="Times New Roman"/>
          <w:i/>
          <w:sz w:val="20"/>
          <w:szCs w:val="20"/>
          <w:lang w:eastAsia="ar-SA"/>
        </w:rPr>
      </w:pPr>
      <w:r w:rsidRPr="004534C8">
        <w:rPr>
          <w:rFonts w:ascii="Arial" w:eastAsia="Times New Roman" w:hAnsi="Arial" w:cs="Times New Roman"/>
          <w:i/>
          <w:sz w:val="20"/>
          <w:szCs w:val="20"/>
          <w:lang w:eastAsia="ar-SA"/>
        </w:rPr>
        <w:t>„</w:t>
      </w:r>
      <w:r w:rsidR="00727F5B" w:rsidRPr="004534C8">
        <w:rPr>
          <w:rFonts w:ascii="Arial" w:eastAsia="Times New Roman" w:hAnsi="Arial" w:cs="Times New Roman"/>
          <w:i/>
          <w:sz w:val="20"/>
          <w:szCs w:val="20"/>
          <w:lang w:eastAsia="ar-SA"/>
        </w:rPr>
        <w:t>obsluhu řešit v navazujících řízeních – viz specifické koncepční podmínky pro plochu 4-B</w:t>
      </w:r>
      <w:r w:rsidRPr="004534C8">
        <w:rPr>
          <w:rFonts w:ascii="Arial" w:eastAsia="Times New Roman" w:hAnsi="Arial" w:cs="Times New Roman"/>
          <w:i/>
          <w:sz w:val="20"/>
          <w:szCs w:val="20"/>
          <w:lang w:eastAsia="ar-SA"/>
        </w:rPr>
        <w:t xml:space="preserve">“, </w:t>
      </w:r>
      <w:r w:rsidRPr="004534C8">
        <w:rPr>
          <w:rFonts w:ascii="Arial" w:eastAsia="Times New Roman" w:hAnsi="Arial" w:cs="Times New Roman"/>
          <w:sz w:val="20"/>
          <w:szCs w:val="20"/>
          <w:lang w:eastAsia="ar-SA"/>
        </w:rPr>
        <w:t>které zní:</w:t>
      </w:r>
    </w:p>
    <w:p w14:paraId="2B762143" w14:textId="3BD1165D" w:rsidR="00CE07A4" w:rsidRPr="004534C8" w:rsidRDefault="00CE07A4" w:rsidP="00CE07A4">
      <w:pPr>
        <w:numPr>
          <w:ilvl w:val="1"/>
          <w:numId w:val="33"/>
        </w:numPr>
        <w:suppressAutoHyphens/>
        <w:spacing w:before="60" w:after="60" w:line="240" w:lineRule="auto"/>
        <w:jc w:val="both"/>
        <w:rPr>
          <w:rFonts w:ascii="Arial" w:eastAsia="Times New Roman" w:hAnsi="Arial" w:cs="Times New Roman"/>
          <w:i/>
          <w:sz w:val="20"/>
          <w:szCs w:val="20"/>
          <w:lang w:eastAsia="ar-SA"/>
        </w:rPr>
      </w:pPr>
      <w:r w:rsidRPr="004534C8">
        <w:rPr>
          <w:rFonts w:ascii="Arial" w:eastAsia="Times New Roman" w:hAnsi="Arial" w:cs="Times New Roman"/>
          <w:i/>
          <w:sz w:val="20"/>
          <w:szCs w:val="20"/>
          <w:lang w:eastAsia="ar-SA"/>
        </w:rPr>
        <w:t>„umožnit přístup do navazující plochy zeleně zahrad (56-Zz) v případě, že bude samostatnou lokalitou“</w:t>
      </w:r>
    </w:p>
    <w:p w14:paraId="480B3C04" w14:textId="77777777" w:rsidR="00F71821" w:rsidRPr="00E601DA" w:rsidRDefault="00F71821" w:rsidP="00F71821">
      <w:pPr>
        <w:suppressAutoHyphens/>
        <w:spacing w:before="120" w:after="0" w:line="240" w:lineRule="auto"/>
        <w:jc w:val="both"/>
        <w:rPr>
          <w:rFonts w:ascii="Arial" w:eastAsia="Times New Roman" w:hAnsi="Arial" w:cs="Times New Roman"/>
          <w:sz w:val="20"/>
          <w:szCs w:val="20"/>
          <w:lang w:eastAsia="ar-SA"/>
        </w:rPr>
      </w:pPr>
      <w:r w:rsidRPr="004534C8">
        <w:rPr>
          <w:rFonts w:ascii="Arial" w:eastAsia="Times New Roman" w:hAnsi="Arial" w:cs="Times New Roman"/>
          <w:sz w:val="20"/>
          <w:szCs w:val="20"/>
          <w:lang w:eastAsia="ar-SA"/>
        </w:rPr>
        <w:t>Plocha zeleně zahrad 56-Zz je vymezena na ploše zemědělské půdy horší kvality (IV. třída ochrany),</w:t>
      </w:r>
      <w:r w:rsidRPr="00E601DA">
        <w:rPr>
          <w:rFonts w:ascii="Arial" w:eastAsia="Times New Roman" w:hAnsi="Arial" w:cs="Times New Roman"/>
          <w:sz w:val="20"/>
          <w:szCs w:val="20"/>
          <w:lang w:eastAsia="ar-SA"/>
        </w:rPr>
        <w:t xml:space="preserve"> která byla k záboru ZPF odsouhlasena již v platném ÚP jako plocha bydlení (4-B) - jedná se o část této plochy, kterou nelze z důvodu aktuálně zjištěných údajů využít pro výstavbu rodinných domů (bezproblémově napojit na dopravní infrastrukturu z k.ú. Spešov), jak bylo předpokládáno v platném ÚP, ale lze ji využít jako zahrady k navržené obytné zástavbě. Nejedná se tedy o novou zastavitelnou plochu, ale o podrobnější členění zastavitelné plochy bydlení z platného ÚP, a to na základě aktuálních informací. </w:t>
      </w:r>
    </w:p>
    <w:p w14:paraId="48712DBC" w14:textId="77777777" w:rsidR="005273B3" w:rsidRPr="00E601DA" w:rsidRDefault="005273B3" w:rsidP="00AC2C4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3" w:name="_Toc120257051"/>
      <w:r w:rsidRPr="00E601DA">
        <w:rPr>
          <w:rFonts w:ascii="Arial Narrow" w:eastAsia="Calibri" w:hAnsi="Arial Narrow"/>
          <w:caps/>
          <w:noProof/>
          <w:sz w:val="24"/>
          <w:szCs w:val="24"/>
          <w:u w:val="none"/>
        </w:rPr>
        <w:t>S</w:t>
      </w:r>
      <w:r w:rsidRPr="00E601DA">
        <w:rPr>
          <w:rFonts w:ascii="Arial Narrow" w:eastAsia="Calibri" w:hAnsi="Arial Narrow"/>
          <w:noProof/>
          <w:sz w:val="24"/>
          <w:szCs w:val="24"/>
          <w:u w:val="none"/>
        </w:rPr>
        <w:t>p</w:t>
      </w:r>
      <w:r w:rsidRPr="00E601DA">
        <w:rPr>
          <w:rFonts w:ascii="Arial Narrow" w:eastAsia="Calibri" w:hAnsi="Arial Narrow"/>
          <w:caps/>
          <w:noProof/>
          <w:sz w:val="24"/>
          <w:szCs w:val="24"/>
          <w:u w:val="none"/>
        </w:rPr>
        <w:t>8 - úprava vymezení rozsahu veřejného prostranství u točny autobusu</w:t>
      </w:r>
      <w:bookmarkEnd w:id="153"/>
      <w:r w:rsidRPr="00E601DA">
        <w:rPr>
          <w:rFonts w:ascii="Arial Narrow" w:eastAsia="Calibri" w:hAnsi="Arial Narrow"/>
          <w:caps/>
          <w:noProof/>
          <w:sz w:val="24"/>
          <w:szCs w:val="24"/>
          <w:u w:val="none"/>
        </w:rPr>
        <w:t xml:space="preserve"> </w:t>
      </w:r>
    </w:p>
    <w:p w14:paraId="38F45E63" w14:textId="77777777" w:rsidR="005273B3" w:rsidRPr="00E601DA" w:rsidRDefault="005273B3" w:rsidP="005273B3">
      <w:pPr>
        <w:spacing w:before="120" w:after="120" w:line="240" w:lineRule="auto"/>
        <w:jc w:val="both"/>
        <w:rPr>
          <w:rFonts w:ascii="Arial" w:eastAsia="Calibri" w:hAnsi="Arial" w:cs="Times New Roman"/>
          <w:noProof/>
          <w:sz w:val="20"/>
          <w:szCs w:val="20"/>
          <w:lang w:eastAsia="cs-CZ"/>
        </w:rPr>
      </w:pPr>
      <w:r w:rsidRPr="00E601DA">
        <w:rPr>
          <w:rFonts w:ascii="Arial" w:eastAsia="Calibri" w:hAnsi="Arial" w:cs="Times New Roman"/>
          <w:b/>
          <w:noProof/>
          <w:sz w:val="20"/>
          <w:szCs w:val="20"/>
          <w:lang w:eastAsia="cs-CZ"/>
        </w:rPr>
        <w:t xml:space="preserve">Změna využití zastavitelné plochy veřejných prostranství u točny autobusu v jihozápadní části obce na bydlení </w:t>
      </w:r>
      <w:r w:rsidRPr="00E601DA">
        <w:rPr>
          <w:rFonts w:ascii="Arial" w:eastAsia="Calibri" w:hAnsi="Arial" w:cs="Times New Roman"/>
          <w:noProof/>
          <w:sz w:val="20"/>
          <w:szCs w:val="20"/>
          <w:lang w:eastAsia="cs-CZ"/>
        </w:rPr>
        <w:t>spojená s těmito úpravami:</w:t>
      </w:r>
    </w:p>
    <w:p w14:paraId="11D5D4AF" w14:textId="77777777" w:rsidR="005273B3" w:rsidRPr="00E601D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b/>
          <w:noProof/>
          <w:sz w:val="20"/>
          <w:szCs w:val="20"/>
          <w:lang w:eastAsia="cs-CZ"/>
        </w:rPr>
        <w:t>plocha 54-B</w:t>
      </w:r>
      <w:r w:rsidRPr="00E601DA">
        <w:rPr>
          <w:rFonts w:ascii="Arial" w:eastAsia="Calibri" w:hAnsi="Arial" w:cs="Times New Roman"/>
          <w:noProof/>
          <w:sz w:val="20"/>
          <w:szCs w:val="20"/>
          <w:lang w:eastAsia="cs-CZ"/>
        </w:rPr>
        <w:t xml:space="preserve"> – vymezení zastavitelné plochy bydlení 54-B </w:t>
      </w:r>
      <w:r w:rsidRPr="00E601DA">
        <w:rPr>
          <w:rFonts w:ascii="Arial" w:eastAsia="Calibri" w:hAnsi="Arial" w:cs="Times New Roman"/>
          <w:b/>
          <w:noProof/>
          <w:sz w:val="20"/>
          <w:szCs w:val="20"/>
          <w:lang w:eastAsia="cs-CZ"/>
        </w:rPr>
        <w:t>(</w:t>
      </w:r>
      <w:r w:rsidRPr="00E601DA">
        <w:rPr>
          <w:rFonts w:ascii="Arial" w:eastAsia="Calibri" w:hAnsi="Arial" w:cs="Times New Roman"/>
          <w:noProof/>
          <w:sz w:val="20"/>
          <w:szCs w:val="20"/>
          <w:lang w:eastAsia="cs-CZ"/>
        </w:rPr>
        <w:t>změna využití zastavitelné plochy 19-U-  z ploch veřejných prostranství - U na plochy bydlení - B)</w:t>
      </w:r>
    </w:p>
    <w:p w14:paraId="534CF372" w14:textId="77777777" w:rsidR="005273B3" w:rsidRPr="00E601D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noProof/>
          <w:sz w:val="20"/>
          <w:szCs w:val="20"/>
          <w:lang w:eastAsia="cs-CZ"/>
        </w:rPr>
        <w:t>zrušení zastavitelné plochy veřejných prostranství 19-U</w:t>
      </w:r>
    </w:p>
    <w:p w14:paraId="4A244D41" w14:textId="77777777" w:rsidR="005273B3" w:rsidRPr="00E601DA" w:rsidRDefault="005273B3" w:rsidP="005273B3">
      <w:pPr>
        <w:spacing w:before="240" w:after="120" w:line="240" w:lineRule="auto"/>
        <w:jc w:val="both"/>
        <w:rPr>
          <w:rFonts w:ascii="Arial Narrow" w:eastAsia="Calibri" w:hAnsi="Arial Narrow" w:cs="Times New Roman"/>
          <w:b/>
          <w:caps/>
          <w:noProof/>
          <w:sz w:val="20"/>
          <w:szCs w:val="20"/>
          <w:u w:val="single"/>
          <w:lang w:eastAsia="cs-CZ"/>
        </w:rPr>
      </w:pPr>
      <w:r w:rsidRPr="00E601DA">
        <w:rPr>
          <w:rFonts w:ascii="Arial Narrow" w:eastAsia="Calibri" w:hAnsi="Arial Narrow" w:cs="Times New Roman"/>
          <w:b/>
          <w:caps/>
          <w:noProof/>
          <w:sz w:val="20"/>
          <w:szCs w:val="20"/>
          <w:u w:val="single"/>
          <w:lang w:eastAsia="cs-CZ"/>
        </w:rPr>
        <w:t>Odůvodnění řešení změny S</w:t>
      </w:r>
      <w:r w:rsidRPr="00E601DA">
        <w:rPr>
          <w:rFonts w:ascii="Arial Narrow" w:eastAsia="Calibri" w:hAnsi="Arial Narrow" w:cs="Times New Roman"/>
          <w:b/>
          <w:noProof/>
          <w:sz w:val="20"/>
          <w:szCs w:val="20"/>
          <w:u w:val="single"/>
          <w:lang w:eastAsia="cs-CZ"/>
        </w:rPr>
        <w:t>p</w:t>
      </w:r>
      <w:r w:rsidRPr="00E601DA">
        <w:rPr>
          <w:rFonts w:ascii="Arial Narrow" w:eastAsia="Calibri" w:hAnsi="Arial Narrow" w:cs="Times New Roman"/>
          <w:b/>
          <w:caps/>
          <w:noProof/>
          <w:sz w:val="20"/>
          <w:szCs w:val="20"/>
          <w:u w:val="single"/>
          <w:lang w:eastAsia="cs-CZ"/>
        </w:rPr>
        <w:t>8:</w:t>
      </w:r>
    </w:p>
    <w:p w14:paraId="6DB4A594"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E601DA">
        <w:rPr>
          <w:rFonts w:ascii="Arial" w:eastAsia="Times New Roman" w:hAnsi="Arial" w:cs="Times New Roman"/>
          <w:sz w:val="20"/>
          <w:szCs w:val="20"/>
          <w:lang w:eastAsia="cs-CZ"/>
        </w:rPr>
        <w:t xml:space="preserve">Důvodem změny bylo prověření požadavku na nové řešení lokality u točny autobusu v jihozápadní části obce (úprava vymezení rozsahu veřejného prostranství 19-U/v a zařazení celého pozemku </w:t>
      </w:r>
      <w:r w:rsidRPr="005273B3">
        <w:rPr>
          <w:rFonts w:ascii="Arial" w:eastAsia="Times New Roman" w:hAnsi="Arial" w:cs="Times New Roman"/>
          <w:sz w:val="20"/>
          <w:szCs w:val="20"/>
          <w:lang w:eastAsia="cs-CZ"/>
        </w:rPr>
        <w:t>p.č. 541/29 do ploch bydlení), a to v souvislosti se změnou parcelace pozemků v této lokalitě. Novou parcelací totiž vznikl soukromý pozemek p.č. 541/29, jehož východní polovina byla v platném ÚP začleněna do zastavitelných ploch veřejných prostranství (19-U) a západní polovina byla začleněna do zastavitelných ploch bydlení (5-B). Z důvodu aktuálních požadavků na ochranu navazujících vodních zdrojů nelze západní část pozemku p.č. 541/29 pro výstavbu rodinného domu využít tak, jak bylo navrženo v platném ÚP (tato část pozemku je začleněna do stabilizovaných ploch zeleně zahrad - řešeno změnou Sp5). Z tohoto důvodu byl akceptován požadavek na umožnění kompenzace - výstavby RD, ale pouze ve východní části pozemku p.č. 541/29.</w:t>
      </w:r>
    </w:p>
    <w:p w14:paraId="46411F58" w14:textId="0A4F0FF5" w:rsidR="005273B3" w:rsidRPr="005273B3" w:rsidRDefault="005273B3" w:rsidP="005273B3">
      <w:pPr>
        <w:spacing w:before="120" w:after="120" w:line="240" w:lineRule="auto"/>
        <w:jc w:val="both"/>
        <w:rPr>
          <w:rFonts w:ascii="Arial" w:eastAsia="Calibri" w:hAnsi="Arial" w:cs="Times New Roman"/>
          <w:b/>
          <w:noProof/>
          <w:u w:val="single"/>
          <w:lang w:eastAsia="cs-CZ"/>
        </w:rPr>
      </w:pPr>
      <w:r w:rsidRPr="005273B3">
        <w:rPr>
          <w:rFonts w:ascii="Arial" w:eastAsia="Calibri" w:hAnsi="Arial" w:cs="Times New Roman"/>
          <w:b/>
          <w:noProof/>
          <w:u w:val="single"/>
          <w:lang w:eastAsia="cs-CZ"/>
        </w:rPr>
        <w:t>Změnou Sp8 je vymezena zastavitelná plocha:</w:t>
      </w:r>
    </w:p>
    <w:p w14:paraId="4B5C411E"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Plocha smíšená obytná 54-B (plocha využívá část zastavitelné plochy z platného ÚP)</w:t>
      </w:r>
    </w:p>
    <w:p w14:paraId="2D3B070C"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Po prověření bylo změnou upřesněno funkční využití ploch v místě točny autobusu – v prostoru mezi točnou autobusu a OP vodního zdroje byla vymezena zastavitelná plocha bydlení 54-B.</w:t>
      </w:r>
    </w:p>
    <w:p w14:paraId="4C8A2775"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V platném ÚP byl pozemek změnou navrhované plochy 54-B vymezen z části jako zastavitelná plocha bydleni (5-B) – jednalo se o severovýchodní cíp plochy v němž nebylo možno RD realizovat; z části jako zastavitelná plocha veřejných prostranství (19-U); okrajová část pozemku navazující na točnu byla zařazena do stabilizovaných ploch veřejných prostranství. </w:t>
      </w:r>
    </w:p>
    <w:p w14:paraId="7697636D" w14:textId="77777777" w:rsidR="00E601DA" w:rsidRDefault="00E601DA">
      <w:pPr>
        <w:rPr>
          <w:rFonts w:ascii="Arial" w:eastAsia="Times New Roman" w:hAnsi="Arial" w:cs="Times New Roman"/>
          <w:sz w:val="20"/>
          <w:szCs w:val="20"/>
          <w:u w:val="single"/>
          <w:lang w:eastAsia="ar-SA"/>
        </w:rPr>
      </w:pPr>
      <w:r>
        <w:rPr>
          <w:rFonts w:ascii="Arial" w:eastAsia="Times New Roman" w:hAnsi="Arial" w:cs="Times New Roman"/>
          <w:sz w:val="20"/>
          <w:szCs w:val="20"/>
          <w:u w:val="single"/>
          <w:lang w:eastAsia="ar-SA"/>
        </w:rPr>
        <w:br w:type="page"/>
      </w:r>
    </w:p>
    <w:p w14:paraId="28F30F22" w14:textId="411C528B"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lastRenderedPageBreak/>
        <w:t>Urbanistická koncepce, obsluha plochy</w:t>
      </w:r>
    </w:p>
    <w:p w14:paraId="0F984F51"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Zastavitelná plocha 54-B se z části nachází v zastavěném území. Z důvodu doplnění oboustranného obestavění místní komunikace u vodního toku, se pro konkrétní umístění stavby rodinného domu jeví jako nejvhodnější severní část plochy orientovaná do stávající místní komunikace s tím, že klidová část bude orientována k jihu.</w:t>
      </w:r>
    </w:p>
    <w:p w14:paraId="6127803C"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Plochu lze obsloužit ze stávající místní komunikace vymezující severní (příp. jižní okraj plochy). Specifickými podmínkami využití, viz výrok, kap. C)2 je stanoveno, aby severovýchodní cíp plochy 54-B byl přičleněn k navazujícímu veřejnému prostranství u točny z důvodu zajištění bezproblémového otáčení autobusu.</w:t>
      </w:r>
    </w:p>
    <w:p w14:paraId="436F6546"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 xml:space="preserve">Podmínky pro využití plochy, podmínky prostorového uspořádání, ochrana hodnot území, ochrana krajinného rázu </w:t>
      </w:r>
    </w:p>
    <w:p w14:paraId="238D025A"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Plocha pro bydlení 54-B je s ohledem na funkční využití navazující zástavby vymezena pro ˇčisté“ bydlení - začleněna do ploch bydlení – B; pro plochu platí podmínky obecně definované v platném ÚP pro plochy B), viz výrok, kap. F)1. </w:t>
      </w:r>
    </w:p>
    <w:p w14:paraId="739FFAF4"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lang w:eastAsia="ar-SA"/>
        </w:rPr>
        <w:t xml:space="preserve">Pro zastavitelnou plochu 55-B jsou dále definovány specifické koncepční podmínky, týkající se prostorového uspořádání a ochrany krajinného rázu, viz výrok, kap. C)2. Podmínky mají souvislost s umístěním plochy: </w:t>
      </w:r>
    </w:p>
    <w:p w14:paraId="5B6B4EB0" w14:textId="77777777" w:rsidR="005273B3" w:rsidRPr="005273B3" w:rsidRDefault="005273B3" w:rsidP="00BA1903">
      <w:pPr>
        <w:numPr>
          <w:ilvl w:val="0"/>
          <w:numId w:val="33"/>
        </w:numPr>
        <w:suppressAutoHyphens/>
        <w:spacing w:before="60"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výšková regulace zástavby</w:t>
      </w:r>
      <w:r w:rsidRPr="005273B3">
        <w:rPr>
          <w:rFonts w:ascii="Arial" w:eastAsia="Times New Roman" w:hAnsi="Arial" w:cs="Times New Roman"/>
          <w:sz w:val="20"/>
          <w:szCs w:val="20"/>
          <w:lang w:eastAsia="ar-SA"/>
        </w:rPr>
        <w:t xml:space="preserve"> - max. 1 nadzemní podlaží s možností podkroví – důvodem je poloha plochy mezi stávající přízemní zástavbou, kde není realizace dvoupodlažní zástavby žádoucí</w:t>
      </w:r>
    </w:p>
    <w:p w14:paraId="3EB68D14" w14:textId="77777777" w:rsidR="005273B3" w:rsidRPr="005273B3" w:rsidRDefault="005273B3" w:rsidP="00BA1903">
      <w:pPr>
        <w:numPr>
          <w:ilvl w:val="0"/>
          <w:numId w:val="33"/>
        </w:numPr>
        <w:suppressAutoHyphens/>
        <w:spacing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rozmezí výměry stavebních pozemků, intenzita využití stavebních pozemků</w:t>
      </w:r>
      <w:r w:rsidRPr="005273B3">
        <w:rPr>
          <w:rFonts w:ascii="Arial" w:eastAsia="Times New Roman" w:hAnsi="Arial" w:cs="Times New Roman"/>
          <w:sz w:val="20"/>
          <w:szCs w:val="20"/>
          <w:lang w:eastAsia="ar-SA"/>
        </w:rPr>
        <w:t xml:space="preserve"> – není stanoveno (což je ve specifických podmínkách zmíněno), důvodem je malá výměra pozemku, jehož rozsah je omezen (točna autobusu, OP vodního zdroje) </w:t>
      </w:r>
    </w:p>
    <w:p w14:paraId="7C4F1B9E" w14:textId="77777777"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bydlení 54 - B využívá nezemědělskou půdu (ostatní plocha), převážně v zastavěném území. Plocha byla v platném ÚP schválena jako zastavitelná – z části pro bydlení (pouze úzký pruh na severovýchodním okraji plochy 5-B) a z části pro jiné funkční využití – pro veřejné prostranství (19-U). Z tohoto důvodu nemohla být zastavěna. Změnou je plocha navržena pro bydlení v rozsahu umožňujícím realizovat 1 rodinný dům.</w:t>
      </w:r>
    </w:p>
    <w:p w14:paraId="01E3770F" w14:textId="77777777" w:rsidR="005273B3" w:rsidRPr="00153053" w:rsidRDefault="005273B3" w:rsidP="005273B3">
      <w:pPr>
        <w:spacing w:before="120" w:after="120" w:line="240" w:lineRule="auto"/>
        <w:jc w:val="both"/>
        <w:rPr>
          <w:rFonts w:ascii="Arial" w:eastAsia="Calibri" w:hAnsi="Arial" w:cs="Times New Roman"/>
          <w:b/>
          <w:noProof/>
          <w:u w:val="single"/>
          <w:lang w:eastAsia="cs-CZ"/>
        </w:rPr>
      </w:pPr>
      <w:r w:rsidRPr="00153053">
        <w:rPr>
          <w:rFonts w:ascii="Arial" w:eastAsia="Calibri" w:hAnsi="Arial" w:cs="Times New Roman"/>
          <w:b/>
          <w:noProof/>
          <w:u w:val="single"/>
          <w:lang w:eastAsia="cs-CZ"/>
        </w:rPr>
        <w:t>Změnou Sp8 je zrušena zastavitelná plocha z platného ÚP</w:t>
      </w:r>
    </w:p>
    <w:p w14:paraId="0E5B3B44" w14:textId="2C618726" w:rsidR="005273B3" w:rsidRPr="0015305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153053">
        <w:rPr>
          <w:rFonts w:ascii="Arial" w:eastAsia="Calibri" w:hAnsi="Arial" w:cs="Times New Roman"/>
          <w:noProof/>
          <w:sz w:val="20"/>
          <w:szCs w:val="20"/>
          <w:lang w:eastAsia="cs-CZ"/>
        </w:rPr>
        <w:t>plocha veřejných prostranství 19-U – plocha byla v platném ÚP vymezena pro navazující rozvojové plochy bydlení, a to z důvodu obsluhy plochy bydlení (5-B) a vytvoření odpočinkové plochy (respektování platné legislativy); zrušení této plochy lze akceptovat</w:t>
      </w:r>
      <w:r w:rsidR="00D474A3" w:rsidRPr="00153053">
        <w:rPr>
          <w:rFonts w:ascii="Arial" w:eastAsia="Calibri" w:hAnsi="Arial" w:cs="Times New Roman"/>
          <w:noProof/>
          <w:sz w:val="20"/>
          <w:szCs w:val="20"/>
          <w:lang w:eastAsia="cs-CZ"/>
        </w:rPr>
        <w:t xml:space="preserve"> z těchto důvodů</w:t>
      </w:r>
      <w:r w:rsidR="00DD0DE5" w:rsidRPr="00153053">
        <w:rPr>
          <w:rFonts w:ascii="Arial" w:eastAsia="Calibri" w:hAnsi="Arial" w:cs="Times New Roman"/>
          <w:noProof/>
          <w:sz w:val="20"/>
          <w:szCs w:val="20"/>
          <w:lang w:eastAsia="cs-CZ"/>
        </w:rPr>
        <w:t>:</w:t>
      </w:r>
    </w:p>
    <w:p w14:paraId="5CFD57C0"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Times New Roman" w:hAnsi="Arial" w:cs="Times New Roman"/>
          <w:sz w:val="20"/>
          <w:szCs w:val="20"/>
          <w:lang w:eastAsia="cs-CZ"/>
        </w:rPr>
        <w:t>místní komunikace, pro jejíž průchod byla plocha navržena, byla realizována a navržené rozšíření již není aktuální. Inženýrské sítě jsou trasovány s využitím jiné plochy - ve veřejném prostranství procházejícím podél vodního toku</w:t>
      </w:r>
    </w:p>
    <w:p w14:paraId="7E1C4C7E" w14:textId="6C061D32"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náhrada</w:t>
      </w:r>
      <w:r w:rsidR="00A35196">
        <w:rPr>
          <w:rFonts w:ascii="Arial" w:eastAsia="Calibri" w:hAnsi="Arial" w:cs="Times New Roman"/>
          <w:noProof/>
          <w:sz w:val="20"/>
          <w:szCs w:val="20"/>
          <w:lang w:eastAsia="cs-CZ"/>
        </w:rPr>
        <w:t xml:space="preserve"> </w:t>
      </w:r>
      <w:r w:rsidRPr="005273B3">
        <w:rPr>
          <w:rFonts w:ascii="Arial" w:eastAsia="Calibri" w:hAnsi="Arial" w:cs="Times New Roman"/>
          <w:noProof/>
          <w:sz w:val="20"/>
          <w:szCs w:val="20"/>
          <w:lang w:eastAsia="cs-CZ"/>
        </w:rPr>
        <w:t xml:space="preserve">za odpočinkovou plochu již byla vyřešena na ploše revitalizovaného centra obce, vybaveného mobiliářem, zelení a dětským hřištěm  s optimální docházkovou vzdáleností </w:t>
      </w:r>
    </w:p>
    <w:p w14:paraId="4EA5E460" w14:textId="77777777" w:rsidR="005273B3" w:rsidRPr="00727F5B" w:rsidRDefault="005273B3" w:rsidP="0030722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4" w:name="_Toc120257052"/>
      <w:r w:rsidRPr="00727F5B">
        <w:rPr>
          <w:rFonts w:ascii="Arial Narrow" w:eastAsia="Calibri" w:hAnsi="Arial Narrow"/>
          <w:caps/>
          <w:noProof/>
          <w:sz w:val="24"/>
          <w:szCs w:val="24"/>
          <w:u w:val="none"/>
        </w:rPr>
        <w:t>S</w:t>
      </w:r>
      <w:r w:rsidRPr="00727F5B">
        <w:rPr>
          <w:rFonts w:ascii="Arial Narrow" w:eastAsia="Calibri" w:hAnsi="Arial Narrow"/>
          <w:noProof/>
          <w:sz w:val="24"/>
          <w:szCs w:val="24"/>
          <w:u w:val="none"/>
        </w:rPr>
        <w:t>p</w:t>
      </w:r>
      <w:r w:rsidRPr="00727F5B">
        <w:rPr>
          <w:rFonts w:ascii="Arial Narrow" w:eastAsia="Calibri" w:hAnsi="Arial Narrow"/>
          <w:caps/>
          <w:noProof/>
          <w:sz w:val="24"/>
          <w:szCs w:val="24"/>
          <w:u w:val="none"/>
        </w:rPr>
        <w:t>9 – úprava funkčního využití ploch v souvislosti se změnou parcelace</w:t>
      </w:r>
      <w:bookmarkEnd w:id="154"/>
    </w:p>
    <w:p w14:paraId="4D3718E1" w14:textId="77777777" w:rsidR="005273B3" w:rsidRPr="005273B3" w:rsidRDefault="005273B3" w:rsidP="005273B3">
      <w:pPr>
        <w:spacing w:before="120" w:after="120" w:line="240" w:lineRule="auto"/>
        <w:jc w:val="both"/>
        <w:rPr>
          <w:rFonts w:ascii="Arial" w:eastAsia="Calibri" w:hAnsi="Arial" w:cs="Times New Roman"/>
          <w:noProof/>
          <w:sz w:val="20"/>
          <w:szCs w:val="20"/>
          <w:lang w:eastAsia="cs-CZ"/>
        </w:rPr>
      </w:pPr>
      <w:r w:rsidRPr="005273B3">
        <w:rPr>
          <w:rFonts w:ascii="Arial" w:eastAsia="Calibri" w:hAnsi="Arial" w:cs="Times New Roman"/>
          <w:b/>
          <w:noProof/>
          <w:sz w:val="20"/>
          <w:szCs w:val="20"/>
          <w:lang w:eastAsia="cs-CZ"/>
        </w:rPr>
        <w:t xml:space="preserve">Upřesnění funkčního využití ploch s ohledem na novou parcelaci v části k.ú. Spešov </w:t>
      </w:r>
      <w:r w:rsidRPr="005273B3">
        <w:rPr>
          <w:rFonts w:ascii="Arial" w:eastAsia="Calibri" w:hAnsi="Arial" w:cs="Times New Roman"/>
          <w:noProof/>
          <w:sz w:val="20"/>
          <w:szCs w:val="20"/>
          <w:lang w:eastAsia="cs-CZ"/>
        </w:rPr>
        <w:t>spojené s těmito úpravami:</w:t>
      </w:r>
    </w:p>
    <w:p w14:paraId="55C2600E" w14:textId="77777777" w:rsidR="005273B3" w:rsidRPr="005273B3" w:rsidRDefault="005273B3" w:rsidP="005273B3">
      <w:pPr>
        <w:spacing w:before="60" w:after="0" w:line="240" w:lineRule="auto"/>
        <w:jc w:val="both"/>
        <w:rPr>
          <w:rFonts w:ascii="Arial" w:eastAsia="Calibri" w:hAnsi="Arial" w:cs="Times New Roman"/>
          <w:noProof/>
          <w:sz w:val="20"/>
          <w:szCs w:val="20"/>
          <w:u w:val="single"/>
          <w:lang w:eastAsia="cs-CZ"/>
        </w:rPr>
      </w:pPr>
      <w:r w:rsidRPr="005273B3">
        <w:rPr>
          <w:rFonts w:ascii="Arial" w:eastAsia="Calibri" w:hAnsi="Arial" w:cs="Times New Roman"/>
          <w:noProof/>
          <w:sz w:val="20"/>
          <w:szCs w:val="20"/>
          <w:u w:val="single"/>
          <w:lang w:eastAsia="cs-CZ"/>
        </w:rPr>
        <w:t>nezastavěné území – krajina (včetně zastavitelných ploch nacházejících se izolovaně v krajině)</w:t>
      </w:r>
    </w:p>
    <w:p w14:paraId="1CEBDDA4"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plochy s rozdílným způsobem využití - všechny funkční plochy vymezené v krajině včetně rozvojových, jsou zobrazeny barevně (stabilizované plochy, zastavitelné plochy a plochy změn v krajině) a jsou doplněny o nová řešení vyplývající z Pozemkových úprav a o nová řešení vyplývající ze změny č. 1:</w:t>
      </w:r>
    </w:p>
    <w:p w14:paraId="1FA2AD47"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plochy rekreace – R - úprava rozsahu zastavitelné plochy rekreace v okolí koupaliště (27-R, 28-R, 45-R)</w:t>
      </w:r>
    </w:p>
    <w:p w14:paraId="3EDE4852"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plochy vodní a vodohospodářské – N - zmenšení rozsahu zastavitelné plochy vodní a vodohospodářské nad koupalištěm (39-N) z důvodu respektování Pozemkových úprav; zmenšení rozsahu ploch na východním okraji obce z důvodu zapracování hrází (40-N, 41-N); zrušení plochy vodní východně od obce z důvodu její realizace (42-N) </w:t>
      </w:r>
    </w:p>
    <w:p w14:paraId="70894F39"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lastRenderedPageBreak/>
        <w:t>účelové komunikace – změnou je navržena úprava trasování komunikací navržených v platném ÚP, doplnění komunikací nových</w:t>
      </w:r>
    </w:p>
    <w:p w14:paraId="5EB12AF3"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cyklistické trasy - úprava  trasování zohledňující úpravu trasování účelových komunikací</w:t>
      </w:r>
    </w:p>
    <w:p w14:paraId="4DC9A62F"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plochy protierozních opatření Y1 – Y4 – úprava rozsahu na základě upraveného trasování účelových komunikací</w:t>
      </w:r>
    </w:p>
    <w:p w14:paraId="4BF94738"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hranice ploch změn v krajině – doplnění hranic; nové označení ploch změn v krajině (K1, K2,...)</w:t>
      </w:r>
    </w:p>
    <w:p w14:paraId="352E09A2"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ÚSES – upřesnění rozsahu a trasování skladebných části ÚSES </w:t>
      </w:r>
    </w:p>
    <w:p w14:paraId="423460F8" w14:textId="7BC92395" w:rsidR="005273B3" w:rsidRPr="00727F5B" w:rsidRDefault="005273B3" w:rsidP="00BA1903">
      <w:pPr>
        <w:numPr>
          <w:ilvl w:val="0"/>
          <w:numId w:val="21"/>
        </w:numPr>
        <w:suppressAutoHyphens/>
        <w:spacing w:before="60" w:after="0" w:line="240" w:lineRule="atLeast"/>
        <w:jc w:val="both"/>
        <w:rPr>
          <w:rFonts w:ascii="Arial" w:eastAsia="Times New Roman" w:hAnsi="Arial" w:cs="Times New Roman"/>
          <w:sz w:val="20"/>
          <w:szCs w:val="20"/>
          <w:lang w:eastAsia="cs-CZ"/>
        </w:rPr>
      </w:pPr>
      <w:r w:rsidRPr="00727F5B">
        <w:rPr>
          <w:rFonts w:ascii="Arial" w:eastAsia="Calibri" w:hAnsi="Arial" w:cs="Times New Roman"/>
          <w:noProof/>
          <w:sz w:val="20"/>
          <w:szCs w:val="20"/>
          <w:lang w:eastAsia="cs-CZ"/>
        </w:rPr>
        <w:t>vymezení plochy smíšené nezastavěného území – specifické – SX – v krajině s vazbou na západní okraj obce – dotčené plochy byly původně v platném ÚP nesprávně začleněny do urbanizovaného území, do stabilizovaných ploch zeleně zahrad - Zz. Protože se nejadná o zastavěné území, byla změnou pro využití této plochy (zahrnuje stávající plochy zahrad a náletové zeleně ve svazích nad obcí a vytváří tak zelený horizont a přechod zástavby do krajiny) vymezena specifická plocha, umožňující využití pro zahrady s omezenou možností realizace staveb (</w:t>
      </w:r>
      <w:r w:rsidR="00A35196" w:rsidRPr="00727F5B">
        <w:rPr>
          <w:rFonts w:ascii="Arial" w:eastAsia="Calibri" w:hAnsi="Arial" w:cs="Times New Roman"/>
          <w:noProof/>
          <w:sz w:val="20"/>
          <w:szCs w:val="20"/>
          <w:lang w:eastAsia="cs-CZ"/>
        </w:rPr>
        <w:t xml:space="preserve">pouze </w:t>
      </w:r>
      <w:r w:rsidRPr="00727F5B">
        <w:rPr>
          <w:rFonts w:ascii="Arial" w:eastAsia="Calibri" w:hAnsi="Arial" w:cs="Times New Roman"/>
          <w:noProof/>
          <w:sz w:val="20"/>
          <w:szCs w:val="20"/>
          <w:lang w:eastAsia="cs-CZ"/>
        </w:rPr>
        <w:t xml:space="preserve">sklad nářadí a oplocení) </w:t>
      </w:r>
      <w:r w:rsidR="00A35196" w:rsidRPr="00727F5B">
        <w:rPr>
          <w:rFonts w:ascii="Arial" w:eastAsia="Calibri" w:hAnsi="Arial" w:cs="Times New Roman"/>
          <w:noProof/>
          <w:sz w:val="20"/>
          <w:szCs w:val="20"/>
          <w:lang w:eastAsia="cs-CZ"/>
        </w:rPr>
        <w:t xml:space="preserve">a </w:t>
      </w:r>
      <w:r w:rsidRPr="00727F5B">
        <w:rPr>
          <w:rFonts w:ascii="Arial" w:eastAsia="Times New Roman" w:hAnsi="Arial" w:cs="Times New Roman"/>
          <w:sz w:val="20"/>
          <w:szCs w:val="20"/>
          <w:lang w:eastAsia="cs-CZ"/>
        </w:rPr>
        <w:t>za podmínky, že plocha navazuje na zastavěné území nebo zastavitelné plochy, což tato plocha splňuje.</w:t>
      </w:r>
    </w:p>
    <w:p w14:paraId="6E78F11E" w14:textId="77777777" w:rsidR="005273B3" w:rsidRPr="005273B3" w:rsidRDefault="005273B3" w:rsidP="005273B3">
      <w:pPr>
        <w:spacing w:before="120" w:after="0" w:line="240" w:lineRule="auto"/>
        <w:jc w:val="both"/>
        <w:rPr>
          <w:rFonts w:ascii="Arial" w:eastAsia="Calibri" w:hAnsi="Arial" w:cs="Times New Roman"/>
          <w:noProof/>
          <w:sz w:val="20"/>
          <w:szCs w:val="20"/>
          <w:u w:val="single"/>
          <w:lang w:eastAsia="cs-CZ"/>
        </w:rPr>
      </w:pPr>
      <w:r w:rsidRPr="005273B3">
        <w:rPr>
          <w:rFonts w:ascii="Arial" w:eastAsia="Calibri" w:hAnsi="Arial" w:cs="Times New Roman"/>
          <w:noProof/>
          <w:sz w:val="20"/>
          <w:szCs w:val="20"/>
          <w:u w:val="single"/>
          <w:lang w:eastAsia="cs-CZ"/>
        </w:rPr>
        <w:t xml:space="preserve">urbanizované území </w:t>
      </w:r>
    </w:p>
    <w:p w14:paraId="30C702BC"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87322A">
        <w:rPr>
          <w:rFonts w:ascii="Arial" w:eastAsia="Calibri" w:hAnsi="Arial" w:cs="Times New Roman"/>
          <w:noProof/>
          <w:sz w:val="20"/>
          <w:szCs w:val="20"/>
          <w:lang w:eastAsia="cs-CZ"/>
        </w:rPr>
        <w:t>vymezení hranice zastavěného území k 15. 4. 2021 - vymezení</w:t>
      </w:r>
      <w:r w:rsidRPr="005273B3">
        <w:rPr>
          <w:rFonts w:ascii="Arial" w:eastAsia="Calibri" w:hAnsi="Arial" w:cs="Times New Roman"/>
          <w:noProof/>
          <w:sz w:val="20"/>
          <w:szCs w:val="20"/>
          <w:lang w:eastAsia="cs-CZ"/>
        </w:rPr>
        <w:t xml:space="preserve"> stabilizovaných ploch bydlení – B, stabilizovaných ploch technické infrastruktury – T (protipovodňové hráze), stabilizovaných ploch zeleně zahrad – Zz (ochrana vodních zdrojů, dílčí změna Sp5), stabilizovaných ploch veřejných prostranství – U (realizace komunikací v jihozápadní části obce)</w:t>
      </w:r>
    </w:p>
    <w:p w14:paraId="5DC0C36E" w14:textId="77777777" w:rsidR="005273B3" w:rsidRPr="005273B3"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upřesnění hranic zastavitelných ploch dle nové parcelace, doplněné o nová řešení vyplývající ze změny č. 1, např.:</w:t>
      </w:r>
    </w:p>
    <w:p w14:paraId="47164AB2" w14:textId="77777777" w:rsidR="005273B3" w:rsidRPr="005273B3"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úprava rozsahu zastavitelných ploch vodních a vodohospodářských (40-N, 41-N) – vymezení zrealizovaných protipovodňových hrází</w:t>
      </w:r>
    </w:p>
    <w:p w14:paraId="3D3C728B" w14:textId="77777777" w:rsidR="005273B3" w:rsidRPr="004534C8"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zrušení zastavitelné plochy dopravní infrastruktury – silniční doprava (33-DS)</w:t>
      </w:r>
    </w:p>
    <w:p w14:paraId="53031D34" w14:textId="25EBADB5" w:rsidR="005273B3" w:rsidRPr="004534C8" w:rsidRDefault="00167A10" w:rsidP="00BA1903">
      <w:pPr>
        <w:numPr>
          <w:ilvl w:val="1"/>
          <w:numId w:val="21"/>
        </w:num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 xml:space="preserve">zastavitelná plocha dopravní inrastruktury (34-DS) – </w:t>
      </w:r>
      <w:r w:rsidR="00EA00A6" w:rsidRPr="004534C8">
        <w:rPr>
          <w:rFonts w:ascii="Arial" w:eastAsia="Calibri" w:hAnsi="Arial" w:cs="Times New Roman"/>
          <w:noProof/>
          <w:sz w:val="20"/>
          <w:szCs w:val="20"/>
          <w:lang w:eastAsia="cs-CZ"/>
        </w:rPr>
        <w:t xml:space="preserve">rozsah plochy </w:t>
      </w:r>
      <w:r w:rsidRPr="004534C8">
        <w:rPr>
          <w:rFonts w:ascii="Arial" w:eastAsia="Calibri" w:hAnsi="Arial" w:cs="Times New Roman"/>
          <w:noProof/>
          <w:sz w:val="20"/>
          <w:szCs w:val="20"/>
          <w:lang w:eastAsia="cs-CZ"/>
        </w:rPr>
        <w:t>zůstává beze změny</w:t>
      </w:r>
      <w:r w:rsidR="00EA00A6" w:rsidRPr="004534C8">
        <w:rPr>
          <w:rFonts w:ascii="Arial" w:eastAsia="Calibri" w:hAnsi="Arial" w:cs="Times New Roman"/>
          <w:noProof/>
          <w:sz w:val="20"/>
          <w:szCs w:val="20"/>
          <w:lang w:eastAsia="cs-CZ"/>
        </w:rPr>
        <w:t>; jsou pouze doplněny specifické koncepční podmínky, viz odůvodnění, kap.10.2.16, odst. Silniční doprava – místní komunikace</w:t>
      </w:r>
    </w:p>
    <w:p w14:paraId="39844482" w14:textId="3385BCE3" w:rsidR="005273B3" w:rsidRPr="004534C8" w:rsidRDefault="005273B3" w:rsidP="00BA1903">
      <w:pPr>
        <w:numPr>
          <w:ilvl w:val="1"/>
          <w:numId w:val="21"/>
        </w:num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úprava rozsahu zastavitelné plochy veřejných prostranství 20-U</w:t>
      </w:r>
      <w:r w:rsidR="00A35196" w:rsidRPr="004534C8">
        <w:rPr>
          <w:rFonts w:ascii="Arial" w:eastAsia="Calibri" w:hAnsi="Arial" w:cs="Times New Roman"/>
          <w:noProof/>
          <w:sz w:val="20"/>
          <w:szCs w:val="20"/>
          <w:lang w:eastAsia="cs-CZ"/>
        </w:rPr>
        <w:t xml:space="preserve"> </w:t>
      </w:r>
      <w:r w:rsidR="00A775E9" w:rsidRPr="004534C8">
        <w:rPr>
          <w:rFonts w:ascii="Arial" w:eastAsia="Calibri" w:hAnsi="Arial" w:cs="Times New Roman"/>
          <w:noProof/>
          <w:sz w:val="20"/>
          <w:szCs w:val="20"/>
          <w:lang w:eastAsia="cs-CZ"/>
        </w:rPr>
        <w:t>jihozápadně od</w:t>
      </w:r>
      <w:r w:rsidR="00A35196" w:rsidRPr="004534C8">
        <w:rPr>
          <w:rFonts w:ascii="Arial" w:eastAsia="Calibri" w:hAnsi="Arial" w:cs="Times New Roman"/>
          <w:noProof/>
          <w:sz w:val="20"/>
          <w:szCs w:val="20"/>
          <w:lang w:eastAsia="cs-CZ"/>
        </w:rPr>
        <w:t xml:space="preserve"> vod</w:t>
      </w:r>
      <w:r w:rsidR="00A775E9" w:rsidRPr="004534C8">
        <w:rPr>
          <w:rFonts w:ascii="Arial" w:eastAsia="Calibri" w:hAnsi="Arial" w:cs="Times New Roman"/>
          <w:noProof/>
          <w:sz w:val="20"/>
          <w:szCs w:val="20"/>
          <w:lang w:eastAsia="cs-CZ"/>
        </w:rPr>
        <w:t>ojemu</w:t>
      </w:r>
      <w:r w:rsidRPr="004534C8">
        <w:rPr>
          <w:rFonts w:ascii="Arial" w:eastAsia="Calibri" w:hAnsi="Arial" w:cs="Times New Roman"/>
          <w:noProof/>
          <w:sz w:val="20"/>
          <w:szCs w:val="20"/>
          <w:lang w:eastAsia="cs-CZ"/>
        </w:rPr>
        <w:t>:</w:t>
      </w:r>
    </w:p>
    <w:p w14:paraId="2245094B" w14:textId="77777777" w:rsidR="005273B3" w:rsidRPr="00E601DA" w:rsidRDefault="005273B3" w:rsidP="00BA1903">
      <w:pPr>
        <w:numPr>
          <w:ilvl w:val="2"/>
          <w:numId w:val="21"/>
        </w:numPr>
        <w:spacing w:before="60" w:after="0" w:line="240" w:lineRule="auto"/>
        <w:jc w:val="both"/>
        <w:rPr>
          <w:rFonts w:ascii="Arial" w:eastAsia="Calibri" w:hAnsi="Arial" w:cs="Times New Roman"/>
          <w:noProof/>
          <w:sz w:val="20"/>
          <w:szCs w:val="20"/>
          <w:lang w:eastAsia="cs-CZ"/>
        </w:rPr>
      </w:pPr>
      <w:r w:rsidRPr="004534C8">
        <w:rPr>
          <w:rFonts w:ascii="Arial" w:eastAsia="Calibri" w:hAnsi="Arial" w:cs="Times New Roman"/>
          <w:noProof/>
          <w:sz w:val="20"/>
          <w:szCs w:val="20"/>
          <w:lang w:eastAsia="cs-CZ"/>
        </w:rPr>
        <w:t>zmenšení jižní části plochy z důvodu zohlednění aktuálního stavu mapy KN (realizace části komunikace; respektování nově vymezeného pozemku pro vodní</w:t>
      </w:r>
      <w:r w:rsidRPr="00E601DA">
        <w:rPr>
          <w:rFonts w:ascii="Arial" w:eastAsia="Calibri" w:hAnsi="Arial" w:cs="Times New Roman"/>
          <w:noProof/>
          <w:sz w:val="20"/>
          <w:szCs w:val="20"/>
          <w:lang w:eastAsia="cs-CZ"/>
        </w:rPr>
        <w:t xml:space="preserve"> tok)</w:t>
      </w:r>
    </w:p>
    <w:p w14:paraId="4D824276" w14:textId="77777777" w:rsidR="005273B3" w:rsidRPr="00E601DA" w:rsidRDefault="005273B3" w:rsidP="00BA1903">
      <w:pPr>
        <w:numPr>
          <w:ilvl w:val="2"/>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noProof/>
          <w:sz w:val="20"/>
          <w:szCs w:val="20"/>
          <w:lang w:eastAsia="cs-CZ"/>
        </w:rPr>
        <w:t>rozšíření plochy směrem severním do navazujících pozemků pro výstavbu rodinných domů (na úkor navazující plochy 7-B) z důvodu umožnění obsluhy plochy bydlení 7-B</w:t>
      </w:r>
    </w:p>
    <w:p w14:paraId="193C75E5" w14:textId="77777777" w:rsidR="005273B3" w:rsidRPr="00E601D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noProof/>
          <w:sz w:val="20"/>
          <w:szCs w:val="20"/>
          <w:lang w:eastAsia="cs-CZ"/>
        </w:rPr>
        <w:t>vymezení stabilizované plochy dopravní infrastruktury – silniční doprava – DS (silnice II/374)</w:t>
      </w:r>
    </w:p>
    <w:p w14:paraId="37D912AF" w14:textId="77777777" w:rsidR="005273B3" w:rsidRPr="00E601DA" w:rsidRDefault="005273B3" w:rsidP="00BA1903">
      <w:pPr>
        <w:numPr>
          <w:ilvl w:val="0"/>
          <w:numId w:val="21"/>
        </w:numPr>
        <w:spacing w:before="60" w:after="0" w:line="240" w:lineRule="auto"/>
        <w:jc w:val="both"/>
        <w:rPr>
          <w:rFonts w:ascii="Arial" w:eastAsia="Calibri" w:hAnsi="Arial" w:cs="Times New Roman"/>
          <w:noProof/>
          <w:sz w:val="20"/>
          <w:szCs w:val="20"/>
          <w:lang w:eastAsia="cs-CZ"/>
        </w:rPr>
      </w:pPr>
      <w:r w:rsidRPr="00E601DA">
        <w:rPr>
          <w:rFonts w:ascii="Arial" w:eastAsia="Calibri" w:hAnsi="Arial" w:cs="Times New Roman"/>
          <w:noProof/>
          <w:sz w:val="20"/>
          <w:szCs w:val="20"/>
          <w:lang w:eastAsia="cs-CZ"/>
        </w:rPr>
        <w:t>vymezení stabilizované plochy zeleně zahrad – ZZ v jihozápadní části obce – z důvodu respektování aktuální mapy KN (v platném ÚP byla plocha vymezena jako lesní pozemek, změnou je začleněna do ploch zeleně zahrad  - k ploše není přístup a je obklopena zahradami a stávající obytnou zástavbou)</w:t>
      </w:r>
    </w:p>
    <w:p w14:paraId="0E061EFB" w14:textId="77777777" w:rsidR="00E601DA" w:rsidRDefault="00E601DA">
      <w:pPr>
        <w:rPr>
          <w:rFonts w:ascii="Arial" w:eastAsia="Calibri" w:hAnsi="Arial" w:cs="Times New Roman"/>
          <w:b/>
          <w:sz w:val="20"/>
          <w:szCs w:val="20"/>
          <w:highlight w:val="cyan"/>
          <w:lang w:eastAsia="ar-SA"/>
        </w:rPr>
      </w:pPr>
      <w:r>
        <w:rPr>
          <w:rFonts w:ascii="Arial" w:eastAsia="Calibri" w:hAnsi="Arial" w:cs="Times New Roman"/>
          <w:b/>
          <w:sz w:val="20"/>
          <w:szCs w:val="20"/>
          <w:highlight w:val="cyan"/>
          <w:lang w:eastAsia="ar-SA"/>
        </w:rPr>
        <w:br w:type="page"/>
      </w:r>
    </w:p>
    <w:p w14:paraId="0049F55A" w14:textId="28CE50FF" w:rsidR="00307220" w:rsidRPr="00E56C27" w:rsidRDefault="00307220" w:rsidP="00153053">
      <w:pPr>
        <w:suppressAutoHyphens/>
        <w:spacing w:before="240" w:after="120" w:line="240" w:lineRule="atLeast"/>
        <w:jc w:val="both"/>
        <w:rPr>
          <w:rFonts w:ascii="Arial" w:eastAsia="Calibri" w:hAnsi="Arial" w:cs="Times New Roman"/>
          <w:b/>
          <w:sz w:val="20"/>
          <w:szCs w:val="20"/>
          <w:lang w:eastAsia="ar-SA"/>
        </w:rPr>
      </w:pPr>
      <w:r w:rsidRPr="00E56C27">
        <w:rPr>
          <w:rFonts w:ascii="Arial" w:eastAsia="Calibri" w:hAnsi="Arial" w:cs="Times New Roman"/>
          <w:b/>
          <w:sz w:val="20"/>
          <w:szCs w:val="20"/>
          <w:lang w:eastAsia="ar-SA"/>
        </w:rPr>
        <w:lastRenderedPageBreak/>
        <w:t xml:space="preserve">Součástí změny č. 1 </w:t>
      </w:r>
      <w:r w:rsidR="00153053" w:rsidRPr="00E56C27">
        <w:rPr>
          <w:rFonts w:ascii="Arial" w:eastAsia="Calibri" w:hAnsi="Arial" w:cs="Times New Roman"/>
          <w:b/>
          <w:sz w:val="20"/>
          <w:szCs w:val="20"/>
          <w:lang w:eastAsia="ar-SA"/>
        </w:rPr>
        <w:t xml:space="preserve">pro opakované veřejné projednání </w:t>
      </w:r>
      <w:r w:rsidRPr="00E56C27">
        <w:rPr>
          <w:rFonts w:ascii="Arial" w:eastAsia="Calibri" w:hAnsi="Arial" w:cs="Times New Roman"/>
          <w:b/>
          <w:sz w:val="20"/>
          <w:szCs w:val="20"/>
          <w:lang w:eastAsia="ar-SA"/>
        </w:rPr>
        <w:t>je dále:</w:t>
      </w:r>
    </w:p>
    <w:p w14:paraId="3056325F" w14:textId="77777777" w:rsidR="00307220" w:rsidRPr="00E56C27" w:rsidRDefault="00307220" w:rsidP="0030722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5" w:name="_Toc120257053"/>
      <w:r w:rsidRPr="00E56C27">
        <w:rPr>
          <w:rFonts w:ascii="Arial Narrow" w:eastAsia="Calibri" w:hAnsi="Arial Narrow"/>
          <w:caps/>
          <w:noProof/>
          <w:sz w:val="24"/>
          <w:szCs w:val="24"/>
          <w:u w:val="none"/>
        </w:rPr>
        <w:t>změna trasy navrženého koridoru vodovodu v jižní části řešeného území</w:t>
      </w:r>
      <w:bookmarkEnd w:id="155"/>
    </w:p>
    <w:p w14:paraId="065D6AAB" w14:textId="74AEB917" w:rsidR="00EF2499" w:rsidRPr="00E56C27" w:rsidRDefault="00EF2499" w:rsidP="00EF2499">
      <w:pPr>
        <w:spacing w:before="120" w:after="120" w:line="240" w:lineRule="auto"/>
        <w:jc w:val="both"/>
        <w:rPr>
          <w:rFonts w:ascii="Arial" w:eastAsia="Calibri" w:hAnsi="Arial" w:cs="Times New Roman"/>
          <w:b/>
          <w:noProof/>
          <w:sz w:val="20"/>
          <w:szCs w:val="20"/>
          <w:lang w:eastAsia="cs-CZ"/>
        </w:rPr>
      </w:pPr>
      <w:r w:rsidRPr="00E56C27">
        <w:rPr>
          <w:rFonts w:ascii="Arial" w:eastAsia="Calibri" w:hAnsi="Arial" w:cs="Times New Roman"/>
          <w:b/>
          <w:noProof/>
          <w:sz w:val="20"/>
          <w:szCs w:val="20"/>
          <w:lang w:eastAsia="cs-CZ"/>
        </w:rPr>
        <w:t>Vymezení nové trasy pro vodovod směřující do vodojemu plánovaného na k.ú. Dolní Lhota.</w:t>
      </w:r>
    </w:p>
    <w:p w14:paraId="2776746E" w14:textId="5681798F" w:rsidR="00EF2499" w:rsidRPr="00E56C27" w:rsidRDefault="00EF2499" w:rsidP="00BA1903">
      <w:pPr>
        <w:pStyle w:val="ListParagraph"/>
        <w:numPr>
          <w:ilvl w:val="0"/>
          <w:numId w:val="40"/>
        </w:numPr>
        <w:suppressAutoHyphens/>
        <w:spacing w:before="120" w:after="120"/>
        <w:rPr>
          <w:rFonts w:cs="Arial"/>
          <w:sz w:val="20"/>
          <w:lang w:eastAsia="ar-SA"/>
        </w:rPr>
      </w:pPr>
      <w:r w:rsidRPr="00E56C27">
        <w:rPr>
          <w:rFonts w:cs="Arial"/>
          <w:sz w:val="20"/>
          <w:lang w:eastAsia="ar-SA"/>
        </w:rPr>
        <w:t>Je vymezen koridor technické infrastruktury s využitím pozemků ve vlastnictví obce, dále viz odůvodnění, kap. 10.2.7., odst. Zásobování vodou.</w:t>
      </w:r>
    </w:p>
    <w:p w14:paraId="75D73496" w14:textId="77777777" w:rsidR="00307220" w:rsidRPr="00E56C27" w:rsidRDefault="00307220" w:rsidP="00307220">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6" w:name="_Toc120257054"/>
      <w:r w:rsidRPr="00E56C27">
        <w:rPr>
          <w:rFonts w:ascii="Arial Narrow" w:eastAsia="Calibri" w:hAnsi="Arial Narrow"/>
          <w:caps/>
          <w:noProof/>
          <w:sz w:val="24"/>
          <w:szCs w:val="24"/>
          <w:u w:val="none"/>
        </w:rPr>
        <w:t>zpřístupnění krajiny nad stávajícím vodojemem</w:t>
      </w:r>
      <w:bookmarkEnd w:id="156"/>
    </w:p>
    <w:p w14:paraId="201BDEF6" w14:textId="31DDE36A" w:rsidR="00101051" w:rsidRPr="00E56C27" w:rsidRDefault="00101051" w:rsidP="00101051">
      <w:pPr>
        <w:spacing w:before="120" w:after="120" w:line="240" w:lineRule="auto"/>
        <w:jc w:val="both"/>
        <w:rPr>
          <w:rFonts w:ascii="Arial" w:eastAsia="Calibri" w:hAnsi="Arial" w:cs="Times New Roman"/>
          <w:b/>
          <w:noProof/>
          <w:sz w:val="20"/>
          <w:szCs w:val="20"/>
          <w:lang w:eastAsia="cs-CZ"/>
        </w:rPr>
      </w:pPr>
      <w:r w:rsidRPr="00E56C27">
        <w:rPr>
          <w:rFonts w:ascii="Arial" w:eastAsia="Calibri" w:hAnsi="Arial" w:cs="Times New Roman"/>
          <w:b/>
          <w:noProof/>
          <w:sz w:val="20"/>
          <w:szCs w:val="20"/>
          <w:lang w:eastAsia="cs-CZ"/>
        </w:rPr>
        <w:t xml:space="preserve">Zpřístupnění krajiny nad stávajícím vodojemem na severozápadním okraji urbanizovaného území </w:t>
      </w:r>
      <w:r w:rsidR="00923B9C" w:rsidRPr="00E56C27">
        <w:rPr>
          <w:rFonts w:ascii="Arial" w:eastAsia="Calibri" w:hAnsi="Arial" w:cs="Times New Roman"/>
          <w:b/>
          <w:noProof/>
          <w:sz w:val="20"/>
          <w:szCs w:val="20"/>
          <w:lang w:eastAsia="cs-CZ"/>
        </w:rPr>
        <w:t xml:space="preserve">je </w:t>
      </w:r>
      <w:r w:rsidRPr="00E56C27">
        <w:rPr>
          <w:rFonts w:ascii="Arial" w:eastAsia="Calibri" w:hAnsi="Arial" w:cs="Times New Roman"/>
          <w:b/>
          <w:noProof/>
          <w:sz w:val="20"/>
          <w:szCs w:val="20"/>
          <w:lang w:eastAsia="cs-CZ"/>
        </w:rPr>
        <w:t>spojené s těmito úpravami:</w:t>
      </w:r>
    </w:p>
    <w:p w14:paraId="24D27CEB" w14:textId="56A34D5A" w:rsidR="00101051" w:rsidRPr="00E56C27" w:rsidRDefault="000E64AF" w:rsidP="00BA1903">
      <w:pPr>
        <w:numPr>
          <w:ilvl w:val="0"/>
          <w:numId w:val="20"/>
        </w:numPr>
        <w:spacing w:before="60" w:after="0" w:line="240" w:lineRule="auto"/>
        <w:jc w:val="both"/>
        <w:rPr>
          <w:rFonts w:ascii="Arial" w:eastAsia="Calibri" w:hAnsi="Arial" w:cs="Times New Roman"/>
          <w:b/>
          <w:noProof/>
          <w:sz w:val="20"/>
          <w:szCs w:val="20"/>
          <w:lang w:eastAsia="cs-CZ"/>
        </w:rPr>
      </w:pPr>
      <w:r w:rsidRPr="00E56C27">
        <w:rPr>
          <w:rFonts w:ascii="Arial" w:eastAsia="Calibri" w:hAnsi="Arial" w:cs="Times New Roman"/>
          <w:b/>
          <w:noProof/>
          <w:sz w:val="20"/>
          <w:szCs w:val="20"/>
          <w:lang w:eastAsia="cs-CZ"/>
        </w:rPr>
        <w:t>p</w:t>
      </w:r>
      <w:r w:rsidR="00101051" w:rsidRPr="00E56C27">
        <w:rPr>
          <w:rFonts w:ascii="Arial" w:eastAsia="Calibri" w:hAnsi="Arial" w:cs="Times New Roman"/>
          <w:b/>
          <w:noProof/>
          <w:sz w:val="20"/>
          <w:szCs w:val="20"/>
          <w:lang w:eastAsia="cs-CZ"/>
        </w:rPr>
        <w:t xml:space="preserve">locha 7-B </w:t>
      </w:r>
      <w:r w:rsidRPr="00E56C27">
        <w:rPr>
          <w:rFonts w:ascii="Arial" w:eastAsia="Calibri" w:hAnsi="Arial" w:cs="Times New Roman"/>
          <w:b/>
          <w:noProof/>
          <w:sz w:val="20"/>
          <w:szCs w:val="20"/>
          <w:lang w:eastAsia="cs-CZ"/>
        </w:rPr>
        <w:t>–</w:t>
      </w:r>
      <w:r w:rsidR="00101051" w:rsidRPr="00E56C27">
        <w:rPr>
          <w:rFonts w:ascii="Arial" w:eastAsia="Calibri" w:hAnsi="Arial" w:cs="Times New Roman"/>
          <w:b/>
          <w:noProof/>
          <w:sz w:val="20"/>
          <w:szCs w:val="20"/>
          <w:lang w:eastAsia="cs-CZ"/>
        </w:rPr>
        <w:t xml:space="preserve"> </w:t>
      </w:r>
      <w:r w:rsidRPr="00E56C27">
        <w:rPr>
          <w:rFonts w:ascii="Arial" w:eastAsia="Calibri" w:hAnsi="Arial" w:cs="Times New Roman"/>
          <w:b/>
          <w:noProof/>
          <w:sz w:val="20"/>
          <w:szCs w:val="20"/>
          <w:lang w:eastAsia="cs-CZ"/>
        </w:rPr>
        <w:t>úprava specifických koncepčních podmínek pro z</w:t>
      </w:r>
      <w:r w:rsidR="008B42C6" w:rsidRPr="00E56C27">
        <w:rPr>
          <w:rFonts w:ascii="Arial" w:eastAsia="Calibri" w:hAnsi="Arial" w:cs="Times New Roman"/>
          <w:b/>
          <w:noProof/>
          <w:sz w:val="20"/>
          <w:szCs w:val="20"/>
          <w:lang w:eastAsia="cs-CZ"/>
        </w:rPr>
        <w:t>a</w:t>
      </w:r>
      <w:r w:rsidRPr="00E56C27">
        <w:rPr>
          <w:rFonts w:ascii="Arial" w:eastAsia="Calibri" w:hAnsi="Arial" w:cs="Times New Roman"/>
          <w:b/>
          <w:noProof/>
          <w:sz w:val="20"/>
          <w:szCs w:val="20"/>
          <w:lang w:eastAsia="cs-CZ"/>
        </w:rPr>
        <w:t>stavitelnou plochu 7-B</w:t>
      </w:r>
    </w:p>
    <w:p w14:paraId="3BA1A00C" w14:textId="1FC3F334" w:rsidR="008B42C6" w:rsidRPr="00E56C27" w:rsidRDefault="000E64AF" w:rsidP="00BA1903">
      <w:pPr>
        <w:numPr>
          <w:ilvl w:val="0"/>
          <w:numId w:val="20"/>
        </w:numPr>
        <w:spacing w:before="60" w:after="0" w:line="240" w:lineRule="auto"/>
        <w:jc w:val="both"/>
        <w:rPr>
          <w:rFonts w:ascii="Arial" w:eastAsia="Calibri" w:hAnsi="Arial" w:cs="Times New Roman"/>
          <w:noProof/>
          <w:sz w:val="20"/>
          <w:szCs w:val="20"/>
          <w:lang w:eastAsia="cs-CZ"/>
        </w:rPr>
      </w:pPr>
      <w:r w:rsidRPr="00E56C27">
        <w:rPr>
          <w:rFonts w:ascii="Arial" w:eastAsia="Calibri" w:hAnsi="Arial" w:cs="Times New Roman"/>
          <w:b/>
          <w:noProof/>
          <w:sz w:val="20"/>
          <w:szCs w:val="20"/>
          <w:lang w:eastAsia="cs-CZ"/>
        </w:rPr>
        <w:t>plocha 64-DU</w:t>
      </w:r>
      <w:r w:rsidR="008B42C6" w:rsidRPr="00E56C27">
        <w:rPr>
          <w:rFonts w:ascii="Arial" w:eastAsia="Calibri" w:hAnsi="Arial" w:cs="Times New Roman"/>
          <w:b/>
          <w:noProof/>
          <w:sz w:val="20"/>
          <w:szCs w:val="20"/>
          <w:lang w:eastAsia="cs-CZ"/>
        </w:rPr>
        <w:t xml:space="preserve"> - </w:t>
      </w:r>
      <w:r w:rsidR="008B42C6" w:rsidRPr="00E56C27">
        <w:rPr>
          <w:rFonts w:ascii="Arial" w:eastAsia="Calibri" w:hAnsi="Arial" w:cs="Times New Roman"/>
          <w:noProof/>
          <w:sz w:val="20"/>
          <w:szCs w:val="20"/>
          <w:lang w:eastAsia="cs-CZ"/>
        </w:rPr>
        <w:t>vymezení zastavitelné plochy dopravní infrastruktury – účelové komunikace 64-DU (změna využití části stabilizované plochy krajiny)</w:t>
      </w:r>
    </w:p>
    <w:p w14:paraId="3304C14F" w14:textId="65CCA836" w:rsidR="008B42C6" w:rsidRPr="00E56C27" w:rsidRDefault="008B42C6" w:rsidP="008B42C6">
      <w:pPr>
        <w:spacing w:before="240" w:after="120"/>
        <w:rPr>
          <w:rFonts w:ascii="Arial Narrow" w:eastAsia="Calibri" w:hAnsi="Arial Narrow"/>
          <w:b/>
          <w:caps/>
          <w:noProof/>
          <w:sz w:val="20"/>
          <w:u w:val="single"/>
        </w:rPr>
      </w:pPr>
      <w:r w:rsidRPr="00E56C27">
        <w:rPr>
          <w:rFonts w:ascii="Arial Narrow" w:eastAsia="Calibri" w:hAnsi="Arial Narrow"/>
          <w:b/>
          <w:caps/>
          <w:noProof/>
          <w:sz w:val="20"/>
          <w:u w:val="single"/>
        </w:rPr>
        <w:t>Odůvodnění řešení:</w:t>
      </w:r>
    </w:p>
    <w:p w14:paraId="37D5D6B6" w14:textId="3818EAA9" w:rsidR="001E3489" w:rsidRPr="00E56C27" w:rsidRDefault="001E3489" w:rsidP="008B42C6">
      <w:pPr>
        <w:suppressAutoHyphens/>
        <w:spacing w:before="120" w:after="120" w:line="240" w:lineRule="auto"/>
        <w:jc w:val="both"/>
        <w:rPr>
          <w:rFonts w:ascii="Arial" w:hAnsi="Arial" w:cs="Arial"/>
          <w:sz w:val="20"/>
        </w:rPr>
      </w:pPr>
      <w:r w:rsidRPr="00E56C27">
        <w:rPr>
          <w:rFonts w:ascii="Arial" w:hAnsi="Arial" w:cs="Arial"/>
          <w:sz w:val="20"/>
        </w:rPr>
        <w:t xml:space="preserve">Důvodem </w:t>
      </w:r>
      <w:r w:rsidR="00923B9C" w:rsidRPr="00E56C27">
        <w:rPr>
          <w:rFonts w:ascii="Arial" w:hAnsi="Arial" w:cs="Arial"/>
          <w:sz w:val="20"/>
        </w:rPr>
        <w:t xml:space="preserve">je </w:t>
      </w:r>
      <w:r w:rsidRPr="00E56C27">
        <w:rPr>
          <w:rFonts w:ascii="Arial" w:hAnsi="Arial" w:cs="Arial"/>
          <w:sz w:val="20"/>
        </w:rPr>
        <w:t>řešení p</w:t>
      </w:r>
      <w:r w:rsidR="008B42C6" w:rsidRPr="00E56C27">
        <w:rPr>
          <w:rFonts w:ascii="Arial" w:hAnsi="Arial" w:cs="Arial"/>
          <w:sz w:val="20"/>
        </w:rPr>
        <w:t>řipomínk</w:t>
      </w:r>
      <w:r w:rsidRPr="00E56C27">
        <w:rPr>
          <w:rFonts w:ascii="Arial" w:hAnsi="Arial" w:cs="Arial"/>
          <w:sz w:val="20"/>
        </w:rPr>
        <w:t>y</w:t>
      </w:r>
      <w:r w:rsidR="008B42C6" w:rsidRPr="00E56C27">
        <w:rPr>
          <w:rFonts w:ascii="Arial" w:hAnsi="Arial" w:cs="Arial"/>
          <w:sz w:val="20"/>
        </w:rPr>
        <w:t xml:space="preserve"> č. 2, 3 pro opakované veřejné projednání, </w:t>
      </w:r>
      <w:r w:rsidR="008B71E6" w:rsidRPr="00E56C27">
        <w:rPr>
          <w:rFonts w:ascii="Arial" w:hAnsi="Arial" w:cs="Arial"/>
          <w:sz w:val="20"/>
        </w:rPr>
        <w:t>související s požadavkem na obnovení cesty v lokalitě nad vodojemem (v lokalitě</w:t>
      </w:r>
      <w:r w:rsidR="00923B9C" w:rsidRPr="00E56C27">
        <w:rPr>
          <w:rFonts w:ascii="Arial" w:hAnsi="Arial" w:cs="Arial"/>
          <w:sz w:val="20"/>
        </w:rPr>
        <w:t xml:space="preserve"> – plocha 7-B – je </w:t>
      </w:r>
      <w:r w:rsidR="008B71E6" w:rsidRPr="00E56C27">
        <w:rPr>
          <w:rFonts w:ascii="Arial" w:hAnsi="Arial" w:cs="Arial"/>
          <w:sz w:val="20"/>
        </w:rPr>
        <w:t xml:space="preserve"> uvažováno se stavbou rodinných domů tak, aby byl zachován přístup do krajiny</w:t>
      </w:r>
      <w:r w:rsidRPr="00E56C27">
        <w:rPr>
          <w:rFonts w:ascii="Arial" w:hAnsi="Arial" w:cs="Arial"/>
          <w:sz w:val="20"/>
        </w:rPr>
        <w:t>.</w:t>
      </w:r>
    </w:p>
    <w:p w14:paraId="64029D94" w14:textId="4536BAA9" w:rsidR="001E3489" w:rsidRPr="00E56C27" w:rsidRDefault="008B42C6" w:rsidP="008B42C6">
      <w:pPr>
        <w:suppressAutoHyphens/>
        <w:spacing w:before="120" w:after="120" w:line="240" w:lineRule="auto"/>
        <w:jc w:val="both"/>
        <w:rPr>
          <w:rFonts w:ascii="Arial" w:hAnsi="Arial" w:cs="Arial"/>
          <w:sz w:val="20"/>
        </w:rPr>
      </w:pPr>
      <w:r w:rsidRPr="00E56C27">
        <w:rPr>
          <w:rFonts w:ascii="Arial" w:hAnsi="Arial" w:cs="Arial"/>
          <w:sz w:val="20"/>
        </w:rPr>
        <w:t xml:space="preserve">Pro </w:t>
      </w:r>
      <w:r w:rsidR="008B71E6" w:rsidRPr="00E56C27">
        <w:rPr>
          <w:rFonts w:ascii="Arial" w:hAnsi="Arial" w:cs="Arial"/>
          <w:sz w:val="20"/>
        </w:rPr>
        <w:t xml:space="preserve">zajištění </w:t>
      </w:r>
      <w:r w:rsidRPr="00E56C27">
        <w:rPr>
          <w:rFonts w:ascii="Arial" w:hAnsi="Arial" w:cs="Arial"/>
          <w:sz w:val="20"/>
        </w:rPr>
        <w:t>obsluh</w:t>
      </w:r>
      <w:r w:rsidR="008B71E6" w:rsidRPr="00E56C27">
        <w:rPr>
          <w:rFonts w:ascii="Arial" w:hAnsi="Arial" w:cs="Arial"/>
          <w:sz w:val="20"/>
        </w:rPr>
        <w:t>y</w:t>
      </w:r>
      <w:r w:rsidRPr="00E56C27">
        <w:rPr>
          <w:rFonts w:ascii="Arial" w:hAnsi="Arial" w:cs="Arial"/>
          <w:sz w:val="20"/>
        </w:rPr>
        <w:t xml:space="preserve"> krajiny v lokalitě nad vodojemem je navržena nová zastavitelná plocha pro účelovou komunikaci (64-DU) s využitím pozemků v majetku obce (parc. č. 1363, 528/248 - část)</w:t>
      </w:r>
      <w:r w:rsidR="00923B9C" w:rsidRPr="00E56C27">
        <w:rPr>
          <w:rFonts w:ascii="Arial" w:hAnsi="Arial" w:cs="Arial"/>
          <w:sz w:val="20"/>
        </w:rPr>
        <w:t>. P</w:t>
      </w:r>
      <w:r w:rsidR="008B71E6" w:rsidRPr="00E56C27">
        <w:rPr>
          <w:rFonts w:ascii="Arial" w:hAnsi="Arial" w:cs="Arial"/>
          <w:sz w:val="20"/>
        </w:rPr>
        <w:t xml:space="preserve">růchod </w:t>
      </w:r>
      <w:r w:rsidR="00923B9C" w:rsidRPr="00E56C27">
        <w:rPr>
          <w:rFonts w:ascii="Arial" w:hAnsi="Arial" w:cs="Arial"/>
          <w:sz w:val="20"/>
        </w:rPr>
        <w:t xml:space="preserve">severní částí </w:t>
      </w:r>
      <w:r w:rsidR="001E3489" w:rsidRPr="00E56C27">
        <w:rPr>
          <w:rFonts w:ascii="Arial" w:hAnsi="Arial" w:cs="Arial"/>
          <w:sz w:val="20"/>
        </w:rPr>
        <w:t>ploch</w:t>
      </w:r>
      <w:r w:rsidR="00923B9C" w:rsidRPr="00E56C27">
        <w:rPr>
          <w:rFonts w:ascii="Arial" w:hAnsi="Arial" w:cs="Arial"/>
          <w:sz w:val="20"/>
        </w:rPr>
        <w:t>y</w:t>
      </w:r>
      <w:r w:rsidR="001E3489" w:rsidRPr="00E56C27">
        <w:rPr>
          <w:rFonts w:ascii="Arial" w:hAnsi="Arial" w:cs="Arial"/>
          <w:sz w:val="20"/>
        </w:rPr>
        <w:t xml:space="preserve"> bydlení 7-B</w:t>
      </w:r>
      <w:r w:rsidR="00923B9C" w:rsidRPr="00E56C27">
        <w:rPr>
          <w:rFonts w:ascii="Arial" w:hAnsi="Arial" w:cs="Arial"/>
          <w:sz w:val="20"/>
        </w:rPr>
        <w:t xml:space="preserve"> není </w:t>
      </w:r>
      <w:r w:rsidR="00AE5923" w:rsidRPr="00E56C27">
        <w:rPr>
          <w:rFonts w:ascii="Arial" w:hAnsi="Arial" w:cs="Arial"/>
          <w:sz w:val="20"/>
        </w:rPr>
        <w:t xml:space="preserve">tedy </w:t>
      </w:r>
      <w:r w:rsidR="00923B9C" w:rsidRPr="00E56C27">
        <w:rPr>
          <w:rFonts w:ascii="Arial" w:hAnsi="Arial" w:cs="Arial"/>
          <w:sz w:val="20"/>
        </w:rPr>
        <w:t xml:space="preserve">zajištěn vymezením plochy pro účelovou komunikaci, </w:t>
      </w:r>
      <w:r w:rsidR="00AE5923" w:rsidRPr="00E56C27">
        <w:rPr>
          <w:rFonts w:ascii="Arial" w:hAnsi="Arial" w:cs="Arial"/>
          <w:sz w:val="20"/>
        </w:rPr>
        <w:t xml:space="preserve">jak bylo požadováno v Pokynech pro ovp, </w:t>
      </w:r>
      <w:r w:rsidR="00923B9C" w:rsidRPr="00E56C27">
        <w:rPr>
          <w:rFonts w:ascii="Arial" w:hAnsi="Arial" w:cs="Arial"/>
          <w:sz w:val="20"/>
        </w:rPr>
        <w:t xml:space="preserve">ale </w:t>
      </w:r>
      <w:r w:rsidR="001E3489" w:rsidRPr="00E56C27">
        <w:rPr>
          <w:rFonts w:ascii="Arial" w:hAnsi="Arial" w:cs="Arial"/>
          <w:sz w:val="20"/>
        </w:rPr>
        <w:t>úpravou specifických koncepčních podmínek.</w:t>
      </w:r>
    </w:p>
    <w:p w14:paraId="677C237D" w14:textId="307682C3" w:rsidR="00AE5923" w:rsidRPr="00E56C27" w:rsidRDefault="00AE5923" w:rsidP="00AE5923">
      <w:pPr>
        <w:suppressAutoHyphens/>
        <w:spacing w:before="120" w:after="120" w:line="240" w:lineRule="auto"/>
        <w:jc w:val="both"/>
        <w:rPr>
          <w:rFonts w:ascii="Arial" w:hAnsi="Arial" w:cs="Arial"/>
          <w:sz w:val="20"/>
        </w:rPr>
      </w:pPr>
      <w:r w:rsidRPr="00E56C27">
        <w:rPr>
          <w:rFonts w:ascii="Arial" w:hAnsi="Arial" w:cs="Arial"/>
          <w:sz w:val="20"/>
        </w:rPr>
        <w:t>Požadovaným propojením je dotčena severní část zastavitelné plochy bydlení (7-B) navržené v platném ÚP – z tohoto důvodu je do specifických koncepčních podmínek využití plochy 7-B doplněna podmínka: „</w:t>
      </w:r>
      <w:r w:rsidRPr="00E56C27">
        <w:rPr>
          <w:rFonts w:ascii="Arial" w:hAnsi="Arial" w:cs="Arial"/>
          <w:i/>
          <w:sz w:val="20"/>
        </w:rPr>
        <w:t>v severní části plochy bydlení (nad vodojemem) řešit obsluhu krajiny - propojením navržené plochy veřejných prostranství (21-U) s navrženou plochou dopravní infrastruktury - účelové komunikace (64-DU)“</w:t>
      </w:r>
      <w:r w:rsidRPr="00E56C27">
        <w:rPr>
          <w:rFonts w:ascii="Arial" w:hAnsi="Arial" w:cs="Arial"/>
          <w:sz w:val="20"/>
        </w:rPr>
        <w:t>, viz výrok, kap. C)2.</w:t>
      </w:r>
    </w:p>
    <w:p w14:paraId="5FA3CB4C" w14:textId="31297600" w:rsidR="00AE5923" w:rsidRPr="00E56C27" w:rsidRDefault="008B42C6" w:rsidP="008B42C6">
      <w:pPr>
        <w:suppressAutoHyphens/>
        <w:spacing w:before="120" w:after="120" w:line="240" w:lineRule="auto"/>
        <w:jc w:val="both"/>
        <w:rPr>
          <w:rFonts w:ascii="Arial" w:hAnsi="Arial" w:cs="Arial"/>
          <w:sz w:val="20"/>
        </w:rPr>
      </w:pPr>
      <w:r w:rsidRPr="00E56C27">
        <w:rPr>
          <w:rFonts w:ascii="Arial" w:hAnsi="Arial" w:cs="Arial"/>
          <w:sz w:val="20"/>
        </w:rPr>
        <w:t xml:space="preserve">Obsluha krajiny bude v této lokalitě </w:t>
      </w:r>
      <w:r w:rsidR="001E3489" w:rsidRPr="00E56C27">
        <w:rPr>
          <w:rFonts w:ascii="Arial" w:hAnsi="Arial" w:cs="Arial"/>
          <w:sz w:val="20"/>
        </w:rPr>
        <w:t xml:space="preserve">tedy </w:t>
      </w:r>
      <w:r w:rsidRPr="00E56C27">
        <w:rPr>
          <w:rFonts w:ascii="Arial" w:hAnsi="Arial" w:cs="Arial"/>
          <w:sz w:val="20"/>
        </w:rPr>
        <w:t>zajištěna propojením plochy 64-DU</w:t>
      </w:r>
      <w:r w:rsidR="00AE5923" w:rsidRPr="00E56C27">
        <w:rPr>
          <w:rFonts w:ascii="Arial" w:hAnsi="Arial" w:cs="Arial"/>
          <w:sz w:val="20"/>
        </w:rPr>
        <w:t xml:space="preserve"> (nově navržené změnou)</w:t>
      </w:r>
      <w:r w:rsidRPr="00E56C27">
        <w:rPr>
          <w:rFonts w:ascii="Arial" w:hAnsi="Arial" w:cs="Arial"/>
          <w:sz w:val="20"/>
        </w:rPr>
        <w:t xml:space="preserve"> s plochou veřejných prostranství 21-U </w:t>
      </w:r>
      <w:r w:rsidR="00AE5923" w:rsidRPr="00E56C27">
        <w:rPr>
          <w:rFonts w:ascii="Arial" w:hAnsi="Arial" w:cs="Arial"/>
          <w:sz w:val="20"/>
        </w:rPr>
        <w:t>(navržená v</w:t>
      </w:r>
      <w:r w:rsidRPr="00E56C27">
        <w:rPr>
          <w:rFonts w:ascii="Arial" w:hAnsi="Arial" w:cs="Arial"/>
          <w:sz w:val="20"/>
        </w:rPr>
        <w:t xml:space="preserve"> platné</w:t>
      </w:r>
      <w:r w:rsidR="00AE5923" w:rsidRPr="00E56C27">
        <w:rPr>
          <w:rFonts w:ascii="Arial" w:hAnsi="Arial" w:cs="Arial"/>
          <w:sz w:val="20"/>
        </w:rPr>
        <w:t>m</w:t>
      </w:r>
      <w:r w:rsidRPr="00E56C27">
        <w:rPr>
          <w:rFonts w:ascii="Arial" w:hAnsi="Arial" w:cs="Arial"/>
          <w:sz w:val="20"/>
        </w:rPr>
        <w:t xml:space="preserve"> ÚP</w:t>
      </w:r>
      <w:r w:rsidR="00AE5923" w:rsidRPr="00E56C27">
        <w:rPr>
          <w:rFonts w:ascii="Arial" w:hAnsi="Arial" w:cs="Arial"/>
          <w:sz w:val="20"/>
        </w:rPr>
        <w:t>)</w:t>
      </w:r>
      <w:r w:rsidRPr="00E56C27">
        <w:rPr>
          <w:rFonts w:ascii="Arial" w:hAnsi="Arial" w:cs="Arial"/>
          <w:sz w:val="20"/>
        </w:rPr>
        <w:t xml:space="preserve">. </w:t>
      </w:r>
    </w:p>
    <w:p w14:paraId="0D0888DD" w14:textId="2CC715E3" w:rsidR="007461B1" w:rsidRPr="00E56C27" w:rsidRDefault="008B42C6" w:rsidP="008B42C6">
      <w:pPr>
        <w:suppressAutoHyphens/>
        <w:spacing w:before="120" w:after="120" w:line="240" w:lineRule="auto"/>
        <w:jc w:val="both"/>
        <w:rPr>
          <w:rFonts w:ascii="Arial" w:hAnsi="Arial" w:cs="Arial"/>
          <w:sz w:val="20"/>
        </w:rPr>
      </w:pPr>
      <w:r w:rsidRPr="00E56C27">
        <w:rPr>
          <w:rFonts w:ascii="Arial" w:hAnsi="Arial" w:cs="Arial"/>
          <w:sz w:val="20"/>
        </w:rPr>
        <w:t xml:space="preserve">Pro toto propojení lze využít druhou část pozemku parc. č. 528/248 v majetku obce. V rámci severní části plochy 7-B se totiž v prodloužení plochy 21-U (tedy i s využitím parc.č. 528/248) v navazujících řízeních předpokládá pokračování veřejného prostranství 21-U o šířce min. 8 m pro obsluhu budoucích stavebních pozemků, které bude současně sloužit jako přístup do krajiny. </w:t>
      </w:r>
    </w:p>
    <w:p w14:paraId="1EE9C104" w14:textId="1B774BD2" w:rsidR="008B42C6" w:rsidRPr="00E56C27" w:rsidRDefault="008B42C6" w:rsidP="008B42C6">
      <w:pPr>
        <w:suppressAutoHyphens/>
        <w:spacing w:before="120" w:after="120" w:line="240" w:lineRule="auto"/>
        <w:jc w:val="both"/>
        <w:rPr>
          <w:rFonts w:ascii="Arial" w:hAnsi="Arial" w:cs="Arial"/>
          <w:sz w:val="20"/>
        </w:rPr>
      </w:pPr>
      <w:r w:rsidRPr="00E56C27">
        <w:rPr>
          <w:rFonts w:ascii="Arial" w:hAnsi="Arial" w:cs="Arial"/>
          <w:sz w:val="20"/>
        </w:rPr>
        <w:t>Plocha 64-DU naváže na plochu 60-DU a další rozvětvenou síť účelových komunikací navržených v krajině dílčí změnou Sp9.</w:t>
      </w:r>
    </w:p>
    <w:p w14:paraId="430D03DD" w14:textId="77777777" w:rsidR="00F50DE5" w:rsidRPr="00E56C27" w:rsidRDefault="00F50DE5" w:rsidP="00F50DE5">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7" w:name="_Toc120257055"/>
      <w:r w:rsidRPr="00E56C27">
        <w:rPr>
          <w:rFonts w:ascii="Arial Narrow" w:eastAsia="Calibri" w:hAnsi="Arial Narrow"/>
          <w:caps/>
          <w:noProof/>
          <w:sz w:val="24"/>
          <w:szCs w:val="24"/>
          <w:u w:val="none"/>
        </w:rPr>
        <w:t>vymezení plochy určené k dobývání nerostů</w:t>
      </w:r>
      <w:bookmarkEnd w:id="157"/>
    </w:p>
    <w:p w14:paraId="4C2E02D9" w14:textId="5305904D" w:rsidR="00F50DE5" w:rsidRPr="00E56C27" w:rsidRDefault="00084731" w:rsidP="00BA1903">
      <w:pPr>
        <w:pStyle w:val="ListParagraph"/>
        <w:numPr>
          <w:ilvl w:val="0"/>
          <w:numId w:val="40"/>
        </w:numPr>
        <w:suppressAutoHyphens/>
        <w:spacing w:before="120" w:after="120"/>
        <w:rPr>
          <w:sz w:val="20"/>
          <w:lang w:eastAsia="ar-SA"/>
        </w:rPr>
      </w:pPr>
      <w:r w:rsidRPr="00E56C27">
        <w:rPr>
          <w:sz w:val="20"/>
          <w:lang w:eastAsia="ar-SA"/>
        </w:rPr>
        <w:t>v krajině je vymezena plocha určená k dobývání nerostů – NT, dále viz odůvodnění, kap. 10.2.15.</w:t>
      </w:r>
    </w:p>
    <w:p w14:paraId="1F2CEC4B" w14:textId="1FEECF5E" w:rsidR="00A22C2D" w:rsidRPr="00E56C27" w:rsidRDefault="00A22C2D" w:rsidP="00AB4945">
      <w:pPr>
        <w:pStyle w:val="ListParagraph"/>
        <w:numPr>
          <w:ilvl w:val="0"/>
          <w:numId w:val="40"/>
        </w:numPr>
        <w:suppressAutoHyphens/>
        <w:spacing w:before="120" w:after="120"/>
        <w:rPr>
          <w:sz w:val="20"/>
          <w:lang w:eastAsia="ar-SA"/>
        </w:rPr>
      </w:pPr>
      <w:r w:rsidRPr="00E56C27">
        <w:rPr>
          <w:sz w:val="20"/>
          <w:lang w:eastAsia="ar-SA"/>
        </w:rPr>
        <w:t>je zmenšen rozsah plochy bydlení 5-B (z platného ÚP), převedený do stabilizovaných ploch bydlení, dále viz odůvodnění, kap. 10.2.15., odst. Dobývání ložisek nerostných surovin</w:t>
      </w:r>
    </w:p>
    <w:p w14:paraId="2A901D2F" w14:textId="41DDB78E" w:rsidR="00A22C2D" w:rsidRPr="00E56C27" w:rsidRDefault="00F66D65" w:rsidP="00AB4945">
      <w:pPr>
        <w:pStyle w:val="ListParagraph"/>
        <w:numPr>
          <w:ilvl w:val="0"/>
          <w:numId w:val="40"/>
        </w:numPr>
        <w:suppressAutoHyphens/>
        <w:spacing w:before="120" w:after="120"/>
        <w:rPr>
          <w:sz w:val="20"/>
          <w:lang w:eastAsia="ar-SA"/>
        </w:rPr>
      </w:pPr>
      <w:r w:rsidRPr="00E56C27">
        <w:rPr>
          <w:sz w:val="20"/>
          <w:lang w:eastAsia="ar-SA"/>
        </w:rPr>
        <w:t>je zmenšen rozsah území se zvýšenou estetickou hodnotou, dále viz odůvodnění, kap. 10.2</w:t>
      </w:r>
      <w:r w:rsidR="00727F5B" w:rsidRPr="00E56C27">
        <w:rPr>
          <w:sz w:val="20"/>
          <w:lang w:eastAsia="ar-SA"/>
        </w:rPr>
        <w:t>.2.</w:t>
      </w:r>
      <w:r w:rsidR="00A22C2D" w:rsidRPr="00E56C27">
        <w:rPr>
          <w:sz w:val="20"/>
          <w:lang w:eastAsia="ar-SA"/>
        </w:rPr>
        <w:t>, odst. Koncepce ochrany a rozvoje hodnot území</w:t>
      </w:r>
    </w:p>
    <w:p w14:paraId="79D7B967" w14:textId="1F13DA1A" w:rsidR="00A22C2D" w:rsidRPr="00E56C27" w:rsidRDefault="00A22C2D" w:rsidP="00A22C2D">
      <w:pPr>
        <w:pStyle w:val="ListParagraph"/>
        <w:numPr>
          <w:ilvl w:val="0"/>
          <w:numId w:val="40"/>
        </w:numPr>
        <w:suppressAutoHyphens/>
        <w:spacing w:before="120" w:after="120"/>
        <w:rPr>
          <w:sz w:val="20"/>
          <w:lang w:eastAsia="ar-SA"/>
        </w:rPr>
      </w:pPr>
      <w:r w:rsidRPr="00E56C27">
        <w:rPr>
          <w:sz w:val="20"/>
          <w:lang w:eastAsia="ar-SA"/>
        </w:rPr>
        <w:t>je doplněn úsek stávající účelové komunikace, dále viz odůvodnění, kap. 10.2.2., odst. Koncepce ochrany a rozvoje hodnot území</w:t>
      </w:r>
    </w:p>
    <w:p w14:paraId="655A16EA" w14:textId="141DABCF" w:rsidR="00F50DE5" w:rsidRPr="00E56C27" w:rsidRDefault="00F50DE5" w:rsidP="00F50DE5">
      <w:pPr>
        <w:pStyle w:val="Heading3"/>
        <w:pBdr>
          <w:top w:val="single" w:sz="4" w:space="1" w:color="auto"/>
          <w:left w:val="single" w:sz="4" w:space="4" w:color="auto"/>
          <w:bottom w:val="single" w:sz="4" w:space="1" w:color="auto"/>
          <w:right w:val="single" w:sz="4" w:space="4" w:color="auto"/>
        </w:pBdr>
        <w:rPr>
          <w:rFonts w:ascii="Arial Narrow" w:eastAsia="Calibri" w:hAnsi="Arial Narrow"/>
          <w:caps/>
          <w:noProof/>
          <w:sz w:val="24"/>
          <w:szCs w:val="24"/>
          <w:u w:val="none"/>
        </w:rPr>
      </w:pPr>
      <w:bookmarkStart w:id="158" w:name="_Toc120257056"/>
      <w:r w:rsidRPr="00E56C27">
        <w:rPr>
          <w:rFonts w:ascii="Arial Narrow" w:eastAsia="Calibri" w:hAnsi="Arial Narrow"/>
          <w:caps/>
          <w:noProof/>
          <w:sz w:val="24"/>
          <w:szCs w:val="24"/>
          <w:u w:val="none"/>
        </w:rPr>
        <w:t>ochrana veřejného zdraví – doplnění podmínek</w:t>
      </w:r>
      <w:bookmarkEnd w:id="158"/>
    </w:p>
    <w:p w14:paraId="41B909A9" w14:textId="77777777" w:rsidR="00F50DE5" w:rsidRPr="00E56C27" w:rsidRDefault="00F50DE5" w:rsidP="00BA1903">
      <w:pPr>
        <w:pStyle w:val="ListParagraph"/>
        <w:numPr>
          <w:ilvl w:val="0"/>
          <w:numId w:val="40"/>
        </w:numPr>
        <w:suppressAutoHyphens/>
        <w:spacing w:before="120" w:after="120"/>
        <w:rPr>
          <w:sz w:val="20"/>
          <w:lang w:eastAsia="ar-SA"/>
        </w:rPr>
      </w:pPr>
      <w:r w:rsidRPr="00E56C27">
        <w:rPr>
          <w:sz w:val="20"/>
          <w:lang w:eastAsia="ar-SA"/>
        </w:rPr>
        <w:t>požadovaný text je zapracován, dále viz odůvodnění, kap. 10.2.4., odst. Ochrana veřejného zdraví</w:t>
      </w:r>
    </w:p>
    <w:p w14:paraId="1DAE9E77" w14:textId="77777777" w:rsidR="005273B3" w:rsidRPr="00727F5B" w:rsidRDefault="005273B3" w:rsidP="00DA3944">
      <w:pPr>
        <w:pStyle w:val="Heading2"/>
        <w:spacing w:before="240"/>
        <w:rPr>
          <w:rFonts w:ascii="Arial Narrow" w:hAnsi="Arial Narrow"/>
          <w:caps/>
          <w:sz w:val="24"/>
          <w:szCs w:val="24"/>
        </w:rPr>
      </w:pPr>
      <w:bookmarkStart w:id="159" w:name="_Toc120257057"/>
      <w:r w:rsidRPr="00E56C27">
        <w:rPr>
          <w:rFonts w:ascii="Arial Narrow" w:hAnsi="Arial Narrow"/>
          <w:caps/>
          <w:sz w:val="24"/>
          <w:szCs w:val="24"/>
        </w:rPr>
        <w:lastRenderedPageBreak/>
        <w:t>10.2.</w:t>
      </w:r>
      <w:r w:rsidRPr="00E56C27">
        <w:rPr>
          <w:rFonts w:ascii="Arial Narrow" w:hAnsi="Arial Narrow"/>
          <w:caps/>
          <w:sz w:val="24"/>
          <w:szCs w:val="24"/>
        </w:rPr>
        <w:tab/>
        <w:t>komplexní odůvodnění přijatého řešení</w:t>
      </w:r>
      <w:bookmarkEnd w:id="159"/>
      <w:r w:rsidRPr="00727F5B">
        <w:rPr>
          <w:rFonts w:ascii="Arial Narrow" w:hAnsi="Arial Narrow"/>
          <w:caps/>
          <w:sz w:val="24"/>
          <w:szCs w:val="24"/>
        </w:rPr>
        <w:t xml:space="preserve"> </w:t>
      </w:r>
    </w:p>
    <w:p w14:paraId="4F01FB5E" w14:textId="77777777" w:rsidR="005273B3" w:rsidRPr="00727F5B"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160" w:name="_Toc213767835"/>
      <w:bookmarkStart w:id="161" w:name="_Toc232337814"/>
      <w:bookmarkStart w:id="162" w:name="_Toc120257058"/>
      <w:r w:rsidRPr="00727F5B">
        <w:rPr>
          <w:rStyle w:val="Heading3Char"/>
          <w:rFonts w:eastAsiaTheme="minorHAnsi"/>
          <w:snapToGrid/>
        </w:rPr>
        <w:t>10.2.1.</w:t>
      </w:r>
      <w:r w:rsidRPr="00727F5B">
        <w:rPr>
          <w:rStyle w:val="Heading3Char"/>
          <w:rFonts w:eastAsiaTheme="minorHAnsi"/>
          <w:snapToGrid/>
        </w:rPr>
        <w:tab/>
      </w:r>
      <w:bookmarkEnd w:id="160"/>
      <w:bookmarkEnd w:id="161"/>
      <w:r w:rsidRPr="00727F5B">
        <w:rPr>
          <w:rStyle w:val="Heading3Char"/>
          <w:rFonts w:eastAsiaTheme="minorHAnsi"/>
          <w:snapToGrid/>
        </w:rPr>
        <w:t>Vymezení zastavěného území (aktualizace), vymezení řešeného území</w:t>
      </w:r>
      <w:bookmarkEnd w:id="162"/>
    </w:p>
    <w:p w14:paraId="1A153193" w14:textId="77777777" w:rsidR="005273B3" w:rsidRPr="005273B3" w:rsidRDefault="005273B3" w:rsidP="005273B3">
      <w:pPr>
        <w:widowControl w:val="0"/>
        <w:tabs>
          <w:tab w:val="left" w:pos="567"/>
        </w:tabs>
        <w:autoSpaceDE w:val="0"/>
        <w:autoSpaceDN w:val="0"/>
        <w:adjustRightInd w:val="0"/>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Vymezení zastavěného území</w:t>
      </w:r>
      <w:r w:rsidRPr="005273B3">
        <w:rPr>
          <w:rFonts w:ascii="Arial" w:eastAsia="Times New Roman" w:hAnsi="Arial" w:cs="Times New Roman"/>
          <w:sz w:val="20"/>
          <w:szCs w:val="20"/>
          <w:lang w:eastAsia="cs-CZ"/>
        </w:rPr>
        <w:t xml:space="preserve"> </w:t>
      </w:r>
    </w:p>
    <w:p w14:paraId="3A1B8183" w14:textId="77777777" w:rsidR="005273B3" w:rsidRPr="005273B3" w:rsidRDefault="005273B3" w:rsidP="005273B3">
      <w:pPr>
        <w:widowControl w:val="0"/>
        <w:tabs>
          <w:tab w:val="left" w:pos="567"/>
        </w:tabs>
        <w:autoSpaceDE w:val="0"/>
        <w:autoSpaceDN w:val="0"/>
        <w:adjustRightInd w:val="0"/>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Změnou č. 1 je aktualizováno zastavěné území v celém správním území Spešova (k.ú. Spešov) k datu 15. 4. 2021. Zastavěné území bylo vymezeno v souladu s </w:t>
      </w:r>
      <w:r w:rsidRPr="005273B3">
        <w:rPr>
          <w:rFonts w:ascii="Arial" w:eastAsia="Times New Roman" w:hAnsi="Arial" w:cs="Arial"/>
          <w:sz w:val="20"/>
          <w:szCs w:val="20"/>
          <w:lang w:eastAsia="cs-CZ"/>
        </w:rPr>
        <w:t>§ 58 SZ.</w:t>
      </w:r>
      <w:r w:rsidRPr="005273B3">
        <w:rPr>
          <w:rFonts w:ascii="Arial" w:eastAsia="Times New Roman" w:hAnsi="Arial" w:cs="Times New Roman"/>
          <w:sz w:val="20"/>
          <w:szCs w:val="20"/>
          <w:lang w:eastAsia="cs-CZ"/>
        </w:rPr>
        <w:t xml:space="preserve"> Do zastavěného území byly nově zahrnuty pozemky evidované v katastru nemovitostí jako stavební a další pozemkové parcely. Jedná se o zejména o stavby pro bydlení - rodinné domy a navazující pozemky realizované v rámci zastavitelných ploch, navržených v platném ÚP v jihozápadní a západní části obce. Do zastavěného území byly též zahrnuty protipovodňové hráze, zrealizované v severovýchodní části obce.</w:t>
      </w:r>
    </w:p>
    <w:p w14:paraId="4C443F67" w14:textId="77777777" w:rsidR="005273B3" w:rsidRPr="005273B3" w:rsidRDefault="005273B3" w:rsidP="005273B3">
      <w:pPr>
        <w:widowControl w:val="0"/>
        <w:tabs>
          <w:tab w:val="left" w:pos="567"/>
        </w:tabs>
        <w:autoSpaceDE w:val="0"/>
        <w:autoSpaceDN w:val="0"/>
        <w:adjustRightInd w:val="0"/>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cs-CZ"/>
        </w:rPr>
        <w:t xml:space="preserve">V grafické části je hranice zastavěného území doplněna (aktualizována) změnou č. 1 graficky odlišena od hranice zastavěného území z platného ÚP, viz výrok - výkres </w:t>
      </w:r>
      <w:r w:rsidRPr="005273B3">
        <w:rPr>
          <w:rFonts w:ascii="Arial" w:eastAsia="Times New Roman" w:hAnsi="Arial" w:cs="Times New Roman"/>
          <w:sz w:val="20"/>
          <w:szCs w:val="20"/>
          <w:lang w:eastAsia="ar-SA"/>
        </w:rPr>
        <w:t>I.1 Výkres základního členění území, I.2. Hlavní výkres.  Rušené části hranice zastavěného území jsou přeškrtnuty symbolem „x“, označeným v legendě jako jevy ke zrušení.</w:t>
      </w:r>
    </w:p>
    <w:p w14:paraId="714130D3" w14:textId="77777777" w:rsidR="005273B3" w:rsidRPr="005273B3" w:rsidRDefault="005273B3" w:rsidP="005273B3">
      <w:pPr>
        <w:tabs>
          <w:tab w:val="left" w:pos="0"/>
        </w:tabs>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Hranice řešeného území dílčích změn</w:t>
      </w:r>
    </w:p>
    <w:p w14:paraId="6CFB09C2" w14:textId="77777777" w:rsidR="005273B3" w:rsidRPr="005273B3"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Hranice je pro potřeby změny č. 1 vymezena překryvnou linií v případě, že ji bylo možno vymezit. </w:t>
      </w:r>
    </w:p>
    <w:p w14:paraId="75B24219" w14:textId="77777777" w:rsidR="005273B3" w:rsidRPr="005273B3"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Hranice je vymezena v rozsahu dílčích změn Sp1, Sp2., Sp3, Sp4, Sp5, Sp7, Sp8 a v grafické části výroku zobrazena ve výkrese I.1 Výkres základního členění území, I.2 Hlavní výkres, I.3 Výkres veřejně prospěšných staveb, opatření a asanací; O</w:t>
      </w:r>
      <w:r w:rsidRPr="005273B3">
        <w:rPr>
          <w:rFonts w:ascii="Arial" w:eastAsia="Times New Roman" w:hAnsi="Arial" w:cs="Arial"/>
          <w:sz w:val="20"/>
          <w:szCs w:val="20"/>
          <w:lang w:eastAsia="cs-CZ"/>
        </w:rPr>
        <w:t xml:space="preserve">důvodnění – výkres </w:t>
      </w:r>
      <w:r w:rsidRPr="005273B3">
        <w:rPr>
          <w:rFonts w:ascii="Arial" w:eastAsia="Times New Roman" w:hAnsi="Arial" w:cs="Times New Roman"/>
          <w:sz w:val="20"/>
          <w:szCs w:val="20"/>
          <w:lang w:eastAsia="cs-CZ"/>
        </w:rPr>
        <w:t xml:space="preserve">II.1 Koordinační výkres, II.3 Výkres předpokládaných záborů půdního fondu. </w:t>
      </w:r>
    </w:p>
    <w:p w14:paraId="529EA534" w14:textId="547D0C27" w:rsidR="005273B3" w:rsidRPr="00E56C27"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t xml:space="preserve">Hranice řešeného území není vymezena na změně Sp6, která se týká úpravy textové části výroku a na změně Sp9, která se týká úpravy celého nezastavěného </w:t>
      </w:r>
      <w:r w:rsidR="00A35196" w:rsidRPr="00E56C27">
        <w:rPr>
          <w:rFonts w:ascii="Arial" w:eastAsia="Times New Roman" w:hAnsi="Arial" w:cs="Times New Roman"/>
          <w:sz w:val="20"/>
          <w:szCs w:val="20"/>
          <w:lang w:eastAsia="cs-CZ"/>
        </w:rPr>
        <w:t xml:space="preserve">a části urbanizovaného </w:t>
      </w:r>
      <w:r w:rsidRPr="00E56C27">
        <w:rPr>
          <w:rFonts w:ascii="Arial" w:eastAsia="Times New Roman" w:hAnsi="Arial" w:cs="Times New Roman"/>
          <w:sz w:val="20"/>
          <w:szCs w:val="20"/>
          <w:lang w:eastAsia="cs-CZ"/>
        </w:rPr>
        <w:t>území, a to z důvodu zachování přehlednosti grafické části dokumentace.</w:t>
      </w:r>
    </w:p>
    <w:p w14:paraId="2B3499ED" w14:textId="77777777" w:rsidR="005273B3" w:rsidRPr="00E56C27"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t>Též není vymezena na grafických úpravách platného ÚP, které nejsou začleněny do konkrétních změn, ale při řešení změny č. 1 vyplynuly (např. změna funkčního využití plochy v zastavěném území z důvodu změny druhu pozemku v mapách KN).</w:t>
      </w:r>
    </w:p>
    <w:p w14:paraId="1C01F15E" w14:textId="77777777" w:rsidR="005273B3" w:rsidRPr="00E56C27"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t>Není vymezena na změnách, které vyplývají automaticky z platné legislativy, např. aktualizace zastavěného území, aktualizace VPS (výkres je z důvodu přehlednosti zpracován bez zobrazení změn).</w:t>
      </w:r>
    </w:p>
    <w:p w14:paraId="2CD9C62F" w14:textId="77777777" w:rsidR="00F50718" w:rsidRPr="00E56C27" w:rsidRDefault="00F50718" w:rsidP="00F50718">
      <w:pPr>
        <w:tabs>
          <w:tab w:val="left" w:pos="0"/>
        </w:tabs>
        <w:suppressAutoHyphens/>
        <w:spacing w:before="120" w:after="120" w:line="240" w:lineRule="auto"/>
        <w:jc w:val="both"/>
        <w:rPr>
          <w:rFonts w:ascii="Arial" w:eastAsia="Times New Roman" w:hAnsi="Arial" w:cs="Times New Roman"/>
          <w:sz w:val="20"/>
          <w:szCs w:val="24"/>
          <w:lang w:eastAsia="ar-SA"/>
        </w:rPr>
      </w:pPr>
      <w:r w:rsidRPr="00E56C27">
        <w:rPr>
          <w:rFonts w:ascii="Arial" w:eastAsia="Times New Roman" w:hAnsi="Arial" w:cs="Times New Roman"/>
          <w:sz w:val="20"/>
          <w:szCs w:val="24"/>
          <w:lang w:eastAsia="ar-SA"/>
        </w:rPr>
        <w:t>Do soupisu dílčích změn byly začleněny z důvodu přehlednosti i změny požadované pro opakované veřejné projednání, tyto změny nejsou označeny kódem a v grafické části nejsou vymezeny hranicí.</w:t>
      </w:r>
    </w:p>
    <w:p w14:paraId="11955594" w14:textId="7807F6C3" w:rsidR="005273B3" w:rsidRPr="00727F5B"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163" w:name="_Toc120257059"/>
      <w:r w:rsidRPr="00727F5B">
        <w:rPr>
          <w:rStyle w:val="Heading3Char"/>
          <w:rFonts w:eastAsiaTheme="minorHAnsi"/>
        </w:rPr>
        <w:t>10.2.2.</w:t>
      </w:r>
      <w:r w:rsidRPr="00727F5B">
        <w:rPr>
          <w:rStyle w:val="Heading3Char"/>
          <w:rFonts w:eastAsiaTheme="minorHAnsi"/>
        </w:rPr>
        <w:tab/>
        <w:t>Zdůvodnění koncepce rozvoje území obce a ochrany jeho hodnot</w:t>
      </w:r>
      <w:bookmarkEnd w:id="163"/>
    </w:p>
    <w:p w14:paraId="2900CB9C" w14:textId="77777777" w:rsidR="005273B3" w:rsidRPr="005273B3" w:rsidRDefault="005273B3" w:rsidP="005273B3">
      <w:pPr>
        <w:suppressAutoHyphens/>
        <w:spacing w:before="120" w:after="0" w:line="240" w:lineRule="atLeast"/>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t>Koncepce rozvoje území obce</w:t>
      </w:r>
    </w:p>
    <w:p w14:paraId="1E8FE608" w14:textId="4BBEA856" w:rsidR="005273B3" w:rsidRPr="005273B3" w:rsidRDefault="009D7272" w:rsidP="005273B3">
      <w:pPr>
        <w:suppressAutoHyphens/>
        <w:spacing w:before="60" w:after="120" w:line="240" w:lineRule="auto"/>
        <w:jc w:val="both"/>
        <w:rPr>
          <w:rFonts w:ascii="Arial" w:eastAsia="Times New Roman" w:hAnsi="Arial" w:cs="Times New Roman"/>
          <w:sz w:val="20"/>
          <w:szCs w:val="20"/>
          <w:lang w:eastAsia="ar-SA"/>
        </w:rPr>
      </w:pPr>
      <w:r>
        <w:rPr>
          <w:rFonts w:ascii="Arial" w:eastAsia="Times New Roman" w:hAnsi="Arial" w:cs="Times New Roman"/>
          <w:sz w:val="20"/>
          <w:szCs w:val="20"/>
          <w:lang w:eastAsia="ar-SA"/>
        </w:rPr>
        <w:t xml:space="preserve">Je </w:t>
      </w:r>
      <w:r w:rsidR="005273B3" w:rsidRPr="005273B3">
        <w:rPr>
          <w:rFonts w:ascii="Arial" w:eastAsia="Times New Roman" w:hAnsi="Arial" w:cs="Times New Roman"/>
          <w:sz w:val="20"/>
          <w:szCs w:val="20"/>
          <w:lang w:eastAsia="ar-SA"/>
        </w:rPr>
        <w:t>vyjádřen</w:t>
      </w:r>
      <w:r>
        <w:rPr>
          <w:rFonts w:ascii="Arial" w:eastAsia="Times New Roman" w:hAnsi="Arial" w:cs="Times New Roman"/>
          <w:sz w:val="20"/>
          <w:szCs w:val="20"/>
          <w:lang w:eastAsia="ar-SA"/>
        </w:rPr>
        <w:t>á</w:t>
      </w:r>
      <w:r w:rsidR="005273B3" w:rsidRPr="005273B3">
        <w:rPr>
          <w:rFonts w:ascii="Arial" w:eastAsia="Times New Roman" w:hAnsi="Arial" w:cs="Times New Roman"/>
          <w:sz w:val="20"/>
          <w:szCs w:val="20"/>
          <w:lang w:eastAsia="ar-SA"/>
        </w:rPr>
        <w:t xml:space="preserve"> zejména v cílech zlepšování dosavadního stavu, včetně rozvoje obce a ochrany hodnot jejího území v požadavcích na změnu charakteru obce, jejího vztahu k sídelní struktuře a dostupnosti veřejné infrastruktury.</w:t>
      </w:r>
    </w:p>
    <w:p w14:paraId="117889E4"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Změna č. 1 je v souladu s hlavními cíli, definovanými v platném ÚP: </w:t>
      </w:r>
    </w:p>
    <w:p w14:paraId="584EA028"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i/>
          <w:sz w:val="20"/>
          <w:szCs w:val="20"/>
          <w:lang w:eastAsia="ar-SA"/>
        </w:rPr>
        <w:t>řešení komplexní urbanistické koncepce k zabezpečení souladu přírodních, kulturních a civilizačních hodnot řešeného území</w:t>
      </w:r>
      <w:r w:rsidRPr="005273B3">
        <w:rPr>
          <w:rFonts w:ascii="Arial" w:eastAsia="Times New Roman" w:hAnsi="Arial" w:cs="Times New Roman"/>
          <w:sz w:val="20"/>
          <w:szCs w:val="20"/>
          <w:lang w:eastAsia="ar-SA"/>
        </w:rPr>
        <w:t xml:space="preserve"> – řešením změny č. 1 není tato koncepce narušena.</w:t>
      </w:r>
    </w:p>
    <w:p w14:paraId="5B62FE70"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i/>
          <w:sz w:val="20"/>
          <w:szCs w:val="20"/>
          <w:u w:val="single"/>
          <w:lang w:eastAsia="cs-CZ"/>
        </w:rPr>
        <w:t>zachování a rozvíjení pestrosti a mnohostrannosti využití centra</w:t>
      </w:r>
      <w:r w:rsidRPr="005273B3">
        <w:rPr>
          <w:rFonts w:ascii="Arial" w:eastAsia="Times New Roman" w:hAnsi="Arial" w:cs="Times New Roman"/>
          <w:i/>
          <w:sz w:val="20"/>
          <w:szCs w:val="20"/>
          <w:lang w:eastAsia="cs-CZ"/>
        </w:rPr>
        <w:t xml:space="preserve"> Spešova</w:t>
      </w:r>
      <w:r w:rsidRPr="005273B3">
        <w:rPr>
          <w:rFonts w:ascii="Arial" w:eastAsia="Times New Roman" w:hAnsi="Arial" w:cs="Times New Roman"/>
          <w:sz w:val="20"/>
          <w:szCs w:val="20"/>
          <w:lang w:eastAsia="cs-CZ"/>
        </w:rPr>
        <w:t xml:space="preserve"> - změnou č. 1 respektováno, na jižním okraji centra je změnou Sp7 doplněna proluka o plochu smíšenou obytnou.</w:t>
      </w:r>
    </w:p>
    <w:p w14:paraId="7FC7FBB4"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i/>
          <w:sz w:val="20"/>
          <w:szCs w:val="20"/>
          <w:u w:val="single"/>
          <w:lang w:eastAsia="cs-CZ"/>
        </w:rPr>
        <w:t>stabilizace a rozvoj funkce bydlení a občanského vybavení</w:t>
      </w:r>
      <w:r w:rsidRPr="005273B3">
        <w:rPr>
          <w:rFonts w:ascii="Arial" w:eastAsia="Times New Roman" w:hAnsi="Arial" w:cs="Times New Roman"/>
          <w:i/>
          <w:sz w:val="20"/>
          <w:szCs w:val="20"/>
          <w:lang w:eastAsia="cs-CZ"/>
        </w:rPr>
        <w:t xml:space="preserve"> -- vymezení nových ploch bydlení s ohledem na výhodnou polohu sídla na dopravní a technické infrastruktuře a v blízkosti města Blanska, rozšíření ploch sportu</w:t>
      </w:r>
      <w:r w:rsidRPr="005273B3">
        <w:rPr>
          <w:rFonts w:ascii="Arial" w:eastAsia="Times New Roman" w:hAnsi="Arial" w:cs="Times New Roman"/>
          <w:sz w:val="20"/>
          <w:szCs w:val="20"/>
          <w:lang w:eastAsia="cs-CZ"/>
        </w:rPr>
        <w:t xml:space="preserve"> - respektováno - změnou Sp2, Sp3, Sp7 jsou rozšířeny plochy pro bydlení.</w:t>
      </w:r>
    </w:p>
    <w:p w14:paraId="3610339C"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u w:val="single"/>
          <w:lang w:eastAsia="cs-CZ"/>
        </w:rPr>
        <w:t>respektování stávající urbanistické struktury</w:t>
      </w:r>
      <w:r w:rsidRPr="005273B3">
        <w:rPr>
          <w:rFonts w:ascii="Arial" w:eastAsia="Times New Roman" w:hAnsi="Arial" w:cs="Times New Roman"/>
          <w:i/>
          <w:sz w:val="20"/>
          <w:szCs w:val="20"/>
          <w:lang w:eastAsia="cs-CZ"/>
        </w:rPr>
        <w:t xml:space="preserve"> - vymezení rozvojových ploch v návaznosti na zastavěné území – plochy bydlení jsou směrovány do území zajišťující pohodu bydlení</w:t>
      </w:r>
      <w:r w:rsidRPr="005273B3">
        <w:rPr>
          <w:rFonts w:ascii="Arial" w:eastAsia="Times New Roman" w:hAnsi="Arial" w:cs="Times New Roman"/>
          <w:sz w:val="20"/>
          <w:szCs w:val="20"/>
          <w:lang w:eastAsia="cs-CZ"/>
        </w:rPr>
        <w:t xml:space="preserve"> – změnou č. 1 respektováno - zastavitelné plochy jsou vymezeny v návaznosti na zastavěné území; plochy pro rozvoj bydlení jsou směrovány do klidového území, do lokalit v dostupnosti veřejné infrastruktury:</w:t>
      </w:r>
    </w:p>
    <w:p w14:paraId="2698AE08" w14:textId="1FB3B54D" w:rsidR="005273B3" w:rsidRPr="00E56C27" w:rsidRDefault="005273B3" w:rsidP="00BA1903">
      <w:pPr>
        <w:numPr>
          <w:ilvl w:val="1"/>
          <w:numId w:val="37"/>
        </w:numPr>
        <w:suppressAutoHyphens/>
        <w:spacing w:before="60" w:after="0" w:line="240" w:lineRule="atLeast"/>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lastRenderedPageBreak/>
        <w:t xml:space="preserve">do lokality ke koupališti severozápadně od obce, kterou oproti platnému ÚP dále rozšiřuje směrem ke koupališti a </w:t>
      </w:r>
      <w:r w:rsidR="00784910" w:rsidRPr="00E56C27">
        <w:rPr>
          <w:rFonts w:ascii="Arial" w:eastAsia="Times New Roman" w:hAnsi="Arial" w:cs="Times New Roman"/>
          <w:sz w:val="20"/>
          <w:szCs w:val="20"/>
          <w:lang w:eastAsia="cs-CZ"/>
        </w:rPr>
        <w:t xml:space="preserve">v omezené míře </w:t>
      </w:r>
      <w:r w:rsidRPr="00E56C27">
        <w:rPr>
          <w:rFonts w:ascii="Arial" w:eastAsia="Times New Roman" w:hAnsi="Arial" w:cs="Times New Roman"/>
          <w:sz w:val="20"/>
          <w:szCs w:val="20"/>
          <w:lang w:eastAsia="cs-CZ"/>
        </w:rPr>
        <w:t>na pravý břeh Spešovského</w:t>
      </w:r>
      <w:r w:rsidR="00A01854" w:rsidRPr="00E56C27">
        <w:rPr>
          <w:rFonts w:ascii="Arial" w:eastAsia="Times New Roman" w:hAnsi="Arial" w:cs="Times New Roman"/>
          <w:sz w:val="20"/>
          <w:szCs w:val="20"/>
          <w:lang w:eastAsia="cs-CZ"/>
        </w:rPr>
        <w:t xml:space="preserve"> potoka</w:t>
      </w:r>
      <w:r w:rsidRPr="00E56C27">
        <w:rPr>
          <w:rFonts w:ascii="Arial" w:eastAsia="Times New Roman" w:hAnsi="Arial" w:cs="Times New Roman"/>
          <w:sz w:val="20"/>
          <w:szCs w:val="20"/>
          <w:lang w:eastAsia="cs-CZ"/>
        </w:rPr>
        <w:t>; naopak potlačuje rozvoj bydlení směrem severním (změna funkčního využití rozvojové plochy pro bydlení ve prospěch zeleně zahrad – limitní hranicí rozvoje zástavby podél severního okraje obce již neurčují plochy územních rezerv pro bydlení, ale navržená účelová komunikace přebírající funkci rušené části plochy veřejných prostranství 14-U, navržené v platném ÚP (změna Sp2)</w:t>
      </w:r>
    </w:p>
    <w:p w14:paraId="4A5931E3" w14:textId="77777777" w:rsidR="005273B3" w:rsidRPr="00E56C27" w:rsidRDefault="005273B3" w:rsidP="00BA1903">
      <w:pPr>
        <w:numPr>
          <w:ilvl w:val="1"/>
          <w:numId w:val="37"/>
        </w:numPr>
        <w:suppressAutoHyphens/>
        <w:spacing w:before="60" w:after="0" w:line="240" w:lineRule="atLeast"/>
        <w:jc w:val="both"/>
        <w:rPr>
          <w:rFonts w:ascii="Arial" w:eastAsia="Times New Roman" w:hAnsi="Arial" w:cs="Times New Roman"/>
          <w:i/>
          <w:sz w:val="20"/>
          <w:szCs w:val="20"/>
          <w:lang w:eastAsia="cs-CZ"/>
        </w:rPr>
      </w:pPr>
      <w:r w:rsidRPr="00E56C27">
        <w:rPr>
          <w:rFonts w:ascii="Arial" w:eastAsia="Times New Roman" w:hAnsi="Arial" w:cs="Times New Roman"/>
          <w:sz w:val="20"/>
          <w:szCs w:val="20"/>
          <w:lang w:eastAsia="cs-CZ"/>
        </w:rPr>
        <w:t>do lokality u hřbitova na severním okraji obce (změna Sp3)</w:t>
      </w:r>
    </w:p>
    <w:p w14:paraId="5ADBA828" w14:textId="77777777" w:rsidR="005273B3" w:rsidRPr="00E56C27" w:rsidRDefault="005273B3" w:rsidP="00BA1903">
      <w:pPr>
        <w:numPr>
          <w:ilvl w:val="1"/>
          <w:numId w:val="37"/>
        </w:numPr>
        <w:suppressAutoHyphens/>
        <w:spacing w:before="60" w:after="0" w:line="240" w:lineRule="atLeast"/>
        <w:jc w:val="both"/>
        <w:rPr>
          <w:rFonts w:ascii="Arial" w:eastAsia="Times New Roman" w:hAnsi="Arial" w:cs="Times New Roman"/>
          <w:i/>
          <w:sz w:val="20"/>
          <w:szCs w:val="20"/>
          <w:lang w:eastAsia="cs-CZ"/>
        </w:rPr>
      </w:pPr>
      <w:r w:rsidRPr="00E56C27">
        <w:rPr>
          <w:rFonts w:ascii="Arial" w:eastAsia="Times New Roman" w:hAnsi="Arial" w:cs="Times New Roman"/>
          <w:sz w:val="20"/>
          <w:szCs w:val="20"/>
          <w:lang w:eastAsia="cs-CZ"/>
        </w:rPr>
        <w:t xml:space="preserve">do lokality jižně od centra v jižní části obce (změna Sp7) </w:t>
      </w:r>
    </w:p>
    <w:p w14:paraId="37CEE671" w14:textId="77777777" w:rsidR="005273B3" w:rsidRPr="00E56C27" w:rsidRDefault="005273B3" w:rsidP="00BA1903">
      <w:pPr>
        <w:numPr>
          <w:ilvl w:val="1"/>
          <w:numId w:val="37"/>
        </w:numPr>
        <w:suppressAutoHyphens/>
        <w:spacing w:before="60" w:after="0" w:line="240" w:lineRule="atLeast"/>
        <w:jc w:val="both"/>
        <w:rPr>
          <w:rFonts w:ascii="Arial" w:eastAsia="Times New Roman" w:hAnsi="Arial" w:cs="Times New Roman"/>
          <w:i/>
          <w:sz w:val="20"/>
          <w:szCs w:val="20"/>
          <w:lang w:eastAsia="cs-CZ"/>
        </w:rPr>
      </w:pPr>
      <w:r w:rsidRPr="00E56C27">
        <w:rPr>
          <w:rFonts w:ascii="Arial" w:eastAsia="Times New Roman" w:hAnsi="Arial" w:cs="Times New Roman"/>
          <w:sz w:val="20"/>
          <w:szCs w:val="20"/>
          <w:lang w:eastAsia="cs-CZ"/>
        </w:rPr>
        <w:t>do lokality u vodárny v západní části obce (Sp8)</w:t>
      </w:r>
    </w:p>
    <w:p w14:paraId="176B43B6" w14:textId="77777777" w:rsidR="005273B3" w:rsidRPr="00E56C27" w:rsidRDefault="005273B3" w:rsidP="005273B3">
      <w:pPr>
        <w:numPr>
          <w:ilvl w:val="0"/>
          <w:numId w:val="8"/>
        </w:numPr>
        <w:suppressAutoHyphens/>
        <w:spacing w:before="60" w:after="0" w:line="240" w:lineRule="atLeast"/>
        <w:jc w:val="both"/>
        <w:rPr>
          <w:rFonts w:ascii="Arial" w:eastAsia="Times New Roman" w:hAnsi="Arial" w:cs="Times New Roman"/>
          <w:i/>
          <w:sz w:val="20"/>
          <w:szCs w:val="20"/>
          <w:lang w:eastAsia="cs-CZ"/>
        </w:rPr>
      </w:pPr>
      <w:r w:rsidRPr="00E56C27">
        <w:rPr>
          <w:rFonts w:ascii="Arial" w:eastAsia="Times New Roman" w:hAnsi="Arial" w:cs="Times New Roman"/>
          <w:i/>
          <w:sz w:val="20"/>
          <w:szCs w:val="20"/>
          <w:u w:val="single"/>
          <w:lang w:eastAsia="cs-CZ"/>
        </w:rPr>
        <w:t>vytvoření podmínek pro umístění dalších pracovních příležitostí</w:t>
      </w:r>
      <w:r w:rsidRPr="00E56C27">
        <w:rPr>
          <w:rFonts w:ascii="Arial" w:eastAsia="Times New Roman" w:hAnsi="Arial" w:cs="Times New Roman"/>
          <w:i/>
          <w:sz w:val="20"/>
          <w:szCs w:val="20"/>
          <w:lang w:eastAsia="cs-CZ"/>
        </w:rPr>
        <w:t xml:space="preserve"> - vymezení plochy pro podnikání s důrazem na služby a nerušící výrobu, vymezení ploch se smíšeným využitím - ploch smíšených obytných, umožňujících podnikání na vlastních pozemcích v rámci zastavěného území </w:t>
      </w:r>
      <w:r w:rsidRPr="00E56C27">
        <w:rPr>
          <w:rFonts w:ascii="Arial" w:eastAsia="Times New Roman" w:hAnsi="Arial" w:cs="Times New Roman"/>
          <w:sz w:val="20"/>
          <w:szCs w:val="20"/>
          <w:lang w:eastAsia="cs-CZ"/>
        </w:rPr>
        <w:t>- plochy pro podnikání jsou změnou respektovány; změnou č. 1 jsou rozšířeny plochy pro smíšené využití – plochy smíšené obytné (změna Sp2, Sp3 a Sp7).</w:t>
      </w:r>
    </w:p>
    <w:p w14:paraId="09115B9C" w14:textId="77777777" w:rsidR="005273B3" w:rsidRPr="00E56C27"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E56C27">
        <w:rPr>
          <w:rFonts w:ascii="Arial" w:eastAsia="Times New Roman" w:hAnsi="Arial" w:cs="Times New Roman"/>
          <w:i/>
          <w:sz w:val="20"/>
          <w:szCs w:val="20"/>
          <w:u w:val="single"/>
          <w:lang w:eastAsia="cs-CZ"/>
        </w:rPr>
        <w:t>podpora funkce rekreační</w:t>
      </w:r>
      <w:r w:rsidRPr="00E56C27">
        <w:rPr>
          <w:rFonts w:ascii="Arial" w:eastAsia="Times New Roman" w:hAnsi="Arial" w:cs="Times New Roman"/>
          <w:i/>
          <w:sz w:val="20"/>
          <w:szCs w:val="20"/>
          <w:lang w:eastAsia="cs-CZ"/>
        </w:rPr>
        <w:t xml:space="preserve"> – vymezení plochy pro rekreaci s mnohostranným využitím, například pro agroturistiku, hromadnou rekreaci, za podmínky zachování kvalit a předností zdejší krajiny, umožnění průchodu do krajinného zázemí obce pro všechny věkové kategorie (letní i zimní aktivity</w:t>
      </w:r>
      <w:r w:rsidRPr="00E56C27">
        <w:rPr>
          <w:rFonts w:ascii="Arial" w:eastAsia="Times New Roman" w:hAnsi="Arial" w:cs="Times New Roman"/>
          <w:sz w:val="20"/>
          <w:szCs w:val="20"/>
          <w:lang w:eastAsia="cs-CZ"/>
        </w:rPr>
        <w:t>) – změnou č. 1 respektováno a podpořeno novou sítí účelových komunikací pro průchod tras pro pěší a cyklisty s propojením do přírodního rámce obce (např. nové propojení areálu koupaliště s novou rozhlednou).</w:t>
      </w:r>
    </w:p>
    <w:p w14:paraId="79F435E0" w14:textId="77777777" w:rsidR="005273B3" w:rsidRPr="00E56C27"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E56C27">
        <w:rPr>
          <w:rFonts w:ascii="Arial" w:eastAsia="Times New Roman" w:hAnsi="Arial" w:cs="Times New Roman"/>
          <w:i/>
          <w:sz w:val="20"/>
          <w:szCs w:val="20"/>
          <w:u w:val="single"/>
          <w:lang w:eastAsia="cs-CZ"/>
        </w:rPr>
        <w:t>respektování a zkvalitňování přírodního a životního prostředí</w:t>
      </w:r>
      <w:r w:rsidRPr="00E56C27">
        <w:rPr>
          <w:rFonts w:ascii="Arial" w:eastAsia="Times New Roman" w:hAnsi="Arial" w:cs="Times New Roman"/>
          <w:sz w:val="20"/>
          <w:szCs w:val="20"/>
          <w:lang w:eastAsia="cs-CZ"/>
        </w:rPr>
        <w:t>, které je jednou z nejcennějších hodnot území - přírodní zázemí je změnou č. 1 respektováno a zkvalitněno novou sítí účelových komunikací o šířce která umožní doplnit bloky orné půdy o zeleň (liniovou, zatravněné pásy, průlehy...) a tím zkvalitnit přírodní prostředí (změna Sp9).</w:t>
      </w:r>
    </w:p>
    <w:p w14:paraId="28C3DA26" w14:textId="77777777" w:rsidR="005273B3" w:rsidRPr="00E56C27"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E56C27">
        <w:rPr>
          <w:rFonts w:ascii="Arial" w:eastAsia="Times New Roman" w:hAnsi="Arial" w:cs="Times New Roman"/>
          <w:i/>
          <w:sz w:val="20"/>
          <w:szCs w:val="20"/>
          <w:u w:val="single"/>
          <w:lang w:eastAsia="cs-CZ"/>
        </w:rPr>
        <w:t>zajištění dobré obslužnosti území</w:t>
      </w:r>
      <w:r w:rsidRPr="00E56C27">
        <w:rPr>
          <w:rFonts w:ascii="Arial" w:eastAsia="Times New Roman" w:hAnsi="Arial" w:cs="Times New Roman"/>
          <w:sz w:val="20"/>
          <w:szCs w:val="20"/>
          <w:lang w:eastAsia="cs-CZ"/>
        </w:rPr>
        <w:t xml:space="preserve"> - navržení ploch a koridorů dopravní a technické infrastruktury – změnou Sp1 doplněno o koridory pro dopravní infrastrukturu silniční a železniční; v rámci koridoru DZ12 pro optimalizaci železniční trati č. 260 bude prověřeno řešení železniční zastávky, jejíž realizace by přispěla ke zlepšení obslužnosti obce.</w:t>
      </w:r>
    </w:p>
    <w:p w14:paraId="7C949C5F" w14:textId="6620F9AC" w:rsidR="005273B3" w:rsidRPr="005273B3" w:rsidRDefault="005273B3" w:rsidP="005273B3">
      <w:pPr>
        <w:suppressAutoHyphens/>
        <w:spacing w:before="120" w:after="0" w:line="240" w:lineRule="atLeast"/>
        <w:jc w:val="both"/>
        <w:rPr>
          <w:rFonts w:ascii="Arial" w:eastAsia="Times New Roman" w:hAnsi="Arial" w:cs="Times New Roman"/>
          <w:b/>
          <w:sz w:val="20"/>
          <w:szCs w:val="20"/>
          <w:lang w:eastAsia="ar-SA"/>
        </w:rPr>
      </w:pPr>
      <w:r w:rsidRPr="005273B3">
        <w:rPr>
          <w:rFonts w:ascii="Arial" w:eastAsia="Times New Roman" w:hAnsi="Arial" w:cs="Times New Roman"/>
          <w:b/>
          <w:sz w:val="20"/>
          <w:szCs w:val="20"/>
          <w:lang w:eastAsia="ar-SA"/>
        </w:rPr>
        <w:t>Koncepce ochrany a rozvoje hodnot území</w:t>
      </w:r>
    </w:p>
    <w:p w14:paraId="6C3FEE08" w14:textId="77777777" w:rsidR="005273B3" w:rsidRPr="005273B3" w:rsidRDefault="005273B3" w:rsidP="005273B3">
      <w:p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 platné ÚP byly ve správním území Spešova vymezeny k ochraně tyto místní hodnoty území (text kurzívou):</w:t>
      </w:r>
    </w:p>
    <w:p w14:paraId="6B9B9D1E"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prostory urbanisticky a historicky cenné</w:t>
      </w:r>
      <w:r w:rsidRPr="005273B3">
        <w:rPr>
          <w:rFonts w:ascii="Arial" w:eastAsia="Times New Roman" w:hAnsi="Arial" w:cs="Times New Roman"/>
          <w:sz w:val="20"/>
          <w:szCs w:val="20"/>
          <w:lang w:eastAsia="cs-CZ"/>
        </w:rPr>
        <w:t xml:space="preserve"> - prostory s geniem loci jsou vymezené v prostoru návsi a navazující zástavbou – změnou č. 1 je tento prostor respektován. V rozvojové ploše smíšené obytné 55-SO, která do tohoto prostoru okrajově zasahuje, je třeba respektovat podmínky prostorového uspořádání a ochrany hodnoty území (dále viz odůvodnění, kap. 10.1., změna Sp7.</w:t>
      </w:r>
    </w:p>
    <w:p w14:paraId="4BE77D9C"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 xml:space="preserve">významná stavební dominanta – místní, historicky významná stavba </w:t>
      </w:r>
      <w:r w:rsidRPr="005273B3">
        <w:rPr>
          <w:rFonts w:ascii="Arial" w:eastAsia="Times New Roman" w:hAnsi="Arial" w:cs="Times New Roman"/>
          <w:sz w:val="20"/>
          <w:szCs w:val="20"/>
          <w:lang w:eastAsia="cs-CZ"/>
        </w:rPr>
        <w:t>-</w:t>
      </w:r>
      <w:r w:rsidRPr="005273B3">
        <w:rPr>
          <w:rFonts w:ascii="Arial" w:eastAsia="Times New Roman" w:hAnsi="Arial" w:cs="Times New Roman"/>
          <w:sz w:val="20"/>
          <w:szCs w:val="20"/>
          <w:u w:val="single"/>
          <w:lang w:eastAsia="cs-CZ"/>
        </w:rPr>
        <w:t xml:space="preserve"> </w:t>
      </w:r>
      <w:r w:rsidRPr="005273B3">
        <w:rPr>
          <w:rFonts w:ascii="Arial" w:eastAsia="Times New Roman" w:hAnsi="Arial" w:cs="Times New Roman"/>
          <w:sz w:val="20"/>
          <w:szCs w:val="20"/>
          <w:lang w:eastAsia="cs-CZ"/>
        </w:rPr>
        <w:t>jedná se o kapli na návsi komponující střed sídla – změnou č. 1 je respektována, její funkce dominanty je zachována – rozvojové plochy řešené změnou, se nacházejí v okrajových částech obce.</w:t>
      </w:r>
    </w:p>
    <w:p w14:paraId="0ACAB14D"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významný vyhlídkový bod</w:t>
      </w:r>
      <w:r w:rsidRPr="005273B3">
        <w:rPr>
          <w:rFonts w:ascii="Arial" w:eastAsia="Times New Roman" w:hAnsi="Arial" w:cs="Times New Roman"/>
          <w:sz w:val="20"/>
          <w:szCs w:val="20"/>
          <w:lang w:eastAsia="cs-CZ"/>
        </w:rPr>
        <w:t xml:space="preserve"> - jedná se o místa jedinečných výhledů, dále o místa dálkových pohledů – změnou č. 1 jsou doplněny o významný vyhlídkový bod č. 6 na severozápadním okraj řešeného území - pohled do krajiny z rozhledny a předprostoru před rozhlednou na Spešov a okolní sídla a hřbety Drahanské vrchoviny.</w:t>
      </w:r>
    </w:p>
    <w:p w14:paraId="1D009278"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pohledově významný horizont</w:t>
      </w:r>
      <w:r w:rsidRPr="005273B3">
        <w:rPr>
          <w:rFonts w:ascii="Arial" w:eastAsia="Times New Roman" w:hAnsi="Arial" w:cs="Times New Roman"/>
          <w:sz w:val="20"/>
          <w:szCs w:val="20"/>
          <w:lang w:eastAsia="cs-CZ"/>
        </w:rPr>
        <w:t xml:space="preserve"> – tato hodnota je změnou č. 1 doplněna – jako pohledově významné horizonty jsou označeny 2 přírodní linie, které komponují krajinu řešeného území - zelený horizont svahů výrazného Hořického hřbetu západně od obce a nezalesněný hřeben severně od obce. Podmínky ochrany stanovují zachování přírodních horizontů (např. svahy zeleného horizontu se nesmí trvale odlesnit, svahy horizontu severně od obce podpořit výsadbou zeleně).</w:t>
      </w:r>
    </w:p>
    <w:p w14:paraId="39FFC19D"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ochrana piety hřbitova</w:t>
      </w:r>
      <w:r w:rsidRPr="005273B3">
        <w:rPr>
          <w:rFonts w:ascii="Arial" w:eastAsia="Times New Roman" w:hAnsi="Arial" w:cs="Times New Roman"/>
          <w:sz w:val="20"/>
          <w:szCs w:val="20"/>
          <w:lang w:eastAsia="cs-CZ"/>
        </w:rPr>
        <w:t xml:space="preserve"> - hřbitov situovaný na návrší severně od obce je návrhem ÚP vtažen do urbanistické struktury obce. Pro zachování dominanty a piety hřbitova je navrženo pietní pásmo hřbitova – 50 m od hřbitova, ve které nelze realizovat nadzemní stavby vyjma oplocení. V souvislosti s řešením změny SP3 (požadavek na vymezení plochy smíšené obytné jižně od hřbitova zasahující okrajově do pietního pásma), byla šíře pietního pásma zmenšena na 30 m. Po prověření bylo konstatováno, že v ÚP vymezená šíře zasahuje nejen do změnou řešené plochy smíšené obytné </w:t>
      </w:r>
      <w:r w:rsidRPr="005273B3">
        <w:rPr>
          <w:rFonts w:ascii="Arial" w:eastAsia="Times New Roman" w:hAnsi="Arial" w:cs="Times New Roman"/>
          <w:sz w:val="20"/>
          <w:szCs w:val="20"/>
          <w:lang w:eastAsia="cs-CZ"/>
        </w:rPr>
        <w:lastRenderedPageBreak/>
        <w:t>(49-SO), ale též významně zasahuje do zastavitelných ploch bydlení (1-SO) a zeleně zahrad (29-Zz, 30-Zz) z platného ÚP. I po zmenšení rozsahu pietního pásma bude ochrana piety hřbitova a zachování jeho dominantní funkce nad obcí, zachována.</w:t>
      </w:r>
    </w:p>
    <w:p w14:paraId="23B36A78" w14:textId="77777777" w:rsidR="005273B3" w:rsidRPr="00E56C27"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E56C27">
        <w:rPr>
          <w:rFonts w:ascii="Arial" w:eastAsia="Times New Roman" w:hAnsi="Arial" w:cs="Times New Roman"/>
          <w:sz w:val="20"/>
          <w:szCs w:val="20"/>
          <w:u w:val="single"/>
          <w:lang w:eastAsia="cs-CZ"/>
        </w:rPr>
        <w:t xml:space="preserve">území s archeologickými nálezy </w:t>
      </w:r>
      <w:r w:rsidRPr="00E56C27">
        <w:rPr>
          <w:rFonts w:ascii="Arial" w:eastAsia="Times New Roman" w:hAnsi="Arial" w:cs="Times New Roman"/>
          <w:sz w:val="20"/>
          <w:szCs w:val="20"/>
          <w:lang w:eastAsia="cs-CZ"/>
        </w:rPr>
        <w:t>– je celé správní území, což je definováno v legendě Koordinačního výkresu. Ve správním území obce bude při zemních pracích respektována platná legislativa.</w:t>
      </w:r>
    </w:p>
    <w:p w14:paraId="789F6D02" w14:textId="1F9172FC" w:rsidR="003F2D7D" w:rsidRPr="00E56C27" w:rsidRDefault="005273B3" w:rsidP="002F6838">
      <w:pPr>
        <w:numPr>
          <w:ilvl w:val="0"/>
          <w:numId w:val="8"/>
        </w:numPr>
        <w:suppressAutoHyphens/>
        <w:spacing w:before="60" w:after="0" w:line="240" w:lineRule="atLeast"/>
        <w:jc w:val="both"/>
        <w:rPr>
          <w:rFonts w:ascii="Arial" w:eastAsia="Times New Roman" w:hAnsi="Arial" w:cs="Times New Roman"/>
          <w:i/>
          <w:szCs w:val="20"/>
          <w:lang w:eastAsia="cs-CZ"/>
        </w:rPr>
      </w:pPr>
      <w:r w:rsidRPr="00E56C27">
        <w:rPr>
          <w:rFonts w:ascii="Arial" w:eastAsia="Times New Roman" w:hAnsi="Arial" w:cs="Times New Roman"/>
          <w:sz w:val="20"/>
          <w:szCs w:val="20"/>
          <w:u w:val="single"/>
          <w:lang w:eastAsia="cs-CZ"/>
        </w:rPr>
        <w:t>území se zvýšenou estetickou a krajinářskou hodnotou</w:t>
      </w:r>
      <w:r w:rsidRPr="00E56C27">
        <w:rPr>
          <w:rFonts w:ascii="Arial" w:eastAsia="Times New Roman" w:hAnsi="Arial" w:cs="Times New Roman"/>
          <w:sz w:val="20"/>
          <w:szCs w:val="20"/>
          <w:lang w:eastAsia="cs-CZ"/>
        </w:rPr>
        <w:t xml:space="preserve"> - tato hodnota byla v platném ÚP vymezena jihozápadně od obce, kde se nacházejí louky se stepním společenstvem, náletovými dřevinami a vodními plochami. Na okraji této přírodní lokality je změnou Sp4 vymezena rozvojová plocha zeleně zahrad (52-Zz) - řešením změny byl rozsah této hodnoty zmenšen, odůvodnění, viz kap. 2.2., změna Sp4, odst. Podmínky pro využití plochy, podmínky prostorového uspořádání, ochrana hodnot území, krajinného rázu.</w:t>
      </w:r>
      <w:r w:rsidR="00F66D65" w:rsidRPr="00E56C27">
        <w:rPr>
          <w:rFonts w:ascii="Arial" w:eastAsia="Times New Roman" w:hAnsi="Arial" w:cs="Times New Roman"/>
          <w:sz w:val="20"/>
          <w:szCs w:val="20"/>
          <w:lang w:eastAsia="cs-CZ"/>
        </w:rPr>
        <w:t xml:space="preserve"> Další zmenšení rozsahu </w:t>
      </w:r>
      <w:r w:rsidR="003F2D7D" w:rsidRPr="00E56C27">
        <w:rPr>
          <w:rFonts w:ascii="Arial" w:eastAsia="Times New Roman" w:hAnsi="Arial" w:cs="Times New Roman"/>
          <w:sz w:val="20"/>
          <w:szCs w:val="20"/>
          <w:lang w:eastAsia="cs-CZ"/>
        </w:rPr>
        <w:t>je</w:t>
      </w:r>
      <w:r w:rsidR="00F66D65" w:rsidRPr="00E56C27">
        <w:rPr>
          <w:rFonts w:ascii="Arial" w:eastAsia="Times New Roman" w:hAnsi="Arial" w:cs="Times New Roman"/>
          <w:sz w:val="20"/>
          <w:szCs w:val="20"/>
          <w:lang w:eastAsia="cs-CZ"/>
        </w:rPr>
        <w:t xml:space="preserve"> </w:t>
      </w:r>
      <w:r w:rsidR="00150FF3" w:rsidRPr="00E56C27">
        <w:rPr>
          <w:rFonts w:ascii="Arial" w:eastAsia="Times New Roman" w:hAnsi="Arial" w:cs="Times New Roman"/>
          <w:sz w:val="20"/>
          <w:szCs w:val="20"/>
          <w:lang w:eastAsia="cs-CZ"/>
        </w:rPr>
        <w:t xml:space="preserve">řešeno </w:t>
      </w:r>
      <w:r w:rsidR="00F66D65" w:rsidRPr="00E56C27">
        <w:rPr>
          <w:rFonts w:ascii="Arial" w:eastAsia="Times New Roman" w:hAnsi="Arial" w:cs="Times New Roman"/>
          <w:sz w:val="20"/>
          <w:szCs w:val="20"/>
          <w:lang w:eastAsia="cs-CZ"/>
        </w:rPr>
        <w:t>v souvislosti s</w:t>
      </w:r>
      <w:r w:rsidR="00150FF3" w:rsidRPr="00E56C27">
        <w:rPr>
          <w:rFonts w:ascii="Arial" w:eastAsia="Times New Roman" w:hAnsi="Arial" w:cs="Times New Roman"/>
          <w:sz w:val="20"/>
          <w:szCs w:val="20"/>
          <w:lang w:eastAsia="cs-CZ"/>
        </w:rPr>
        <w:t xml:space="preserve"> požadavkem na </w:t>
      </w:r>
      <w:r w:rsidR="00F66D65" w:rsidRPr="00E56C27">
        <w:rPr>
          <w:rFonts w:ascii="Arial" w:eastAsia="Times New Roman" w:hAnsi="Arial" w:cs="Times New Roman"/>
          <w:sz w:val="20"/>
          <w:szCs w:val="20"/>
          <w:lang w:eastAsia="cs-CZ"/>
        </w:rPr>
        <w:t xml:space="preserve">vymezení nové funkční plochy – Plochy určené k dobývání nerostů </w:t>
      </w:r>
      <w:r w:rsidR="00150FF3" w:rsidRPr="00E56C27">
        <w:rPr>
          <w:rFonts w:ascii="Arial" w:eastAsia="Times New Roman" w:hAnsi="Arial" w:cs="Times New Roman"/>
          <w:sz w:val="20"/>
          <w:szCs w:val="20"/>
          <w:lang w:eastAsia="cs-CZ"/>
        </w:rPr>
        <w:t>–</w:t>
      </w:r>
      <w:r w:rsidR="00F66D65" w:rsidRPr="00E56C27">
        <w:rPr>
          <w:rFonts w:ascii="Arial" w:eastAsia="Times New Roman" w:hAnsi="Arial" w:cs="Times New Roman"/>
          <w:sz w:val="20"/>
          <w:szCs w:val="20"/>
          <w:lang w:eastAsia="cs-CZ"/>
        </w:rPr>
        <w:t xml:space="preserve"> NT</w:t>
      </w:r>
      <w:r w:rsidR="00150FF3" w:rsidRPr="00E56C27">
        <w:rPr>
          <w:rFonts w:ascii="Arial" w:eastAsia="Times New Roman" w:hAnsi="Arial" w:cs="Times New Roman"/>
          <w:sz w:val="20"/>
          <w:szCs w:val="20"/>
          <w:lang w:eastAsia="cs-CZ"/>
        </w:rPr>
        <w:t>, do které tato hodnota zasahovala</w:t>
      </w:r>
      <w:r w:rsidR="00190E65" w:rsidRPr="00E56C27">
        <w:rPr>
          <w:rFonts w:ascii="Arial" w:eastAsia="Times New Roman" w:hAnsi="Arial" w:cs="Times New Roman"/>
          <w:sz w:val="20"/>
          <w:szCs w:val="20"/>
          <w:lang w:eastAsia="cs-CZ"/>
        </w:rPr>
        <w:t>.</w:t>
      </w:r>
      <w:r w:rsidR="003F2D7D" w:rsidRPr="00E56C27">
        <w:rPr>
          <w:rFonts w:ascii="Arial" w:eastAsia="Times New Roman" w:hAnsi="Arial" w:cs="Times New Roman"/>
          <w:sz w:val="20"/>
          <w:szCs w:val="20"/>
          <w:lang w:eastAsia="cs-CZ"/>
        </w:rPr>
        <w:t xml:space="preserve"> Hranice je posunuta směrem západním vně dobývacího prostoru.</w:t>
      </w:r>
      <w:r w:rsidR="00E06EC8" w:rsidRPr="00E56C27">
        <w:rPr>
          <w:rFonts w:ascii="Arial" w:eastAsia="Times New Roman" w:hAnsi="Arial" w:cs="Times New Roman"/>
          <w:sz w:val="20"/>
          <w:szCs w:val="20"/>
          <w:lang w:eastAsia="cs-CZ"/>
        </w:rPr>
        <w:t xml:space="preserve"> Je posunuta až za účelovou komunikaci, </w:t>
      </w:r>
      <w:r w:rsidR="00882E07" w:rsidRPr="00E56C27">
        <w:rPr>
          <w:rFonts w:ascii="Arial" w:eastAsia="Times New Roman" w:hAnsi="Arial" w:cs="Times New Roman"/>
          <w:sz w:val="20"/>
          <w:szCs w:val="20"/>
          <w:lang w:eastAsia="cs-CZ"/>
        </w:rPr>
        <w:t xml:space="preserve">jejiž chybějící úsek byl v grafické části </w:t>
      </w:r>
      <w:r w:rsidR="00E06EC8" w:rsidRPr="00E56C27">
        <w:rPr>
          <w:rFonts w:ascii="Arial" w:eastAsia="Times New Roman" w:hAnsi="Arial" w:cs="Times New Roman"/>
          <w:sz w:val="20"/>
          <w:szCs w:val="20"/>
          <w:lang w:eastAsia="cs-CZ"/>
        </w:rPr>
        <w:t>doplněn</w:t>
      </w:r>
      <w:r w:rsidR="00882E07" w:rsidRPr="00E56C27">
        <w:rPr>
          <w:rFonts w:ascii="Arial" w:eastAsia="Times New Roman" w:hAnsi="Arial" w:cs="Times New Roman"/>
          <w:sz w:val="20"/>
          <w:szCs w:val="20"/>
          <w:lang w:eastAsia="cs-CZ"/>
        </w:rPr>
        <w:t xml:space="preserve"> tak, aby obsluha </w:t>
      </w:r>
      <w:r w:rsidR="00E06EC8" w:rsidRPr="00E56C27">
        <w:rPr>
          <w:rFonts w:ascii="Arial" w:eastAsia="Times New Roman" w:hAnsi="Arial" w:cs="Times New Roman"/>
          <w:sz w:val="20"/>
          <w:szCs w:val="20"/>
          <w:lang w:eastAsia="cs-CZ"/>
        </w:rPr>
        <w:t xml:space="preserve"> </w:t>
      </w:r>
      <w:r w:rsidR="00882E07" w:rsidRPr="00E56C27">
        <w:rPr>
          <w:rFonts w:ascii="Arial" w:eastAsia="Times New Roman" w:hAnsi="Arial" w:cs="Times New Roman"/>
          <w:sz w:val="20"/>
          <w:szCs w:val="20"/>
          <w:lang w:eastAsia="cs-CZ"/>
        </w:rPr>
        <w:t>krajiny nad lomem byla zaokruhována.</w:t>
      </w:r>
    </w:p>
    <w:p w14:paraId="1A93A012" w14:textId="47F6A6BD" w:rsidR="005273B3" w:rsidRPr="00E601DA" w:rsidRDefault="005273B3" w:rsidP="002F6838">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E56C27">
        <w:rPr>
          <w:rFonts w:ascii="Arial" w:eastAsia="Times New Roman" w:hAnsi="Arial" w:cs="Times New Roman"/>
          <w:sz w:val="20"/>
          <w:szCs w:val="20"/>
          <w:u w:val="single"/>
          <w:lang w:eastAsia="cs-CZ"/>
        </w:rPr>
        <w:t>civilizační hodnoty</w:t>
      </w:r>
      <w:r w:rsidRPr="00E56C27">
        <w:rPr>
          <w:rFonts w:ascii="Arial" w:eastAsia="Times New Roman" w:hAnsi="Arial" w:cs="Times New Roman"/>
          <w:sz w:val="20"/>
          <w:szCs w:val="20"/>
          <w:lang w:eastAsia="cs-CZ"/>
        </w:rPr>
        <w:t xml:space="preserve"> – změnou č. 1 jsou respektovány a dále rozvíjeny vymezením koridorů pro</w:t>
      </w:r>
      <w:r w:rsidRPr="00E601DA">
        <w:rPr>
          <w:rFonts w:ascii="Arial" w:eastAsia="Times New Roman" w:hAnsi="Arial" w:cs="Times New Roman"/>
          <w:sz w:val="20"/>
          <w:szCs w:val="20"/>
          <w:lang w:eastAsia="cs-CZ"/>
        </w:rPr>
        <w:t xml:space="preserve"> dopravní (DZ12, DS28) a technickou infrastrukturu (CNU-V1).</w:t>
      </w:r>
    </w:p>
    <w:p w14:paraId="2C708C76" w14:textId="77777777" w:rsidR="005273B3" w:rsidRPr="005273B3" w:rsidRDefault="005273B3" w:rsidP="005273B3">
      <w:pPr>
        <w:numPr>
          <w:ilvl w:val="0"/>
          <w:numId w:val="11"/>
        </w:num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Změna č. 1 nemá vliv na základní koncepci rozvoje definovanou v platném ÚP, nemění charakter obce a její sídelní strukturu, nemá vliv na hodnoty území. </w:t>
      </w:r>
    </w:p>
    <w:p w14:paraId="74C94E00" w14:textId="02DBFFDB" w:rsidR="005273B3" w:rsidRPr="00727F5B"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164" w:name="_Toc120257060"/>
      <w:r w:rsidRPr="00727F5B">
        <w:rPr>
          <w:rStyle w:val="Heading3Char"/>
          <w:rFonts w:eastAsiaTheme="minorHAnsi"/>
          <w:snapToGrid/>
        </w:rPr>
        <w:t>10.2.3.</w:t>
      </w:r>
      <w:r w:rsidRPr="00727F5B">
        <w:rPr>
          <w:rStyle w:val="Heading3Char"/>
          <w:rFonts w:eastAsiaTheme="minorHAnsi"/>
          <w:snapToGrid/>
        </w:rPr>
        <w:tab/>
        <w:t>Zdůvodnění urbanistické koncepce a kompozice</w:t>
      </w:r>
      <w:bookmarkEnd w:id="164"/>
    </w:p>
    <w:p w14:paraId="69C24C9C" w14:textId="77777777" w:rsidR="005273B3" w:rsidRPr="005273B3" w:rsidRDefault="005273B3" w:rsidP="005273B3">
      <w:pPr>
        <w:widowControl w:val="0"/>
        <w:tabs>
          <w:tab w:val="left" w:pos="567"/>
        </w:tabs>
        <w:autoSpaceDE w:val="0"/>
        <w:autoSpaceDN w:val="0"/>
        <w:adjustRightInd w:val="0"/>
        <w:spacing w:before="240" w:after="120" w:line="240" w:lineRule="auto"/>
        <w:jc w:val="both"/>
        <w:rPr>
          <w:rFonts w:ascii="Arial" w:eastAsia="Times New Roman" w:hAnsi="Arial" w:cs="Times New Roman"/>
          <w:i/>
          <w:sz w:val="20"/>
          <w:szCs w:val="20"/>
          <w:u w:val="single"/>
          <w:lang w:eastAsia="cs-CZ"/>
        </w:rPr>
      </w:pPr>
      <w:r w:rsidRPr="005273B3">
        <w:rPr>
          <w:rFonts w:ascii="Arial" w:eastAsia="Times New Roman" w:hAnsi="Arial" w:cs="Times New Roman"/>
          <w:i/>
          <w:sz w:val="20"/>
          <w:szCs w:val="20"/>
          <w:u w:val="single"/>
          <w:lang w:eastAsia="cs-CZ"/>
        </w:rPr>
        <w:t>Urbanistická koncepce</w:t>
      </w:r>
    </w:p>
    <w:p w14:paraId="5E01EB31" w14:textId="77777777" w:rsidR="005273B3" w:rsidRPr="005273B3" w:rsidRDefault="005273B3" w:rsidP="005273B3">
      <w:pPr>
        <w:widowControl w:val="0"/>
        <w:tabs>
          <w:tab w:val="left" w:pos="567"/>
        </w:tabs>
        <w:autoSpaceDE w:val="0"/>
        <w:autoSpaceDN w:val="0"/>
        <w:adjustRightInd w:val="0"/>
        <w:spacing w:after="12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 platném ÚP je stanovena tato urbanistická koncepce (text kurzívou):</w:t>
      </w:r>
    </w:p>
    <w:p w14:paraId="0AA88D92"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i/>
          <w:sz w:val="20"/>
          <w:szCs w:val="20"/>
          <w:lang w:eastAsia="cs-CZ"/>
        </w:rPr>
        <w:t>ÚP zachovává a rozvíjí urbanistickou strukturu obce s propojením na okolní krajinu při respektováním krajinného rázu.</w:t>
      </w:r>
      <w:r w:rsidRPr="005273B3">
        <w:rPr>
          <w:rFonts w:ascii="Arial" w:eastAsia="Times New Roman" w:hAnsi="Arial" w:cs="Times New Roman"/>
          <w:sz w:val="20"/>
          <w:szCs w:val="20"/>
          <w:lang w:eastAsia="cs-CZ"/>
        </w:rPr>
        <w:t xml:space="preserve"> – změnou č. 1 je tato koncepce zachována. Ochrana krajinného rázu je řešena v případě zastavitelné plochy smíšené obytné (48-SO), která je navržena v místě přechodu zástavby do krajiny v blízkosti koupaliště – Změnou jsou pro plochu definovány specifické podmínky, viz odůvodnění, kap. 2.2., změna Sp2, odst. Podmínky pro využití plochy, podmínky prostorového uspořádání, ochrana hodnot území, krajinného rázu.</w:t>
      </w:r>
    </w:p>
    <w:p w14:paraId="7F4BDA8C"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Uspořádání zastavitelných ploch je řešeno v návaznosti na zastavěné území.</w:t>
      </w:r>
      <w:r w:rsidRPr="005273B3">
        <w:rPr>
          <w:rFonts w:ascii="Arial" w:eastAsia="Times New Roman" w:hAnsi="Arial" w:cs="Times New Roman"/>
          <w:sz w:val="20"/>
          <w:szCs w:val="20"/>
          <w:lang w:eastAsia="cs-CZ"/>
        </w:rPr>
        <w:t xml:space="preserve"> – Je respektováno, všechny zastavitelné plochy navržené změnou č. 1 jsou vymezeny s vazbou na zastavěné území.</w:t>
      </w:r>
    </w:p>
    <w:p w14:paraId="1C0C3C20"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 xml:space="preserve">Hlavní rozvoj směrován do západní části obce do prostoru navazujícího na severní a severozápadní okraje zastavěného území. </w:t>
      </w:r>
      <w:r w:rsidRPr="005273B3">
        <w:rPr>
          <w:rFonts w:ascii="Arial" w:eastAsia="Times New Roman" w:hAnsi="Arial" w:cs="Times New Roman"/>
          <w:sz w:val="20"/>
          <w:szCs w:val="20"/>
          <w:lang w:eastAsia="cs-CZ"/>
        </w:rPr>
        <w:t xml:space="preserve"> – Je respektováno – hlavní rozvojové plochy řešené změnou č. 1 jsou situovány v blízkosti koupaliště, do území, které navazuje na severozápadní okraj obce.</w:t>
      </w:r>
    </w:p>
    <w:p w14:paraId="1C6B567E"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Vymezením nových ploch pro bydlení, občanské vybavení a sport, pro nerušící výrobu ve východní části obce, jsou vytvořeny podmínky pro udržení obyvatel v obci.</w:t>
      </w:r>
      <w:r w:rsidRPr="005273B3">
        <w:rPr>
          <w:rFonts w:ascii="Arial" w:eastAsia="Times New Roman" w:hAnsi="Arial" w:cs="Times New Roman"/>
          <w:sz w:val="20"/>
          <w:szCs w:val="20"/>
          <w:lang w:eastAsia="cs-CZ"/>
        </w:rPr>
        <w:t xml:space="preserve"> – Koncepce je změnou č. 1 respektována a dále rozvíjena vymezením dalších ploch bydlení, avšak v omezeném rozsahu.</w:t>
      </w:r>
    </w:p>
    <w:p w14:paraId="5CE1E275"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S ohledem na kvalitní přírodní zázemí je rozvoj obce orientován i na rekreaci a cestovní ruch, pro rozvoj těchto aktivit jsou vytvořeny podmínky ve vazbě na areál koupaliště.</w:t>
      </w:r>
      <w:r w:rsidRPr="005273B3">
        <w:rPr>
          <w:rFonts w:ascii="Arial" w:eastAsia="Times New Roman" w:hAnsi="Arial" w:cs="Times New Roman"/>
          <w:sz w:val="20"/>
          <w:szCs w:val="20"/>
          <w:lang w:eastAsia="cs-CZ"/>
        </w:rPr>
        <w:t xml:space="preserve"> – plochy pro rozvoj rekreace a cestovní ruch jsou změnou č. 1 respektovány a doplněny novou sítí účelových komunikací směřujících do navazující krajiny. </w:t>
      </w:r>
    </w:p>
    <w:p w14:paraId="60B995AB"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 xml:space="preserve">ÚP vymezuje v centrální části obce plochy se smíšeným využitím - plochy smíšené obytné -, umožňující polyfunkční využití území, a tím oživení a zpestření struktury sídla. </w:t>
      </w:r>
      <w:r w:rsidRPr="005273B3">
        <w:rPr>
          <w:rFonts w:ascii="Arial" w:eastAsia="Times New Roman" w:hAnsi="Arial" w:cs="Times New Roman"/>
          <w:sz w:val="20"/>
          <w:szCs w:val="20"/>
          <w:lang w:eastAsia="cs-CZ"/>
        </w:rPr>
        <w:t xml:space="preserve"> – Plochy jsou změnou č. 1 doplněny o několik rozvojových ploch smíšených obytných, z nichž největší je u areálu koupaliště.</w:t>
      </w:r>
    </w:p>
    <w:p w14:paraId="4AAFA1EE" w14:textId="77777777" w:rsidR="005273B3" w:rsidRPr="005273B3" w:rsidRDefault="005273B3" w:rsidP="005273B3">
      <w:pPr>
        <w:numPr>
          <w:ilvl w:val="0"/>
          <w:numId w:val="8"/>
        </w:numPr>
        <w:suppressAutoHyphens/>
        <w:spacing w:before="6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Řešením změny č. 1 je urbanistická koncepce z platného ÚP respektována. </w:t>
      </w:r>
    </w:p>
    <w:p w14:paraId="65963BC6" w14:textId="77777777" w:rsidR="00E56C27" w:rsidRDefault="00E56C27">
      <w:pPr>
        <w:rPr>
          <w:rFonts w:ascii="Arial" w:eastAsia="Times New Roman" w:hAnsi="Arial" w:cs="Times New Roman"/>
          <w:i/>
          <w:sz w:val="20"/>
          <w:szCs w:val="20"/>
          <w:u w:val="single"/>
          <w:lang w:eastAsia="cs-CZ"/>
        </w:rPr>
      </w:pPr>
      <w:r>
        <w:rPr>
          <w:rFonts w:ascii="Arial" w:eastAsia="Times New Roman" w:hAnsi="Arial" w:cs="Times New Roman"/>
          <w:i/>
          <w:sz w:val="20"/>
          <w:szCs w:val="20"/>
          <w:u w:val="single"/>
          <w:lang w:eastAsia="cs-CZ"/>
        </w:rPr>
        <w:br w:type="page"/>
      </w:r>
    </w:p>
    <w:p w14:paraId="4EE3F503" w14:textId="4111DE9E" w:rsidR="005273B3" w:rsidRPr="005273B3" w:rsidRDefault="005273B3" w:rsidP="005273B3">
      <w:pPr>
        <w:widowControl w:val="0"/>
        <w:tabs>
          <w:tab w:val="left" w:pos="567"/>
        </w:tabs>
        <w:autoSpaceDE w:val="0"/>
        <w:autoSpaceDN w:val="0"/>
        <w:adjustRightInd w:val="0"/>
        <w:spacing w:before="240" w:after="120" w:line="240" w:lineRule="auto"/>
        <w:jc w:val="both"/>
        <w:rPr>
          <w:rFonts w:ascii="Arial" w:eastAsia="Times New Roman" w:hAnsi="Arial" w:cs="Times New Roman"/>
          <w:i/>
          <w:sz w:val="20"/>
          <w:szCs w:val="20"/>
          <w:u w:val="single"/>
          <w:lang w:eastAsia="cs-CZ"/>
        </w:rPr>
      </w:pPr>
      <w:r w:rsidRPr="005273B3">
        <w:rPr>
          <w:rFonts w:ascii="Arial" w:eastAsia="Times New Roman" w:hAnsi="Arial" w:cs="Times New Roman"/>
          <w:i/>
          <w:sz w:val="20"/>
          <w:szCs w:val="20"/>
          <w:u w:val="single"/>
          <w:lang w:eastAsia="cs-CZ"/>
        </w:rPr>
        <w:lastRenderedPageBreak/>
        <w:t>Urbanistická kompozice</w:t>
      </w:r>
    </w:p>
    <w:p w14:paraId="1A3B4DDB" w14:textId="77777777" w:rsidR="005273B3" w:rsidRPr="005273B3" w:rsidRDefault="005273B3" w:rsidP="005273B3">
      <w:pPr>
        <w:spacing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cs-CZ"/>
        </w:rPr>
        <w:t xml:space="preserve">Z důvodu souladu platného ÚP s platnou legislativou je změnou č. 1 doplněn text týkající se urbanistické kompozice. Platný </w:t>
      </w:r>
      <w:r w:rsidRPr="005273B3">
        <w:rPr>
          <w:rFonts w:ascii="Arial" w:eastAsia="Times New Roman" w:hAnsi="Arial" w:cs="Times New Roman"/>
          <w:sz w:val="20"/>
          <w:szCs w:val="20"/>
          <w:lang w:eastAsia="ar-SA"/>
        </w:rPr>
        <w:t>ÚP řeší urbanistickou kompozici prostřednictvím ochrany hodnot území. ÚP vymezuje hodnoty území místního významu, které současně plní funkci základních prvků urbanistické kompozice sídla a na jejich ochranu definuje podmínky využití. Jedná se o tyto hodnoty:</w:t>
      </w:r>
    </w:p>
    <w:p w14:paraId="70269542" w14:textId="77777777" w:rsidR="005273B3" w:rsidRPr="005273B3" w:rsidRDefault="005273B3" w:rsidP="005273B3">
      <w:pPr>
        <w:numPr>
          <w:ilvl w:val="0"/>
          <w:numId w:val="12"/>
        </w:numPr>
        <w:suppressAutoHyphens/>
        <w:spacing w:before="60" w:after="0" w:line="240" w:lineRule="atLeast"/>
        <w:ind w:left="71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prostory urbanisticky a historicky cenné </w:t>
      </w:r>
    </w:p>
    <w:p w14:paraId="133908DA" w14:textId="77777777" w:rsidR="005273B3" w:rsidRPr="005273B3" w:rsidRDefault="005273B3" w:rsidP="005273B3">
      <w:pPr>
        <w:numPr>
          <w:ilvl w:val="0"/>
          <w:numId w:val="12"/>
        </w:numPr>
        <w:suppressAutoHyphens/>
        <w:spacing w:before="60" w:after="0" w:line="240" w:lineRule="atLeast"/>
        <w:ind w:left="71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významná stavební dominanta - místní</w:t>
      </w:r>
    </w:p>
    <w:p w14:paraId="0E15610D" w14:textId="77777777" w:rsidR="005273B3" w:rsidRPr="005273B3" w:rsidRDefault="005273B3" w:rsidP="005273B3">
      <w:pPr>
        <w:numPr>
          <w:ilvl w:val="0"/>
          <w:numId w:val="12"/>
        </w:numPr>
        <w:suppressAutoHyphens/>
        <w:spacing w:before="60" w:after="0" w:line="240" w:lineRule="atLeast"/>
        <w:ind w:left="71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významný vyhlídkový bod</w:t>
      </w:r>
    </w:p>
    <w:p w14:paraId="6538D8A2" w14:textId="77777777" w:rsidR="005273B3" w:rsidRPr="005273B3" w:rsidRDefault="005273B3" w:rsidP="005273B3">
      <w:pPr>
        <w:numPr>
          <w:ilvl w:val="0"/>
          <w:numId w:val="12"/>
        </w:numPr>
        <w:suppressAutoHyphens/>
        <w:spacing w:before="60" w:after="0" w:line="240" w:lineRule="atLeast"/>
        <w:ind w:left="71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pohledově významný horizont</w:t>
      </w:r>
    </w:p>
    <w:p w14:paraId="50DB9F6F" w14:textId="77777777" w:rsidR="005273B3" w:rsidRPr="005273B3" w:rsidRDefault="005273B3" w:rsidP="005273B3">
      <w:pPr>
        <w:numPr>
          <w:ilvl w:val="0"/>
          <w:numId w:val="12"/>
        </w:numPr>
        <w:suppressAutoHyphens/>
        <w:spacing w:before="60" w:after="0" w:line="240" w:lineRule="atLeast"/>
        <w:ind w:left="71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ochrana piety hřbitova</w:t>
      </w:r>
    </w:p>
    <w:p w14:paraId="14804456" w14:textId="77777777" w:rsidR="005273B3" w:rsidRPr="005273B3" w:rsidRDefault="005273B3" w:rsidP="005273B3">
      <w:pPr>
        <w:suppressAutoHyphens/>
        <w:spacing w:before="6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Respektováním těchto hodnot včetně podmínek ochrany stanovených v platném ÚP a doplněných změnou č. 1 (pohledově významný horizont) dojde k naplnění hlavních kompozičních zásad.</w:t>
      </w:r>
    </w:p>
    <w:p w14:paraId="17CA5702"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Řešením změny č. 1 jsou hodnoty z platného ÚP určující urbanistickou kompozici respektovány. </w:t>
      </w:r>
    </w:p>
    <w:p w14:paraId="4878B14E" w14:textId="4C1E585E" w:rsidR="005273B3" w:rsidRPr="003D3067"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165" w:name="_Toc120257061"/>
      <w:r w:rsidRPr="003D3067">
        <w:rPr>
          <w:rStyle w:val="Heading3Char"/>
          <w:rFonts w:eastAsiaTheme="minorHAnsi"/>
        </w:rPr>
        <w:t>10.2.4.</w:t>
      </w:r>
      <w:r w:rsidRPr="003D3067">
        <w:rPr>
          <w:rStyle w:val="Heading3Char"/>
          <w:rFonts w:eastAsiaTheme="minorHAnsi"/>
        </w:rPr>
        <w:tab/>
        <w:t>Zdůvodnění vymezení ploch s rozdílným způsobem využití a stanovení podmínek pro jejich využití</w:t>
      </w:r>
      <w:bookmarkEnd w:id="165"/>
      <w:r w:rsidRPr="003D3067">
        <w:rPr>
          <w:rStyle w:val="Heading3Char"/>
          <w:rFonts w:eastAsiaTheme="minorHAnsi"/>
        </w:rPr>
        <w:t xml:space="preserve"> </w:t>
      </w:r>
    </w:p>
    <w:p w14:paraId="5432D16F" w14:textId="4B291514" w:rsidR="007352D3" w:rsidRPr="0047111B" w:rsidRDefault="00414293" w:rsidP="005273B3">
      <w:pPr>
        <w:suppressAutoHyphens/>
        <w:spacing w:before="120" w:after="0" w:line="240" w:lineRule="auto"/>
        <w:jc w:val="both"/>
        <w:rPr>
          <w:rFonts w:ascii="Arial" w:eastAsia="Times New Roman" w:hAnsi="Arial" w:cs="Arial"/>
          <w:b/>
          <w:sz w:val="20"/>
          <w:szCs w:val="20"/>
          <w:lang w:eastAsia="ar-SA"/>
        </w:rPr>
      </w:pPr>
      <w:r w:rsidRPr="0047111B">
        <w:rPr>
          <w:rFonts w:ascii="Arial Narrow" w:eastAsia="Times New Roman" w:hAnsi="Arial Narrow" w:cs="Arial"/>
          <w:b/>
          <w:caps/>
          <w:snapToGrid w:val="0"/>
          <w:sz w:val="20"/>
          <w:szCs w:val="20"/>
          <w:lang w:eastAsia="cs-CZ"/>
        </w:rPr>
        <w:t xml:space="preserve">vymezení </w:t>
      </w:r>
      <w:r w:rsidR="007352D3" w:rsidRPr="0047111B">
        <w:rPr>
          <w:rFonts w:ascii="Arial Narrow" w:eastAsia="Times New Roman" w:hAnsi="Arial Narrow" w:cs="Arial"/>
          <w:b/>
          <w:caps/>
          <w:snapToGrid w:val="0"/>
          <w:sz w:val="20"/>
          <w:szCs w:val="20"/>
          <w:lang w:eastAsia="cs-CZ"/>
        </w:rPr>
        <w:t>ploch s rozdílným způsobem využití</w:t>
      </w:r>
    </w:p>
    <w:p w14:paraId="0037D70B" w14:textId="5B4C1703" w:rsidR="00C27FFB" w:rsidRDefault="00C27FFB" w:rsidP="00C27FFB">
      <w:pPr>
        <w:suppressAutoHyphens/>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Plochy s rozdílným způsobem využití (též funkční plochy)</w:t>
      </w:r>
      <w:r w:rsidR="00F418B3">
        <w:rPr>
          <w:rFonts w:ascii="Arial" w:eastAsia="Times New Roman" w:hAnsi="Arial" w:cs="Arial"/>
          <w:sz w:val="20"/>
          <w:szCs w:val="20"/>
          <w:lang w:eastAsia="ar-SA"/>
        </w:rPr>
        <w:t xml:space="preserve"> vymezené ve výroku v kap. F)1.</w:t>
      </w:r>
      <w:r w:rsidRPr="005273B3">
        <w:rPr>
          <w:rFonts w:ascii="Arial" w:eastAsia="Times New Roman" w:hAnsi="Arial" w:cs="Arial"/>
          <w:sz w:val="20"/>
          <w:szCs w:val="20"/>
          <w:lang w:eastAsia="ar-SA"/>
        </w:rPr>
        <w:t xml:space="preserve"> byly rozčleněny na plochy v urbanizovaném území a plochy v nezastavěném území – krajině.</w:t>
      </w:r>
    </w:p>
    <w:p w14:paraId="2A0BD273" w14:textId="77777777" w:rsidR="005273B3" w:rsidRPr="005273B3" w:rsidRDefault="005273B3" w:rsidP="005273B3">
      <w:pPr>
        <w:suppressAutoHyphens/>
        <w:spacing w:before="120" w:after="0" w:line="240" w:lineRule="auto"/>
        <w:jc w:val="both"/>
        <w:rPr>
          <w:rFonts w:ascii="Arial" w:eastAsia="Times New Roman" w:hAnsi="Arial" w:cs="Arial"/>
          <w:b/>
          <w:i/>
          <w:sz w:val="20"/>
          <w:szCs w:val="20"/>
          <w:lang w:eastAsia="ar-SA"/>
        </w:rPr>
      </w:pPr>
      <w:r w:rsidRPr="005273B3">
        <w:rPr>
          <w:rFonts w:ascii="Arial" w:eastAsia="Times New Roman" w:hAnsi="Arial" w:cs="Arial"/>
          <w:b/>
          <w:i/>
          <w:sz w:val="20"/>
          <w:szCs w:val="20"/>
          <w:lang w:eastAsia="ar-SA"/>
        </w:rPr>
        <w:t>Urbanizované území</w:t>
      </w:r>
    </w:p>
    <w:p w14:paraId="22954F6F" w14:textId="77777777" w:rsidR="005273B3" w:rsidRPr="005273B3" w:rsidRDefault="005273B3" w:rsidP="005273B3">
      <w:pPr>
        <w:suppressAutoHyphens/>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Výčet funkčních ploch se řešením změny č.1 nemění.</w:t>
      </w:r>
    </w:p>
    <w:p w14:paraId="55151E01" w14:textId="77777777" w:rsidR="005273B3" w:rsidRPr="005273B3" w:rsidRDefault="005273B3" w:rsidP="005273B3">
      <w:pPr>
        <w:suppressAutoHyphens/>
        <w:spacing w:before="100" w:after="10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Řešením změny č. 1 byly prověřeny a upraveny podmínky definované v platném ÚP - viz výrok, kap. F)1. pro plochy s rozdílným způsobem využití: </w:t>
      </w:r>
    </w:p>
    <w:p w14:paraId="262CED8C" w14:textId="77777777" w:rsidR="005273B3" w:rsidRPr="005273B3"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u w:val="single"/>
          <w:lang w:eastAsia="ar-SA"/>
        </w:rPr>
      </w:pPr>
      <w:r w:rsidRPr="005273B3">
        <w:rPr>
          <w:rFonts w:ascii="Arial" w:eastAsia="Times New Roman" w:hAnsi="Arial" w:cs="Arial"/>
          <w:sz w:val="20"/>
          <w:szCs w:val="20"/>
          <w:u w:val="single"/>
          <w:lang w:eastAsia="ar-SA"/>
        </w:rPr>
        <w:t>Plochy sídelní zeleně – zeleň zahrad – Zz</w:t>
      </w:r>
    </w:p>
    <w:p w14:paraId="24A1DDE4" w14:textId="77777777" w:rsidR="005273B3" w:rsidRPr="005273B3" w:rsidRDefault="005273B3" w:rsidP="005273B3">
      <w:pPr>
        <w:numPr>
          <w:ilvl w:val="1"/>
          <w:numId w:val="10"/>
        </w:numPr>
        <w:suppressAutoHyphens/>
        <w:spacing w:before="120" w:after="0" w:line="240" w:lineRule="auto"/>
        <w:jc w:val="both"/>
        <w:rPr>
          <w:rFonts w:ascii="Arial" w:eastAsia="Times New Roman" w:hAnsi="Arial" w:cs="Arial"/>
          <w:sz w:val="20"/>
          <w:szCs w:val="20"/>
          <w:u w:val="single"/>
          <w:lang w:eastAsia="ar-SA"/>
        </w:rPr>
      </w:pPr>
      <w:r w:rsidRPr="005273B3">
        <w:rPr>
          <w:rFonts w:ascii="Arial" w:eastAsia="Times New Roman" w:hAnsi="Arial" w:cs="Arial"/>
          <w:i/>
          <w:sz w:val="20"/>
          <w:szCs w:val="20"/>
          <w:lang w:eastAsia="ar-SA"/>
        </w:rPr>
        <w:t>Přípustné využití</w:t>
      </w:r>
      <w:r w:rsidRPr="005273B3">
        <w:rPr>
          <w:rFonts w:ascii="Arial" w:eastAsia="Times New Roman" w:hAnsi="Arial" w:cs="Arial"/>
          <w:sz w:val="20"/>
          <w:szCs w:val="20"/>
          <w:lang w:eastAsia="ar-SA"/>
        </w:rPr>
        <w:t xml:space="preserve"> - je doplněno o oplocení, a to z důvodu jednoznačnosti výkladu v navazujících řízeních </w:t>
      </w:r>
    </w:p>
    <w:p w14:paraId="70CA38FC" w14:textId="77777777" w:rsidR="005273B3" w:rsidRPr="005273B3" w:rsidRDefault="005273B3" w:rsidP="005273B3">
      <w:pPr>
        <w:numPr>
          <w:ilvl w:val="1"/>
          <w:numId w:val="10"/>
        </w:numPr>
        <w:suppressAutoHyphens/>
        <w:spacing w:before="120" w:after="0" w:line="240" w:lineRule="auto"/>
        <w:jc w:val="both"/>
        <w:rPr>
          <w:rFonts w:ascii="Arial" w:eastAsia="Times New Roman" w:hAnsi="Arial" w:cs="Times New Roman"/>
          <w:b/>
          <w:i/>
          <w:sz w:val="20"/>
          <w:szCs w:val="20"/>
          <w:lang w:eastAsia="ar-SA"/>
        </w:rPr>
      </w:pPr>
      <w:r w:rsidRPr="005273B3">
        <w:rPr>
          <w:rFonts w:ascii="Arial" w:eastAsia="Times New Roman" w:hAnsi="Arial" w:cs="Arial"/>
          <w:i/>
          <w:sz w:val="20"/>
          <w:szCs w:val="20"/>
          <w:lang w:eastAsia="ar-SA"/>
        </w:rPr>
        <w:t>Nepřípustné využití</w:t>
      </w:r>
      <w:r w:rsidRPr="005273B3">
        <w:rPr>
          <w:rFonts w:ascii="Arial" w:eastAsia="Times New Roman" w:hAnsi="Arial" w:cs="Arial"/>
          <w:sz w:val="20"/>
          <w:szCs w:val="20"/>
          <w:lang w:eastAsia="ar-SA"/>
        </w:rPr>
        <w:t xml:space="preserve"> – je doplněno o text „ve</w:t>
      </w:r>
      <w:r w:rsidRPr="005273B3">
        <w:rPr>
          <w:rFonts w:ascii="Arial" w:eastAsia="Times New Roman" w:hAnsi="Arial" w:cs="Times New Roman"/>
          <w:i/>
          <w:sz w:val="20"/>
          <w:szCs w:val="20"/>
          <w:lang w:eastAsia="ar-SA"/>
        </w:rPr>
        <w:t xml:space="preserve"> stabilizovaných plochách Zz vymezených u vodárny a zastavitelné ploše 53-Zz jižně koupaliště jsou nepřípustné činnosti, děje a zařízení, které by mohly ohrozit vodní zdroje</w:t>
      </w:r>
      <w:r w:rsidRPr="005273B3">
        <w:rPr>
          <w:rFonts w:ascii="Arial" w:eastAsia="Times New Roman" w:hAnsi="Arial" w:cs="Times New Roman"/>
          <w:sz w:val="20"/>
          <w:szCs w:val="20"/>
          <w:lang w:eastAsia="ar-SA"/>
        </w:rPr>
        <w:t>“, a to z důvodu ochrany vodních zdrojů, dále viz odůvodnění, kap. 10.1., změna Sp5</w:t>
      </w:r>
    </w:p>
    <w:p w14:paraId="18F90E7D" w14:textId="77777777" w:rsidR="005273B3" w:rsidRPr="005273B3"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u w:val="single"/>
          <w:lang w:eastAsia="ar-SA"/>
        </w:rPr>
      </w:pPr>
      <w:r w:rsidRPr="005273B3">
        <w:rPr>
          <w:rFonts w:ascii="Arial" w:eastAsia="Times New Roman" w:hAnsi="Arial" w:cs="Arial"/>
          <w:sz w:val="20"/>
          <w:szCs w:val="20"/>
          <w:u w:val="single"/>
          <w:lang w:eastAsia="ar-SA"/>
        </w:rPr>
        <w:t xml:space="preserve">Plochy dopravní infrastruktury – drážní doprava - DZ </w:t>
      </w:r>
    </w:p>
    <w:p w14:paraId="25AD9D77"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Přípustné využití</w:t>
      </w:r>
      <w:r w:rsidRPr="005273B3">
        <w:rPr>
          <w:rFonts w:ascii="Arial" w:eastAsia="Times New Roman" w:hAnsi="Arial" w:cs="Arial"/>
          <w:sz w:val="20"/>
          <w:szCs w:val="20"/>
          <w:lang w:eastAsia="ar-SA"/>
        </w:rPr>
        <w:t xml:space="preserve"> – je doplněno o „zeleň“, jako nedílná součást a kompoziční a krajinotvorný prvek dopravních staveb</w:t>
      </w:r>
    </w:p>
    <w:p w14:paraId="107E9FB9"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Podmíněně přípustné využití</w:t>
      </w:r>
      <w:r w:rsidRPr="005273B3">
        <w:rPr>
          <w:rFonts w:ascii="Arial" w:eastAsia="Times New Roman" w:hAnsi="Arial" w:cs="Arial"/>
          <w:sz w:val="20"/>
          <w:szCs w:val="20"/>
          <w:lang w:eastAsia="ar-SA"/>
        </w:rPr>
        <w:t xml:space="preserve"> – je doplněno o text „</w:t>
      </w:r>
      <w:r w:rsidRPr="005273B3">
        <w:rPr>
          <w:rFonts w:ascii="Arial" w:eastAsia="Times New Roman" w:hAnsi="Arial" w:cs="Arial"/>
          <w:i/>
          <w:sz w:val="20"/>
          <w:szCs w:val="20"/>
          <w:lang w:eastAsia="ar-SA"/>
        </w:rPr>
        <w:t>dopravní stavby a stavby technické infrastruktury nesouvisející s železniční dopravou, stavby drobného prodeje (např. trafika, občerstvení, ...), pokud neomezí užívání ploch pro železniční dopravu“</w:t>
      </w:r>
      <w:r w:rsidRPr="005273B3">
        <w:rPr>
          <w:rFonts w:ascii="Arial" w:eastAsia="Times New Roman" w:hAnsi="Arial" w:cs="Arial"/>
          <w:sz w:val="20"/>
          <w:szCs w:val="20"/>
          <w:lang w:eastAsia="ar-SA"/>
        </w:rPr>
        <w:t>, a to z důvodu přípravy podmínek pro využití území v případě realizace železniční zastávky Spešov</w:t>
      </w:r>
      <w:r w:rsidRPr="005273B3">
        <w:rPr>
          <w:rFonts w:ascii="Arial" w:eastAsia="Times New Roman" w:hAnsi="Arial" w:cs="Arial"/>
          <w:i/>
          <w:sz w:val="20"/>
          <w:szCs w:val="20"/>
          <w:lang w:eastAsia="ar-SA"/>
        </w:rPr>
        <w:t xml:space="preserve"> </w:t>
      </w:r>
    </w:p>
    <w:p w14:paraId="64C2263D" w14:textId="77777777" w:rsidR="005273B3" w:rsidRPr="005273B3"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u w:val="single"/>
          <w:lang w:eastAsia="ar-SA"/>
        </w:rPr>
      </w:pPr>
      <w:r w:rsidRPr="005273B3">
        <w:rPr>
          <w:rFonts w:ascii="Arial" w:eastAsia="Times New Roman" w:hAnsi="Arial" w:cs="Arial"/>
          <w:sz w:val="20"/>
          <w:szCs w:val="20"/>
          <w:u w:val="single"/>
          <w:lang w:eastAsia="ar-SA"/>
        </w:rPr>
        <w:t xml:space="preserve">Plochy technické infrastruktury – T </w:t>
      </w:r>
    </w:p>
    <w:p w14:paraId="0741EE8B"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Přípustné využití</w:t>
      </w:r>
      <w:r w:rsidRPr="005273B3">
        <w:rPr>
          <w:rFonts w:ascii="Arial" w:eastAsia="Times New Roman" w:hAnsi="Arial" w:cs="Arial"/>
          <w:sz w:val="20"/>
          <w:szCs w:val="20"/>
          <w:lang w:eastAsia="ar-SA"/>
        </w:rPr>
        <w:t xml:space="preserve"> – je doplněno o „protipovodňové hráze“, a to v souvislosti s nutností začleněním již zrealizovaných hrází do zastavěného území.</w:t>
      </w:r>
    </w:p>
    <w:p w14:paraId="0769120E" w14:textId="77777777" w:rsidR="005273B3" w:rsidRPr="00E601DA" w:rsidRDefault="005273B3" w:rsidP="005273B3">
      <w:pPr>
        <w:suppressAutoHyphens/>
        <w:spacing w:before="120" w:after="0" w:line="240" w:lineRule="auto"/>
        <w:jc w:val="both"/>
        <w:rPr>
          <w:rFonts w:ascii="Arial" w:eastAsia="Times New Roman" w:hAnsi="Arial" w:cs="Arial"/>
          <w:b/>
          <w:i/>
          <w:sz w:val="20"/>
          <w:szCs w:val="20"/>
          <w:lang w:eastAsia="ar-SA"/>
        </w:rPr>
      </w:pPr>
      <w:r w:rsidRPr="00E601DA">
        <w:rPr>
          <w:rFonts w:ascii="Arial" w:eastAsia="Times New Roman" w:hAnsi="Arial" w:cs="Arial"/>
          <w:b/>
          <w:i/>
          <w:sz w:val="20"/>
          <w:szCs w:val="20"/>
          <w:lang w:eastAsia="ar-SA"/>
        </w:rPr>
        <w:t>Nezastavěné území – krajina</w:t>
      </w:r>
    </w:p>
    <w:p w14:paraId="06024763" w14:textId="77777777" w:rsidR="00F418B3" w:rsidRPr="00E56C27" w:rsidRDefault="00F418B3" w:rsidP="00F418B3">
      <w:pPr>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 xml:space="preserve">Výčet ploch v nezastavěném území byl doplněn o plochy: </w:t>
      </w:r>
    </w:p>
    <w:p w14:paraId="2BA77524" w14:textId="223C4628" w:rsidR="00F418B3" w:rsidRPr="00E56C27" w:rsidRDefault="00F418B3" w:rsidP="00C65B50">
      <w:pPr>
        <w:pStyle w:val="ListParagraph"/>
        <w:numPr>
          <w:ilvl w:val="0"/>
          <w:numId w:val="43"/>
        </w:numPr>
        <w:spacing w:before="120"/>
        <w:ind w:left="357" w:hanging="357"/>
        <w:rPr>
          <w:sz w:val="20"/>
        </w:rPr>
      </w:pPr>
      <w:r w:rsidRPr="00E56C27">
        <w:rPr>
          <w:sz w:val="20"/>
        </w:rPr>
        <w:t>č. 17. plochy smíšené nezastavěného území –specifické – SX, dále v</w:t>
      </w:r>
      <w:r w:rsidRPr="00E56C27">
        <w:rPr>
          <w:rFonts w:cs="Arial"/>
          <w:sz w:val="20"/>
          <w:lang w:eastAsia="ar-SA"/>
        </w:rPr>
        <w:t>iz odůvodnění, kap. 10.2.9.</w:t>
      </w:r>
    </w:p>
    <w:p w14:paraId="6A3EBDFF" w14:textId="6B752164" w:rsidR="00F418B3" w:rsidRPr="00E56C27" w:rsidRDefault="00F418B3" w:rsidP="00C65B50">
      <w:pPr>
        <w:pStyle w:val="ListParagraph"/>
        <w:numPr>
          <w:ilvl w:val="0"/>
          <w:numId w:val="43"/>
        </w:numPr>
        <w:spacing w:before="120"/>
        <w:ind w:left="357" w:hanging="357"/>
        <w:rPr>
          <w:sz w:val="20"/>
        </w:rPr>
      </w:pPr>
      <w:r w:rsidRPr="00E56C27">
        <w:rPr>
          <w:sz w:val="20"/>
        </w:rPr>
        <w:t xml:space="preserve">č. 18. plochy určené k dobývání nerostů – NT, dále </w:t>
      </w:r>
      <w:r w:rsidR="003D3067" w:rsidRPr="00E56C27">
        <w:rPr>
          <w:sz w:val="20"/>
        </w:rPr>
        <w:t>v</w:t>
      </w:r>
      <w:r w:rsidR="003D3067" w:rsidRPr="00E56C27">
        <w:rPr>
          <w:rFonts w:cs="Arial"/>
          <w:sz w:val="20"/>
          <w:lang w:eastAsia="ar-SA"/>
        </w:rPr>
        <w:t>iz odůvodnění, kap. 10.2.</w:t>
      </w:r>
      <w:r w:rsidR="00E01D76" w:rsidRPr="00E56C27">
        <w:rPr>
          <w:rFonts w:cs="Arial"/>
          <w:sz w:val="20"/>
          <w:lang w:eastAsia="ar-SA"/>
        </w:rPr>
        <w:t>15</w:t>
      </w:r>
      <w:r w:rsidR="003D3067" w:rsidRPr="00E56C27">
        <w:rPr>
          <w:rFonts w:cs="Arial"/>
          <w:sz w:val="20"/>
          <w:lang w:eastAsia="ar-SA"/>
        </w:rPr>
        <w:t>.</w:t>
      </w:r>
    </w:p>
    <w:p w14:paraId="4A8F8D21" w14:textId="77777777" w:rsidR="00E56C27" w:rsidRPr="00E56C27" w:rsidRDefault="00E56C27">
      <w:pPr>
        <w:rPr>
          <w:rFonts w:ascii="Arial Narrow" w:eastAsia="Times New Roman" w:hAnsi="Arial Narrow" w:cs="Arial"/>
          <w:caps/>
          <w:snapToGrid w:val="0"/>
          <w:sz w:val="20"/>
          <w:szCs w:val="20"/>
          <w:lang w:eastAsia="cs-CZ"/>
        </w:rPr>
      </w:pPr>
      <w:r w:rsidRPr="00E56C27">
        <w:rPr>
          <w:rFonts w:ascii="Arial Narrow" w:eastAsia="Times New Roman" w:hAnsi="Arial Narrow" w:cs="Arial"/>
          <w:caps/>
          <w:snapToGrid w:val="0"/>
          <w:sz w:val="20"/>
          <w:szCs w:val="20"/>
          <w:lang w:eastAsia="cs-CZ"/>
        </w:rPr>
        <w:br w:type="page"/>
      </w:r>
    </w:p>
    <w:p w14:paraId="7A40A573" w14:textId="7B03598E" w:rsidR="00F1793A" w:rsidRPr="00E56C27" w:rsidRDefault="00F1793A" w:rsidP="00F1793A">
      <w:pPr>
        <w:suppressAutoHyphens/>
        <w:spacing w:before="240" w:after="0" w:line="240" w:lineRule="auto"/>
        <w:jc w:val="both"/>
        <w:rPr>
          <w:rFonts w:ascii="Arial Narrow" w:eastAsia="Times New Roman" w:hAnsi="Arial Narrow" w:cs="Arial"/>
          <w:caps/>
          <w:snapToGrid w:val="0"/>
          <w:sz w:val="20"/>
          <w:szCs w:val="20"/>
          <w:lang w:eastAsia="cs-CZ"/>
        </w:rPr>
      </w:pPr>
      <w:r w:rsidRPr="00E56C27">
        <w:rPr>
          <w:rFonts w:ascii="Arial Narrow" w:eastAsia="Times New Roman" w:hAnsi="Arial Narrow" w:cs="Arial"/>
          <w:caps/>
          <w:snapToGrid w:val="0"/>
          <w:sz w:val="20"/>
          <w:szCs w:val="20"/>
          <w:lang w:eastAsia="cs-CZ"/>
        </w:rPr>
        <w:lastRenderedPageBreak/>
        <w:t>Ochrana veřejného zdraví</w:t>
      </w:r>
    </w:p>
    <w:p w14:paraId="01453BE1" w14:textId="77777777" w:rsidR="00F418B3" w:rsidRPr="00E56C27" w:rsidRDefault="00F418B3" w:rsidP="00F1793A">
      <w:pPr>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Změnou č. 1 byl do kap. F)1. výrokové části doplněn nový odstavec:</w:t>
      </w:r>
    </w:p>
    <w:p w14:paraId="7DFDD5D3" w14:textId="77777777" w:rsidR="00F418B3" w:rsidRPr="00E56C27" w:rsidRDefault="00F418B3" w:rsidP="00F418B3">
      <w:pPr>
        <w:numPr>
          <w:ilvl w:val="0"/>
          <w:numId w:val="12"/>
        </w:numPr>
        <w:suppressAutoHyphens/>
        <w:spacing w:before="60" w:after="0" w:line="240" w:lineRule="atLeast"/>
        <w:ind w:left="714" w:hanging="357"/>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t xml:space="preserve">změnou č. 1 je respektován požadavek </w:t>
      </w:r>
      <w:r w:rsidRPr="00E56C27">
        <w:rPr>
          <w:rFonts w:ascii="Arial" w:eastAsia="Times New Roman" w:hAnsi="Arial" w:cs="Times New Roman"/>
          <w:sz w:val="20"/>
          <w:szCs w:val="20"/>
          <w:u w:val="single"/>
          <w:lang w:eastAsia="cs-CZ"/>
        </w:rPr>
        <w:t>Krajské hygienické stanice JMK</w:t>
      </w:r>
      <w:r w:rsidRPr="00E56C27">
        <w:rPr>
          <w:rFonts w:ascii="Arial" w:eastAsia="Times New Roman" w:hAnsi="Arial" w:cs="Times New Roman"/>
          <w:sz w:val="20"/>
          <w:szCs w:val="20"/>
          <w:lang w:eastAsia="cs-CZ"/>
        </w:rPr>
        <w:t xml:space="preserve">, na zapracování textu, který se týká ochrany zdraví obyvatel. Text je zapracován v novém odstavci </w:t>
      </w:r>
      <w:r w:rsidRPr="00E56C27">
        <w:rPr>
          <w:rFonts w:ascii="Arial" w:eastAsia="Times New Roman" w:hAnsi="Arial" w:cs="Times New Roman"/>
          <w:sz w:val="20"/>
          <w:szCs w:val="20"/>
          <w:u w:val="single"/>
          <w:lang w:eastAsia="cs-CZ"/>
        </w:rPr>
        <w:t>Ochrana zdraví obyvatel - obecné podmínky</w:t>
      </w:r>
      <w:r w:rsidRPr="00E56C27">
        <w:rPr>
          <w:rFonts w:ascii="Arial" w:eastAsia="Times New Roman" w:hAnsi="Arial" w:cs="Times New Roman"/>
          <w:sz w:val="20"/>
          <w:szCs w:val="20"/>
          <w:lang w:eastAsia="cs-CZ"/>
        </w:rPr>
        <w:t xml:space="preserve"> a vztahuje se k veškerým vymezeným plochám s rozdílným způsobem využití. Důvodem je eliminace, příp. minimalizace potenciálních zdravotních rizik pro populaci vystavenou rizikovým faktorům. </w:t>
      </w:r>
    </w:p>
    <w:p w14:paraId="7642A513" w14:textId="77777777" w:rsidR="005273B3" w:rsidRPr="00E601DA"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166" w:name="_Toc120257062"/>
      <w:r w:rsidRPr="00E56C27">
        <w:rPr>
          <w:rStyle w:val="Heading3Char"/>
          <w:rFonts w:eastAsiaTheme="minorHAnsi"/>
          <w:snapToGrid/>
        </w:rPr>
        <w:t>10.2.5.</w:t>
      </w:r>
      <w:r w:rsidRPr="00E56C27">
        <w:rPr>
          <w:rStyle w:val="Heading3Char"/>
          <w:rFonts w:eastAsiaTheme="minorHAnsi"/>
          <w:snapToGrid/>
        </w:rPr>
        <w:tab/>
        <w:t>Zdůvodnění úpravy podmínek prostorového uspořádání a ochrany krajinného rázu</w:t>
      </w:r>
      <w:bookmarkEnd w:id="166"/>
      <w:r w:rsidRPr="00E601DA">
        <w:rPr>
          <w:rStyle w:val="Heading3Char"/>
          <w:rFonts w:eastAsiaTheme="minorHAnsi"/>
          <w:snapToGrid/>
        </w:rPr>
        <w:t xml:space="preserve"> </w:t>
      </w:r>
    </w:p>
    <w:p w14:paraId="75C3AFCD" w14:textId="77777777" w:rsidR="005273B3" w:rsidRPr="005273B3" w:rsidRDefault="005273B3" w:rsidP="005273B3">
      <w:pPr>
        <w:suppressAutoHyphens/>
        <w:spacing w:before="100" w:after="100" w:line="240" w:lineRule="auto"/>
        <w:jc w:val="both"/>
        <w:rPr>
          <w:rFonts w:ascii="Arial" w:eastAsia="Times New Roman" w:hAnsi="Arial" w:cs="Arial"/>
          <w:sz w:val="20"/>
          <w:szCs w:val="20"/>
          <w:lang w:eastAsia="ar-SA"/>
        </w:rPr>
      </w:pPr>
      <w:r w:rsidRPr="00E601DA">
        <w:rPr>
          <w:rFonts w:ascii="Arial" w:eastAsia="Times New Roman" w:hAnsi="Arial" w:cs="Arial"/>
          <w:sz w:val="20"/>
          <w:szCs w:val="20"/>
          <w:lang w:eastAsia="ar-SA"/>
        </w:rPr>
        <w:t xml:space="preserve">Při řešení změny č. 1 byly prověřeny a upraveny podmínky prostorového uspořádání a ochrany </w:t>
      </w:r>
      <w:r w:rsidRPr="005273B3">
        <w:rPr>
          <w:rFonts w:ascii="Arial" w:eastAsia="Times New Roman" w:hAnsi="Arial" w:cs="Arial"/>
          <w:sz w:val="20"/>
          <w:szCs w:val="20"/>
          <w:lang w:eastAsia="ar-SA"/>
        </w:rPr>
        <w:t>krajinného rázu definované v platném ÚP, a to zejména na základě konkrétních pokynů pro změnu Sp6.</w:t>
      </w:r>
    </w:p>
    <w:p w14:paraId="6F3C4CDF"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Arial"/>
          <w:sz w:val="20"/>
          <w:szCs w:val="20"/>
          <w:lang w:eastAsia="cs-CZ"/>
        </w:rPr>
        <w:t>Úprava podmínek</w:t>
      </w:r>
      <w:r w:rsidRPr="005273B3">
        <w:rPr>
          <w:rFonts w:ascii="Arial" w:eastAsia="Times New Roman" w:hAnsi="Arial" w:cs="Times New Roman"/>
          <w:sz w:val="20"/>
          <w:szCs w:val="20"/>
          <w:lang w:eastAsia="cs-CZ"/>
        </w:rPr>
        <w:t xml:space="preserve"> prostorového uspořádání a ochrany krajinného rázu byla provedena v plochách bydlení – B, plochách smíšených obytných – SO, plochách rekreace – R. </w:t>
      </w:r>
      <w:r w:rsidRPr="005273B3">
        <w:rPr>
          <w:rFonts w:ascii="Arial" w:eastAsia="Times New Roman" w:hAnsi="Arial" w:cs="Arial"/>
          <w:sz w:val="20"/>
          <w:szCs w:val="20"/>
          <w:lang w:eastAsia="ar-SA"/>
        </w:rPr>
        <w:t>Ú</w:t>
      </w:r>
      <w:r w:rsidRPr="005273B3">
        <w:rPr>
          <w:rFonts w:ascii="Arial" w:eastAsia="Times New Roman" w:hAnsi="Arial" w:cs="Times New Roman"/>
          <w:sz w:val="20"/>
          <w:szCs w:val="20"/>
          <w:lang w:eastAsia="cs-CZ"/>
        </w:rPr>
        <w:t xml:space="preserve">prava spočívá v upřesnění, přeformulování, doplnění prostorových regulativů a v jejich podrobnější specifikaci s rozdělením, zda se prostorová regulace týká využití ploch stabilizovaných nebo rozvojových, viz výrok, kap. F)1. </w:t>
      </w:r>
    </w:p>
    <w:p w14:paraId="775DFB86" w14:textId="77777777" w:rsidR="005273B3" w:rsidRPr="005273B3" w:rsidRDefault="005273B3" w:rsidP="005273B3">
      <w:pPr>
        <w:tabs>
          <w:tab w:val="num" w:pos="0"/>
        </w:tabs>
        <w:suppressAutoHyphens/>
        <w:spacing w:before="100" w:after="10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cs-CZ"/>
        </w:rPr>
        <w:t xml:space="preserve">Změnou je řešena </w:t>
      </w:r>
      <w:r w:rsidRPr="005273B3">
        <w:rPr>
          <w:rFonts w:ascii="Arial" w:eastAsia="Times New Roman" w:hAnsi="Arial" w:cs="Times New Roman"/>
          <w:sz w:val="20"/>
          <w:szCs w:val="20"/>
          <w:u w:val="single"/>
          <w:lang w:eastAsia="cs-CZ"/>
        </w:rPr>
        <w:t>Intenzita využití stavebních pozemků</w:t>
      </w:r>
      <w:r w:rsidRPr="005273B3">
        <w:rPr>
          <w:rFonts w:ascii="Arial" w:eastAsia="Times New Roman" w:hAnsi="Arial" w:cs="Times New Roman"/>
          <w:sz w:val="20"/>
          <w:szCs w:val="20"/>
          <w:lang w:eastAsia="cs-CZ"/>
        </w:rPr>
        <w:t xml:space="preserve"> - pojmy </w:t>
      </w:r>
      <w:r w:rsidRPr="005273B3">
        <w:rPr>
          <w:rFonts w:ascii="Arial" w:eastAsia="Times New Roman" w:hAnsi="Arial" w:cs="Times New Roman"/>
          <w:i/>
          <w:sz w:val="20"/>
          <w:szCs w:val="20"/>
          <w:lang w:eastAsia="cs-CZ"/>
        </w:rPr>
        <w:t>index zastavění</w:t>
      </w:r>
      <w:r w:rsidRPr="005273B3">
        <w:rPr>
          <w:rFonts w:ascii="Arial" w:eastAsia="Times New Roman" w:hAnsi="Arial" w:cs="Times New Roman"/>
          <w:sz w:val="20"/>
          <w:szCs w:val="20"/>
          <w:lang w:eastAsia="cs-CZ"/>
        </w:rPr>
        <w:t xml:space="preserve">, </w:t>
      </w:r>
      <w:r w:rsidRPr="005273B3">
        <w:rPr>
          <w:rFonts w:ascii="Arial" w:eastAsia="Times New Roman" w:hAnsi="Arial" w:cs="Times New Roman"/>
          <w:i/>
          <w:sz w:val="20"/>
          <w:szCs w:val="20"/>
          <w:lang w:eastAsia="cs-CZ"/>
        </w:rPr>
        <w:t>index zeleně</w:t>
      </w:r>
      <w:r w:rsidRPr="005273B3">
        <w:rPr>
          <w:rFonts w:ascii="Arial" w:eastAsia="Times New Roman" w:hAnsi="Arial" w:cs="Times New Roman"/>
          <w:sz w:val="20"/>
          <w:szCs w:val="20"/>
          <w:lang w:eastAsia="cs-CZ"/>
        </w:rPr>
        <w:t xml:space="preserve"> jsou vysvětleny v novém odstavci „</w:t>
      </w:r>
      <w:r w:rsidRPr="005273B3">
        <w:rPr>
          <w:rFonts w:ascii="Arial" w:eastAsia="Times New Roman" w:hAnsi="Arial" w:cs="Times New Roman"/>
          <w:i/>
          <w:sz w:val="20"/>
          <w:szCs w:val="20"/>
          <w:lang w:eastAsia="ar-SA"/>
        </w:rPr>
        <w:t>Definice pojmů prostorového uspořádání“</w:t>
      </w:r>
      <w:r w:rsidRPr="005273B3">
        <w:rPr>
          <w:rFonts w:ascii="Arial" w:eastAsia="Times New Roman" w:hAnsi="Arial" w:cs="Times New Roman"/>
          <w:sz w:val="20"/>
          <w:szCs w:val="20"/>
          <w:lang w:eastAsia="ar-SA"/>
        </w:rPr>
        <w:t xml:space="preserve">, </w:t>
      </w:r>
      <w:r w:rsidRPr="005273B3">
        <w:rPr>
          <w:rFonts w:ascii="Arial" w:eastAsia="Times New Roman" w:hAnsi="Arial" w:cs="Times New Roman"/>
          <w:sz w:val="20"/>
          <w:szCs w:val="20"/>
          <w:lang w:eastAsia="cs-CZ"/>
        </w:rPr>
        <w:t>změnou doplněném do</w:t>
      </w:r>
      <w:r w:rsidRPr="005273B3">
        <w:rPr>
          <w:rFonts w:ascii="Arial" w:eastAsia="Times New Roman" w:hAnsi="Arial" w:cs="Times New Roman"/>
          <w:sz w:val="20"/>
          <w:szCs w:val="20"/>
          <w:lang w:eastAsia="ar-SA"/>
        </w:rPr>
        <w:t xml:space="preserve"> kap. F)1. výroku. </w:t>
      </w:r>
    </w:p>
    <w:p w14:paraId="6B872EE6"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Pro vybrané zastavitelné plochy platný ÚP definuje podmínky prostorového uspořádání, ochrany hodnot území, krajinného rázu. Změnou jsou podmínky upraveny. </w:t>
      </w:r>
    </w:p>
    <w:p w14:paraId="3C1F2B0F" w14:textId="77777777" w:rsidR="005273B3" w:rsidRPr="005273B3" w:rsidRDefault="005273B3" w:rsidP="005273B3">
      <w:pPr>
        <w:tabs>
          <w:tab w:val="num" w:pos="0"/>
        </w:tabs>
        <w:suppressAutoHyphens/>
        <w:spacing w:before="60" w:after="6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Podrobněji viz odůvodnění, kap. 10.1., změna Sp6.</w:t>
      </w:r>
    </w:p>
    <w:p w14:paraId="12C3C1E2" w14:textId="5C481D24" w:rsidR="005273B3" w:rsidRPr="005273B3" w:rsidRDefault="005273B3" w:rsidP="005273B3">
      <w:pPr>
        <w:suppressAutoHyphens/>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Arial"/>
          <w:sz w:val="20"/>
          <w:szCs w:val="20"/>
          <w:lang w:eastAsia="ar-SA"/>
        </w:rPr>
        <w:t xml:space="preserve">Pro zastavitelné plochy řešené změnou č. 1 </w:t>
      </w:r>
      <w:r w:rsidR="00A35196" w:rsidRPr="00C274F0">
        <w:rPr>
          <w:rFonts w:ascii="Arial" w:eastAsia="Times New Roman" w:hAnsi="Arial" w:cs="Arial"/>
          <w:sz w:val="20"/>
          <w:szCs w:val="20"/>
          <w:lang w:eastAsia="ar-SA"/>
        </w:rPr>
        <w:t>jsou</w:t>
      </w:r>
      <w:r w:rsidR="00A35196">
        <w:rPr>
          <w:rFonts w:ascii="Arial" w:eastAsia="Times New Roman" w:hAnsi="Arial" w:cs="Arial"/>
          <w:sz w:val="20"/>
          <w:szCs w:val="20"/>
          <w:lang w:eastAsia="ar-SA"/>
        </w:rPr>
        <w:t xml:space="preserve"> </w:t>
      </w:r>
      <w:r w:rsidRPr="005273B3">
        <w:rPr>
          <w:rFonts w:ascii="Arial" w:eastAsia="Times New Roman" w:hAnsi="Arial" w:cs="Arial"/>
          <w:sz w:val="20"/>
          <w:szCs w:val="20"/>
          <w:lang w:eastAsia="ar-SA"/>
        </w:rPr>
        <w:t xml:space="preserve">definovány specifické koncepční podmínky prostorového uspořádání v případě, že to charakter, rozsah a umístění ploch změn vyžaduje. </w:t>
      </w:r>
      <w:r w:rsidRPr="005273B3">
        <w:rPr>
          <w:rFonts w:ascii="Arial" w:eastAsia="Times New Roman" w:hAnsi="Arial" w:cs="Times New Roman"/>
          <w:sz w:val="20"/>
          <w:szCs w:val="20"/>
          <w:lang w:eastAsia="ar-SA"/>
        </w:rPr>
        <w:t xml:space="preserve">Pro ostatní změny platí podmínky prostorového uspořádání definované v platném ÚP. </w:t>
      </w:r>
    </w:p>
    <w:p w14:paraId="7AF1AFFF" w14:textId="77777777" w:rsidR="005273B3" w:rsidRPr="005273B3" w:rsidRDefault="005273B3" w:rsidP="005273B3">
      <w:pPr>
        <w:suppressAutoHyphens/>
        <w:spacing w:before="60" w:after="60" w:line="240" w:lineRule="auto"/>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lang w:eastAsia="ar-SA"/>
        </w:rPr>
        <w:t>Podrobněji viz odůvodnění jednotlivých změn v kapitole. 10.1., odst. Podmínky pro využití plochy,</w:t>
      </w:r>
      <w:r w:rsidRPr="005273B3">
        <w:rPr>
          <w:rFonts w:ascii="Arial" w:eastAsia="Times New Roman" w:hAnsi="Arial" w:cs="Times New Roman"/>
          <w:sz w:val="20"/>
          <w:szCs w:val="20"/>
          <w:u w:val="single"/>
          <w:lang w:eastAsia="ar-SA"/>
        </w:rPr>
        <w:t xml:space="preserve"> podmínky prostorového uspořádání, ochrana krajinného rázu. </w:t>
      </w:r>
    </w:p>
    <w:p w14:paraId="24F9D2FB" w14:textId="77777777" w:rsidR="005273B3" w:rsidRPr="00E01D76"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167" w:name="_Toc120257063"/>
      <w:r w:rsidRPr="00E01D76">
        <w:rPr>
          <w:rStyle w:val="Heading3Char"/>
          <w:rFonts w:eastAsiaTheme="minorHAnsi"/>
        </w:rPr>
        <w:t>10.2.6.</w:t>
      </w:r>
      <w:r w:rsidRPr="00E01D76">
        <w:rPr>
          <w:rStyle w:val="Heading3Char"/>
          <w:rFonts w:eastAsiaTheme="minorHAnsi"/>
        </w:rPr>
        <w:tab/>
        <w:t>Zdůvodnění vymezení zastavitelných ploch, ploch přestavby</w:t>
      </w:r>
      <w:bookmarkEnd w:id="167"/>
    </w:p>
    <w:p w14:paraId="1F1FBF14" w14:textId="77777777" w:rsidR="005273B3" w:rsidRPr="005273B3"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Změnou č. 1 byly vymezeny tyto nové </w:t>
      </w:r>
      <w:r w:rsidRPr="005273B3">
        <w:rPr>
          <w:rFonts w:ascii="Arial" w:eastAsia="Times New Roman" w:hAnsi="Arial" w:cs="Times New Roman"/>
          <w:sz w:val="20"/>
          <w:szCs w:val="20"/>
          <w:u w:val="single"/>
          <w:lang w:eastAsia="cs-CZ"/>
        </w:rPr>
        <w:t>zastavitelné plochy</w:t>
      </w:r>
      <w:r w:rsidRPr="005273B3">
        <w:rPr>
          <w:rFonts w:ascii="Arial" w:eastAsia="Times New Roman" w:hAnsi="Arial" w:cs="Times New Roman"/>
          <w:sz w:val="20"/>
          <w:szCs w:val="20"/>
          <w:lang w:eastAsia="cs-CZ"/>
        </w:rPr>
        <w:t xml:space="preserve"> nad rámec platného ÚP:</w:t>
      </w:r>
    </w:p>
    <w:p w14:paraId="1FF21837"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0B7164">
        <w:rPr>
          <w:rFonts w:ascii="Arial" w:eastAsia="Times New Roman" w:hAnsi="Arial" w:cs="Times New Roman"/>
          <w:sz w:val="20"/>
          <w:szCs w:val="20"/>
          <w:lang w:eastAsia="cs-CZ"/>
        </w:rPr>
        <w:t>46-B, 47-B</w:t>
      </w:r>
      <w:r w:rsidRPr="005273B3">
        <w:rPr>
          <w:rFonts w:ascii="Arial" w:eastAsia="Times New Roman" w:hAnsi="Arial" w:cs="Times New Roman"/>
          <w:sz w:val="20"/>
          <w:szCs w:val="20"/>
          <w:lang w:eastAsia="cs-CZ"/>
        </w:rPr>
        <w:t xml:space="preserve"> – plochy bydlení (změna Sp2) </w:t>
      </w:r>
    </w:p>
    <w:p w14:paraId="2597C76E"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54-B - plochy bydlení (změna Sp8)</w:t>
      </w:r>
    </w:p>
    <w:p w14:paraId="4ACA8B72"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48-SO - plochy smíšené obytné (změna Sp2)</w:t>
      </w:r>
    </w:p>
    <w:p w14:paraId="57546F00"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49-SO – plochy smíšené obytné (změna Sp3)</w:t>
      </w:r>
    </w:p>
    <w:p w14:paraId="5D3343FE"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55-SO - plochy smíšené obytné (změna Sp7)</w:t>
      </w:r>
    </w:p>
    <w:p w14:paraId="12C43DD2"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50-Zz - plochy sídelní zeleně – zeleň zahrad – Zz (změna Sp2)</w:t>
      </w:r>
    </w:p>
    <w:p w14:paraId="0D844CE7"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52-Zz - plochy sídelní zeleně – zeleň zahrad – Zz (změna Sp4)</w:t>
      </w:r>
    </w:p>
    <w:p w14:paraId="2786E275"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53-Zz - plochy sídelní zeleně – zeleň zahrad – Zz (změna Sp5)</w:t>
      </w:r>
    </w:p>
    <w:p w14:paraId="7CAA603E"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56-Zz - plochy sídelní zeleně – zeleň zahrad – Zz (změna Sp7)</w:t>
      </w:r>
    </w:p>
    <w:p w14:paraId="2F3B1E24" w14:textId="77777777" w:rsidR="005273B3" w:rsidRP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51-U – plochy veřejných prostranství – U (změna Sp2)</w:t>
      </w:r>
    </w:p>
    <w:p w14:paraId="0A00090C" w14:textId="77777777" w:rsidR="005273B3" w:rsidRDefault="005273B3"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57-DU, 58-DU, 59-DU, 60-DU, 62-DU – plochy dopravní infrastruktury – účelové komunikace – DU (změna Sp9)</w:t>
      </w:r>
    </w:p>
    <w:p w14:paraId="5F71C01E" w14:textId="1C11C101" w:rsidR="000B7164" w:rsidRPr="00E56C27" w:rsidRDefault="000B7164"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t>63-Zz - plochy sídelní zeleně – zeleň zahrad – Zz (změna Sp2)</w:t>
      </w:r>
    </w:p>
    <w:p w14:paraId="40E6B09E" w14:textId="1030CE58" w:rsidR="000B7164" w:rsidRPr="00E56C27" w:rsidRDefault="000B7164" w:rsidP="00BA1903">
      <w:pPr>
        <w:numPr>
          <w:ilvl w:val="0"/>
          <w:numId w:val="25"/>
        </w:numPr>
        <w:tabs>
          <w:tab w:val="left" w:pos="0"/>
        </w:tabs>
        <w:spacing w:before="120" w:after="0" w:line="240" w:lineRule="auto"/>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t>64-DU – plochy dopravní infrastruktury – účelové komunikace – DU</w:t>
      </w:r>
    </w:p>
    <w:p w14:paraId="3E67CD27" w14:textId="77777777" w:rsidR="005273B3" w:rsidRPr="00E601DA" w:rsidRDefault="005273B3" w:rsidP="005273B3">
      <w:pPr>
        <w:suppressAutoHyphens/>
        <w:spacing w:before="120" w:after="120" w:line="240" w:lineRule="auto"/>
        <w:jc w:val="both"/>
        <w:rPr>
          <w:rFonts w:ascii="Arial" w:eastAsia="Times New Roman" w:hAnsi="Arial" w:cs="Times New Roman"/>
          <w:sz w:val="20"/>
          <w:szCs w:val="20"/>
          <w:lang w:eastAsia="ar-SA"/>
        </w:rPr>
      </w:pPr>
      <w:r w:rsidRPr="00E601DA">
        <w:rPr>
          <w:rFonts w:ascii="Arial" w:eastAsia="Times New Roman" w:hAnsi="Arial" w:cs="Times New Roman"/>
          <w:sz w:val="20"/>
          <w:szCs w:val="20"/>
          <w:lang w:eastAsia="ar-SA"/>
        </w:rPr>
        <w:t xml:space="preserve">Pro jednotlivé zastavitelné plochy byly ve výroku v kap. C)2 definovány specifické koncepční podmínky využití v případě, že si to řešení vyžadovalo. </w:t>
      </w:r>
    </w:p>
    <w:p w14:paraId="2F36290F" w14:textId="77777777" w:rsidR="005273B3" w:rsidRPr="00E601DA" w:rsidRDefault="005273B3" w:rsidP="005273B3">
      <w:pPr>
        <w:suppressAutoHyphens/>
        <w:spacing w:before="120" w:after="120" w:line="240" w:lineRule="auto"/>
        <w:jc w:val="both"/>
        <w:rPr>
          <w:rFonts w:ascii="Arial" w:eastAsia="Times New Roman" w:hAnsi="Arial" w:cs="Times New Roman"/>
          <w:sz w:val="20"/>
          <w:szCs w:val="20"/>
          <w:lang w:eastAsia="ar-SA"/>
        </w:rPr>
      </w:pPr>
      <w:r w:rsidRPr="00E601DA">
        <w:rPr>
          <w:rFonts w:ascii="Arial" w:eastAsia="Times New Roman" w:hAnsi="Arial" w:cs="Times New Roman"/>
          <w:sz w:val="20"/>
          <w:szCs w:val="20"/>
          <w:lang w:eastAsia="ar-SA"/>
        </w:rPr>
        <w:t>Odůvodnění jednotlivých zastavitelných ploch je popsáno v kap. 10.1. pod příslušnými změnami. (Sp2, Sp3, Sp4, Sp5, Sp7, Sp9).</w:t>
      </w:r>
    </w:p>
    <w:p w14:paraId="4BD200C3" w14:textId="77777777" w:rsidR="005273B3" w:rsidRPr="00E601DA"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E601DA">
        <w:rPr>
          <w:rFonts w:ascii="Arial" w:eastAsia="Times New Roman" w:hAnsi="Arial" w:cs="Times New Roman"/>
          <w:sz w:val="20"/>
          <w:szCs w:val="20"/>
          <w:u w:val="single"/>
          <w:lang w:eastAsia="cs-CZ"/>
        </w:rPr>
        <w:lastRenderedPageBreak/>
        <w:t>Plochy přestavby</w:t>
      </w:r>
      <w:r w:rsidRPr="00E601DA">
        <w:rPr>
          <w:rFonts w:ascii="Arial" w:eastAsia="Times New Roman" w:hAnsi="Arial" w:cs="Times New Roman"/>
          <w:sz w:val="20"/>
          <w:szCs w:val="20"/>
          <w:lang w:eastAsia="cs-CZ"/>
        </w:rPr>
        <w:t xml:space="preserve"> nebyly v platném ÚP vymezeny. Změnou č 1 nebyly vymezeny plochy přestavby, tj. plochy ke změně stávající zástavby, k obnově nebo opětovnému využití znehodnoceného území.</w:t>
      </w:r>
    </w:p>
    <w:p w14:paraId="4185D8F9" w14:textId="0E2DE9C7" w:rsidR="00230D23" w:rsidRPr="00E56C27" w:rsidRDefault="00230D23" w:rsidP="00C51EEC">
      <w:pPr>
        <w:tabs>
          <w:tab w:val="left" w:pos="0"/>
        </w:tabs>
        <w:spacing w:before="240" w:after="0" w:line="240" w:lineRule="auto"/>
        <w:jc w:val="both"/>
        <w:rPr>
          <w:rFonts w:ascii="Arial" w:eastAsia="Times New Roman" w:hAnsi="Arial" w:cs="Times New Roman"/>
          <w:sz w:val="20"/>
          <w:szCs w:val="20"/>
          <w:lang w:eastAsia="cs-CZ"/>
        </w:rPr>
      </w:pPr>
      <w:r w:rsidRPr="00E56C27">
        <w:rPr>
          <w:rFonts w:ascii="Arial" w:eastAsia="Times New Roman" w:hAnsi="Arial" w:cs="Times New Roman"/>
          <w:sz w:val="20"/>
          <w:szCs w:val="20"/>
          <w:lang w:eastAsia="cs-CZ"/>
        </w:rPr>
        <w:t xml:space="preserve">Změnou č. 1 byly dále </w:t>
      </w:r>
      <w:r w:rsidR="00C51EEC" w:rsidRPr="00E56C27">
        <w:rPr>
          <w:rFonts w:ascii="Arial" w:eastAsia="Times New Roman" w:hAnsi="Arial" w:cs="Times New Roman"/>
          <w:sz w:val="20"/>
          <w:szCs w:val="20"/>
          <w:lang w:eastAsia="cs-CZ"/>
        </w:rPr>
        <w:t xml:space="preserve">nad rámec dílčích změn </w:t>
      </w:r>
      <w:r w:rsidRPr="00E56C27">
        <w:rPr>
          <w:rFonts w:ascii="Arial" w:eastAsia="Times New Roman" w:hAnsi="Arial" w:cs="Times New Roman"/>
          <w:sz w:val="20"/>
          <w:szCs w:val="20"/>
          <w:lang w:eastAsia="cs-CZ"/>
        </w:rPr>
        <w:t>provedeny tyto úpravy zastavitelných ploch:</w:t>
      </w:r>
    </w:p>
    <w:p w14:paraId="3F36E8E2" w14:textId="7485D48F" w:rsidR="00230D23" w:rsidRPr="00E56C27" w:rsidRDefault="00707E8F" w:rsidP="00C65B50">
      <w:pPr>
        <w:pStyle w:val="ListParagraph"/>
        <w:numPr>
          <w:ilvl w:val="0"/>
          <w:numId w:val="42"/>
        </w:numPr>
        <w:tabs>
          <w:tab w:val="left" w:pos="0"/>
        </w:tabs>
        <w:spacing w:before="120"/>
        <w:rPr>
          <w:sz w:val="20"/>
        </w:rPr>
      </w:pPr>
      <w:r w:rsidRPr="00E56C27">
        <w:rPr>
          <w:sz w:val="20"/>
        </w:rPr>
        <w:t>Byla</w:t>
      </w:r>
      <w:r w:rsidR="00B71623" w:rsidRPr="00E56C27">
        <w:rPr>
          <w:sz w:val="20"/>
        </w:rPr>
        <w:t xml:space="preserve"> </w:t>
      </w:r>
      <w:r w:rsidR="00C51EEC" w:rsidRPr="00E56C27">
        <w:rPr>
          <w:sz w:val="20"/>
        </w:rPr>
        <w:t>z</w:t>
      </w:r>
      <w:r w:rsidR="00230D23" w:rsidRPr="00E56C27">
        <w:rPr>
          <w:sz w:val="20"/>
        </w:rPr>
        <w:t>rušen</w:t>
      </w:r>
      <w:r w:rsidR="00B71623" w:rsidRPr="00E56C27">
        <w:rPr>
          <w:sz w:val="20"/>
        </w:rPr>
        <w:t>a</w:t>
      </w:r>
      <w:r w:rsidR="00230D23" w:rsidRPr="00E56C27">
        <w:rPr>
          <w:sz w:val="20"/>
        </w:rPr>
        <w:t xml:space="preserve"> zastaviteln</w:t>
      </w:r>
      <w:r w:rsidR="00B71623" w:rsidRPr="00E56C27">
        <w:rPr>
          <w:sz w:val="20"/>
        </w:rPr>
        <w:t>á</w:t>
      </w:r>
      <w:r w:rsidR="00230D23" w:rsidRPr="00E56C27">
        <w:rPr>
          <w:sz w:val="20"/>
        </w:rPr>
        <w:t xml:space="preserve"> ploch</w:t>
      </w:r>
      <w:r w:rsidR="00B71623" w:rsidRPr="00E56C27">
        <w:rPr>
          <w:sz w:val="20"/>
        </w:rPr>
        <w:t>a</w:t>
      </w:r>
      <w:r w:rsidR="00230D23" w:rsidRPr="00E56C27">
        <w:rPr>
          <w:sz w:val="20"/>
        </w:rPr>
        <w:t xml:space="preserve"> </w:t>
      </w:r>
      <w:r w:rsidR="00C51EEC" w:rsidRPr="00E56C27">
        <w:rPr>
          <w:sz w:val="20"/>
        </w:rPr>
        <w:t xml:space="preserve">43-T – viz odůvodnění, kap. </w:t>
      </w:r>
      <w:r w:rsidR="00453117" w:rsidRPr="00E56C27">
        <w:rPr>
          <w:sz w:val="20"/>
        </w:rPr>
        <w:t>10.2.17., odst. Zásobování vodou</w:t>
      </w:r>
      <w:r w:rsidR="00667F81" w:rsidRPr="00E56C27">
        <w:rPr>
          <w:sz w:val="20"/>
        </w:rPr>
        <w:t>.</w:t>
      </w:r>
    </w:p>
    <w:p w14:paraId="7B014662" w14:textId="0EBE08F1" w:rsidR="008B42C6" w:rsidRPr="00E56C27" w:rsidRDefault="00707E8F" w:rsidP="00C65B50">
      <w:pPr>
        <w:pStyle w:val="ListParagraph"/>
        <w:numPr>
          <w:ilvl w:val="0"/>
          <w:numId w:val="42"/>
        </w:numPr>
        <w:tabs>
          <w:tab w:val="left" w:pos="0"/>
        </w:tabs>
        <w:spacing w:before="120"/>
        <w:rPr>
          <w:sz w:val="20"/>
        </w:rPr>
      </w:pPr>
      <w:r w:rsidRPr="00E56C27">
        <w:rPr>
          <w:sz w:val="20"/>
        </w:rPr>
        <w:t xml:space="preserve">Byla navržena zastavitelná plocha 64-DU, </w:t>
      </w:r>
      <w:r w:rsidR="008B42C6" w:rsidRPr="00E56C27">
        <w:rPr>
          <w:sz w:val="20"/>
        </w:rPr>
        <w:t>viz odůvodnění, kap. 10.1 - Zpřístupnění krajiny nad stávajícím vodojemem.</w:t>
      </w:r>
    </w:p>
    <w:p w14:paraId="52740A49" w14:textId="77777777" w:rsidR="005273B3" w:rsidRPr="00E01D76"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168" w:name="_Toc120257064"/>
      <w:r w:rsidRPr="00E56C27">
        <w:rPr>
          <w:rStyle w:val="Heading3Char"/>
          <w:rFonts w:eastAsiaTheme="minorHAnsi"/>
          <w:snapToGrid/>
        </w:rPr>
        <w:t>10.2.7.</w:t>
      </w:r>
      <w:r w:rsidRPr="00E56C27">
        <w:rPr>
          <w:rStyle w:val="Heading3Char"/>
          <w:rFonts w:eastAsiaTheme="minorHAnsi"/>
          <w:snapToGrid/>
        </w:rPr>
        <w:tab/>
        <w:t>Zdůvodnění vymezení systému sídelní zeleně</w:t>
      </w:r>
      <w:bookmarkEnd w:id="168"/>
    </w:p>
    <w:p w14:paraId="48BB7D5E" w14:textId="77777777" w:rsidR="005273B3" w:rsidRPr="005273B3"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Základní </w:t>
      </w:r>
      <w:r w:rsidRPr="005273B3">
        <w:rPr>
          <w:rFonts w:ascii="Arial" w:eastAsia="Times New Roman" w:hAnsi="Arial" w:cs="Times New Roman"/>
          <w:sz w:val="20"/>
          <w:szCs w:val="20"/>
          <w:u w:val="single"/>
          <w:lang w:eastAsia="cs-CZ"/>
        </w:rPr>
        <w:t>systém sídelní zeleně</w:t>
      </w:r>
      <w:r w:rsidRPr="005273B3">
        <w:rPr>
          <w:rFonts w:ascii="Arial" w:eastAsia="Times New Roman" w:hAnsi="Arial" w:cs="Times New Roman"/>
          <w:sz w:val="20"/>
          <w:szCs w:val="20"/>
          <w:lang w:eastAsia="cs-CZ"/>
        </w:rPr>
        <w:t>, navržený v platném ÚP, je změnou respektován a doplněn o plochy sídelní zeleně – zeleň zahrad – Zz, v těchto lokalitách:</w:t>
      </w:r>
    </w:p>
    <w:p w14:paraId="5BC559BC"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na severozápadním okraji obce - plocha 50-Zz (změna Sp2)</w:t>
      </w:r>
    </w:p>
    <w:p w14:paraId="3D10724A"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na jihozápadním okraji obce – plocha 52-Zz (změna Sp4)</w:t>
      </w:r>
    </w:p>
    <w:p w14:paraId="3AFD576D"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na jižním okraji obce – plocha 56-Zz (změna Sp7)</w:t>
      </w:r>
    </w:p>
    <w:p w14:paraId="240FC292" w14:textId="77777777" w:rsidR="005273B3" w:rsidRPr="005273B3"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Plochy zeleně vytvoří žádoucí přechod zástavby do krajiny. Odůvodnění vymezení jednotlivých ploch, viz kap. 10.1.</w:t>
      </w:r>
    </w:p>
    <w:p w14:paraId="0BA829F1" w14:textId="77777777" w:rsidR="005273B3" w:rsidRPr="005273B3" w:rsidRDefault="005273B3" w:rsidP="005273B3">
      <w:p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Stabilizované a rozvojové plochy zeleně zahrad - Zz byly rozšířeny z důvodu ochrany vodních zdrojů:</w:t>
      </w:r>
    </w:p>
    <w:p w14:paraId="4D5DC04B"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rozvojová plocha na severozápadním okraji obce - plocha 53-Zz (změna Sp5)</w:t>
      </w:r>
    </w:p>
    <w:p w14:paraId="20A6CA80"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stabilizované plochy v lokalitě u vodárny v jihozápadní části obce (byly vymezeny na úkor částí zastavitelných ploch bydlení (5-B a 7-B) z platného ÚP</w:t>
      </w:r>
    </w:p>
    <w:p w14:paraId="39B34E64" w14:textId="77777777" w:rsidR="005273B3" w:rsidRPr="00E01D76"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rPr>
      </w:pPr>
      <w:bookmarkStart w:id="169" w:name="_Toc120257065"/>
      <w:r w:rsidRPr="00E01D76">
        <w:rPr>
          <w:rStyle w:val="Heading3Char"/>
          <w:rFonts w:eastAsiaTheme="minorHAnsi"/>
        </w:rPr>
        <w:t>10.2.8.</w:t>
      </w:r>
      <w:r w:rsidRPr="00E01D76">
        <w:rPr>
          <w:rStyle w:val="Heading3Char"/>
          <w:rFonts w:eastAsiaTheme="minorHAnsi"/>
        </w:rPr>
        <w:tab/>
        <w:t>Zdůvodnění koncepce uspořádání krajiny</w:t>
      </w:r>
      <w:bookmarkEnd w:id="169"/>
      <w:r w:rsidRPr="00E01D76">
        <w:rPr>
          <w:rStyle w:val="Heading3Char"/>
          <w:rFonts w:eastAsiaTheme="minorHAnsi"/>
        </w:rPr>
        <w:t xml:space="preserve"> </w:t>
      </w:r>
    </w:p>
    <w:p w14:paraId="2ED32D84" w14:textId="77777777" w:rsidR="005273B3" w:rsidRPr="005273B3" w:rsidRDefault="005273B3" w:rsidP="005273B3">
      <w:pPr>
        <w:spacing w:after="0" w:line="240" w:lineRule="auto"/>
        <w:jc w:val="both"/>
        <w:rPr>
          <w:rFonts w:ascii="Arial" w:eastAsia="Times New Roman" w:hAnsi="Arial" w:cs="Times New Roman"/>
          <w:szCs w:val="20"/>
          <w:lang w:eastAsia="cs-CZ"/>
        </w:rPr>
      </w:pPr>
      <w:bookmarkStart w:id="170" w:name="_Toc152158940"/>
      <w:bookmarkStart w:id="171" w:name="_Toc165291545"/>
      <w:bookmarkStart w:id="172" w:name="_Toc165291698"/>
      <w:bookmarkStart w:id="173" w:name="_Toc165291927"/>
      <w:bookmarkStart w:id="174" w:name="_Toc165292302"/>
      <w:r w:rsidRPr="005273B3">
        <w:rPr>
          <w:rFonts w:ascii="Arial" w:eastAsia="Times New Roman" w:hAnsi="Arial" w:cs="Times New Roman"/>
          <w:szCs w:val="20"/>
          <w:lang w:eastAsia="cs-CZ"/>
        </w:rPr>
        <w:t>Do správního území obce nezasahuje žádná evropsky významná lokalita.</w:t>
      </w:r>
    </w:p>
    <w:p w14:paraId="7685FCF6" w14:textId="77777777" w:rsidR="005273B3" w:rsidRPr="005273B3" w:rsidRDefault="005273B3" w:rsidP="005273B3">
      <w:pPr>
        <w:numPr>
          <w:ilvl w:val="4"/>
          <w:numId w:val="0"/>
        </w:numPr>
        <w:tabs>
          <w:tab w:val="num" w:pos="0"/>
          <w:tab w:val="left" w:pos="426"/>
        </w:tabs>
        <w:suppressAutoHyphens/>
        <w:spacing w:before="60" w:after="0" w:line="240" w:lineRule="atLeast"/>
        <w:jc w:val="both"/>
        <w:outlineLvl w:val="4"/>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Koncepce navržená v platném ÚP se řešením změny č. 1 nemění, je doplněna o řešení vyplývající z řešení jednotlivých dílčích změn, např.:</w:t>
      </w:r>
    </w:p>
    <w:p w14:paraId="0D466BAC"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nová síť účelových komunikací (změna Sp9)</w:t>
      </w:r>
    </w:p>
    <w:p w14:paraId="619D542A"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doplnění regionálního biokoridoru (změna Sp1)</w:t>
      </w:r>
    </w:p>
    <w:p w14:paraId="6BB2AF50" w14:textId="77777777" w:rsidR="005273B3" w:rsidRPr="005273B3" w:rsidRDefault="005273B3" w:rsidP="00BA1903">
      <w:pPr>
        <w:numPr>
          <w:ilvl w:val="0"/>
          <w:numId w:val="26"/>
        </w:numPr>
        <w:tabs>
          <w:tab w:val="left" w:pos="0"/>
        </w:tabs>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vymezení stabilizované plochy smíšené nezastavěného území – specifické – SX (změna Sp9)</w:t>
      </w:r>
    </w:p>
    <w:p w14:paraId="336E1B81" w14:textId="77777777" w:rsidR="005273B3" w:rsidRPr="005273B3" w:rsidRDefault="005273B3" w:rsidP="005273B3">
      <w:pPr>
        <w:numPr>
          <w:ilvl w:val="4"/>
          <w:numId w:val="0"/>
        </w:numPr>
        <w:tabs>
          <w:tab w:val="num" w:pos="0"/>
          <w:tab w:val="left" w:pos="426"/>
        </w:tabs>
        <w:suppressAutoHyphens/>
        <w:spacing w:before="240" w:after="0" w:line="240" w:lineRule="atLeast"/>
        <w:jc w:val="both"/>
        <w:outlineLvl w:val="4"/>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Zásady koncepce uspořádání krajiny</w:t>
      </w:r>
    </w:p>
    <w:p w14:paraId="2221F1CA" w14:textId="77777777" w:rsidR="005273B3" w:rsidRPr="005273B3" w:rsidRDefault="005273B3" w:rsidP="005273B3">
      <w:pPr>
        <w:numPr>
          <w:ilvl w:val="4"/>
          <w:numId w:val="0"/>
        </w:numPr>
        <w:tabs>
          <w:tab w:val="num" w:pos="0"/>
          <w:tab w:val="left" w:pos="426"/>
        </w:tabs>
        <w:suppressAutoHyphens/>
        <w:spacing w:before="120" w:after="0" w:line="240" w:lineRule="atLeast"/>
        <w:jc w:val="both"/>
        <w:outlineLvl w:val="4"/>
        <w:rPr>
          <w:rFonts w:ascii="Arial" w:eastAsia="Times New Roman" w:hAnsi="Arial" w:cs="Times New Roman"/>
          <w:sz w:val="20"/>
          <w:szCs w:val="20"/>
          <w:lang w:bidi="en-US"/>
        </w:rPr>
      </w:pPr>
      <w:r w:rsidRPr="005273B3">
        <w:rPr>
          <w:rFonts w:ascii="Arial" w:eastAsia="Times New Roman" w:hAnsi="Arial" w:cs="Times New Roman"/>
          <w:sz w:val="20"/>
          <w:szCs w:val="20"/>
          <w:lang w:eastAsia="cs-CZ"/>
        </w:rPr>
        <w:t xml:space="preserve">Zásady definované v platném ÚP jsou respektovány. Změnou č. 1 jsou upraveny a doplněny zejména z důvodu souladu s AZÚR dle požadavků na </w:t>
      </w:r>
      <w:r w:rsidRPr="005273B3">
        <w:rPr>
          <w:rFonts w:ascii="Arial" w:eastAsia="Times New Roman" w:hAnsi="Arial" w:cs="Times New Roman"/>
          <w:sz w:val="20"/>
          <w:szCs w:val="20"/>
          <w:lang w:bidi="en-US"/>
        </w:rPr>
        <w:t xml:space="preserve">uspořádání a využití území a dle úkolů pro územní plánování v Krajinný celek č. 29 Boskovicko-blanenský: </w:t>
      </w:r>
    </w:p>
    <w:p w14:paraId="0B45A8A1" w14:textId="77777777" w:rsidR="005273B3" w:rsidRPr="005273B3" w:rsidRDefault="005273B3" w:rsidP="00BA1903">
      <w:pPr>
        <w:numPr>
          <w:ilvl w:val="0"/>
          <w:numId w:val="26"/>
        </w:numPr>
        <w:tabs>
          <w:tab w:val="left" w:pos="0"/>
        </w:tabs>
        <w:spacing w:before="60" w:after="6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jsou doplněny zásady týkající se posílení ekologické stability krajiny - velké bloky orné půdy členit prvky rozptýlené krajinné zeleně; </w:t>
      </w:r>
      <w:r w:rsidRPr="005273B3">
        <w:rPr>
          <w:rFonts w:ascii="Arial" w:eastAsia="Times New Roman" w:hAnsi="Arial" w:cs="Times New Roman"/>
          <w:bCs/>
          <w:iCs/>
          <w:sz w:val="20"/>
          <w:szCs w:val="20"/>
          <w:lang w:eastAsia="cs-CZ"/>
        </w:rPr>
        <w:t xml:space="preserve">řešit obnovu přirozeného vodního režimu vodních toků </w:t>
      </w:r>
      <w:r w:rsidRPr="005273B3">
        <w:rPr>
          <w:rFonts w:ascii="Arial" w:eastAsia="Times New Roman" w:hAnsi="Arial" w:cs="Times New Roman"/>
          <w:sz w:val="20"/>
          <w:szCs w:val="20"/>
          <w:lang w:eastAsia="cs-CZ"/>
        </w:rPr>
        <w:t xml:space="preserve"> </w:t>
      </w:r>
    </w:p>
    <w:p w14:paraId="12DFE08F" w14:textId="77777777" w:rsidR="00E01D76" w:rsidRPr="00E01D76" w:rsidRDefault="005273B3" w:rsidP="005273B3">
      <w:pPr>
        <w:numPr>
          <w:ilvl w:val="4"/>
          <w:numId w:val="0"/>
        </w:numPr>
        <w:tabs>
          <w:tab w:val="num" w:pos="0"/>
          <w:tab w:val="left" w:pos="426"/>
        </w:tabs>
        <w:suppressAutoHyphens/>
        <w:spacing w:before="120" w:after="0" w:line="240" w:lineRule="atLeast"/>
        <w:jc w:val="both"/>
        <w:outlineLvl w:val="4"/>
        <w:rPr>
          <w:rFonts w:ascii="Arial" w:eastAsia="Times New Roman" w:hAnsi="Arial" w:cs="Times New Roman"/>
          <w:sz w:val="20"/>
          <w:szCs w:val="20"/>
          <w:lang w:eastAsia="cs-CZ"/>
        </w:rPr>
      </w:pPr>
      <w:r w:rsidRPr="00E01D76">
        <w:rPr>
          <w:rFonts w:ascii="Arial" w:eastAsia="Times New Roman" w:hAnsi="Arial" w:cs="Times New Roman"/>
          <w:sz w:val="20"/>
          <w:szCs w:val="20"/>
          <w:lang w:eastAsia="cs-CZ"/>
        </w:rPr>
        <w:t>Změnou je doplněno s ohledem na konfiguraci krajiny (svažité plochy zemědělské půdy západně a severozápadně od obce)</w:t>
      </w:r>
      <w:r w:rsidR="00E01D76" w:rsidRPr="00E01D76">
        <w:rPr>
          <w:rFonts w:ascii="Arial" w:eastAsia="Times New Roman" w:hAnsi="Arial" w:cs="Times New Roman"/>
          <w:sz w:val="20"/>
          <w:szCs w:val="20"/>
          <w:lang w:eastAsia="cs-CZ"/>
        </w:rPr>
        <w:t xml:space="preserve"> </w:t>
      </w:r>
      <w:r w:rsidRPr="00E01D76">
        <w:rPr>
          <w:rFonts w:ascii="Arial" w:eastAsia="Times New Roman" w:hAnsi="Arial" w:cs="Times New Roman"/>
          <w:sz w:val="20"/>
          <w:szCs w:val="20"/>
          <w:lang w:eastAsia="cs-CZ"/>
        </w:rPr>
        <w:t>z důvodu eliminace negativních účinků přívalových dešťů</w:t>
      </w:r>
    </w:p>
    <w:p w14:paraId="7DC216FA" w14:textId="77777777" w:rsidR="005273B3" w:rsidRPr="005273B3" w:rsidRDefault="005273B3" w:rsidP="00BA1903">
      <w:pPr>
        <w:numPr>
          <w:ilvl w:val="0"/>
          <w:numId w:val="26"/>
        </w:numPr>
        <w:spacing w:before="60" w:after="60" w:line="240" w:lineRule="atLeast"/>
        <w:jc w:val="both"/>
        <w:rPr>
          <w:rFonts w:ascii="Arial" w:eastAsia="Times New Roman" w:hAnsi="Arial" w:cs="Times New Roman"/>
          <w:bCs/>
          <w:iCs/>
          <w:sz w:val="20"/>
          <w:szCs w:val="20"/>
          <w:lang w:eastAsia="cs-CZ"/>
        </w:rPr>
      </w:pPr>
      <w:r w:rsidRPr="00E01D76">
        <w:rPr>
          <w:rFonts w:ascii="Arial" w:eastAsia="Times New Roman" w:hAnsi="Arial" w:cs="Times New Roman"/>
          <w:sz w:val="20"/>
          <w:szCs w:val="20"/>
          <w:lang w:eastAsia="cs-CZ"/>
        </w:rPr>
        <w:t>jsou doplněny zásady týkající se posílení retenční schopnost krajiny v celém řešeném</w:t>
      </w:r>
      <w:r w:rsidRPr="005273B3">
        <w:rPr>
          <w:rFonts w:ascii="Arial" w:eastAsia="Times New Roman" w:hAnsi="Arial" w:cs="Times New Roman"/>
          <w:sz w:val="20"/>
          <w:szCs w:val="20"/>
          <w:lang w:eastAsia="cs-CZ"/>
        </w:rPr>
        <w:t xml:space="preserve"> území:</w:t>
      </w:r>
    </w:p>
    <w:p w14:paraId="19F87686"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budování rybníků, tůní, mokřadů, průlehů jako protipovodňových a protierozní opatření, zejména v plochách intenzivně zemědělsky využívaných, ve svažitých terénech</w:t>
      </w:r>
    </w:p>
    <w:p w14:paraId="6BE7B656"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realizace účelových komunikací, jejich doplnění o liniovou zeleň a opatření na zadržení vody v krajině (průlehy, travnaté pásy, meze, ...)</w:t>
      </w:r>
    </w:p>
    <w:p w14:paraId="334B0245"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realizace protierozních opatřeních a opatřeních proti přívalovým dešťům Y1 – Y4, řešit dle zásad definovaných v kap. F)3.  - plochy Y1-Y4 byly vymezeny v platném ÚP v krajině (včetně zásad využívání) severozápadně od obce - v území svažitých terénů svažujících se směrem k obci. Změnou č. 1 byla realizace opatření začleněna i do Zásad koncepce využívání krajiny, a to s ohledem na důležitost realizace těchto opatření </w:t>
      </w:r>
    </w:p>
    <w:p w14:paraId="5FA2E2D0" w14:textId="77777777" w:rsidR="005273B3" w:rsidRPr="00E01D76" w:rsidRDefault="005273B3" w:rsidP="005273B3">
      <w:pPr>
        <w:keepNext/>
        <w:numPr>
          <w:ilvl w:val="2"/>
          <w:numId w:val="0"/>
        </w:numPr>
        <w:tabs>
          <w:tab w:val="num" w:pos="720"/>
        </w:tabs>
        <w:spacing w:before="240" w:after="60" w:line="240" w:lineRule="auto"/>
        <w:ind w:left="720" w:hanging="720"/>
        <w:jc w:val="both"/>
        <w:outlineLvl w:val="2"/>
        <w:rPr>
          <w:rStyle w:val="Heading3Char"/>
          <w:rFonts w:eastAsiaTheme="minorHAnsi"/>
          <w:snapToGrid/>
        </w:rPr>
      </w:pPr>
      <w:bookmarkStart w:id="175" w:name="_Toc120257066"/>
      <w:r w:rsidRPr="00E01D76">
        <w:rPr>
          <w:rStyle w:val="Heading3Char"/>
          <w:rFonts w:eastAsiaTheme="minorHAnsi"/>
          <w:snapToGrid/>
        </w:rPr>
        <w:lastRenderedPageBreak/>
        <w:t>10.2.9.</w:t>
      </w:r>
      <w:r w:rsidRPr="00E01D76">
        <w:rPr>
          <w:rStyle w:val="Heading3Char"/>
          <w:rFonts w:eastAsiaTheme="minorHAnsi"/>
          <w:snapToGrid/>
        </w:rPr>
        <w:tab/>
        <w:t>Zdůvodnění vymezení ploch s rozdílným způsobem využití v krajině, vymezení ploch změn v krajině a stanovení podmínek pro jejich využití</w:t>
      </w:r>
      <w:bookmarkEnd w:id="175"/>
    </w:p>
    <w:p w14:paraId="06E425ED" w14:textId="77777777" w:rsidR="005273B3" w:rsidRPr="005273B3" w:rsidRDefault="005273B3" w:rsidP="005273B3">
      <w:pPr>
        <w:tabs>
          <w:tab w:val="left" w:pos="0"/>
        </w:tabs>
        <w:spacing w:before="120"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Vymezení ploch s rozdílným způsobem využití v krajině</w:t>
      </w:r>
    </w:p>
    <w:p w14:paraId="798F98D6" w14:textId="77777777" w:rsidR="005273B3" w:rsidRPr="005273B3" w:rsidRDefault="005273B3" w:rsidP="005273B3">
      <w:pPr>
        <w:suppressAutoHyphens/>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Řešením změny č. 1 došlo k těmto úpravám využití funkčních ploch:</w:t>
      </w:r>
    </w:p>
    <w:p w14:paraId="14E73C3C" w14:textId="77777777" w:rsidR="005273B3" w:rsidRPr="005273B3"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u w:val="single"/>
          <w:lang w:eastAsia="ar-SA"/>
        </w:rPr>
      </w:pPr>
      <w:bookmarkStart w:id="176" w:name="_Toc80557728"/>
      <w:r w:rsidRPr="005273B3">
        <w:rPr>
          <w:rFonts w:ascii="Arial" w:eastAsia="Times New Roman" w:hAnsi="Arial" w:cs="Arial"/>
          <w:sz w:val="20"/>
          <w:szCs w:val="20"/>
          <w:u w:val="single"/>
          <w:lang w:eastAsia="ar-SA"/>
        </w:rPr>
        <w:t>Plochy smíšené nezastavěného území – krajinná zeleň – K</w:t>
      </w:r>
      <w:bookmarkEnd w:id="176"/>
    </w:p>
    <w:p w14:paraId="05FE9242"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Hlavní využití</w:t>
      </w:r>
      <w:r w:rsidRPr="005273B3">
        <w:rPr>
          <w:rFonts w:ascii="Arial" w:eastAsia="Times New Roman" w:hAnsi="Arial" w:cs="Arial"/>
          <w:sz w:val="20"/>
          <w:szCs w:val="20"/>
          <w:lang w:eastAsia="ar-SA"/>
        </w:rPr>
        <w:t xml:space="preserve"> – byl zrušen text „</w:t>
      </w:r>
      <w:r w:rsidRPr="005273B3">
        <w:rPr>
          <w:rFonts w:ascii="Arial" w:eastAsia="Times New Roman" w:hAnsi="Arial" w:cs="Arial"/>
          <w:i/>
          <w:sz w:val="20"/>
          <w:szCs w:val="20"/>
          <w:lang w:eastAsia="ar-SA"/>
        </w:rPr>
        <w:t xml:space="preserve">Tvoří je plochy rozptýlené zeleně v krajině.“ </w:t>
      </w:r>
      <w:r w:rsidRPr="005273B3">
        <w:rPr>
          <w:rFonts w:ascii="Arial" w:eastAsia="Times New Roman" w:hAnsi="Arial" w:cs="Arial"/>
          <w:sz w:val="20"/>
          <w:szCs w:val="20"/>
          <w:lang w:eastAsia="ar-SA"/>
        </w:rPr>
        <w:t>Důvodem je přílišná specifikace hlavního využití, které neodpovídá vždy skutečnosti</w:t>
      </w:r>
      <w:r w:rsidRPr="005273B3">
        <w:rPr>
          <w:rFonts w:ascii="Arial" w:eastAsia="Times New Roman" w:hAnsi="Arial" w:cs="Arial"/>
          <w:i/>
          <w:sz w:val="20"/>
          <w:szCs w:val="20"/>
          <w:lang w:eastAsia="ar-SA"/>
        </w:rPr>
        <w:t>.</w:t>
      </w:r>
    </w:p>
    <w:p w14:paraId="123D93E5" w14:textId="77777777" w:rsidR="005273B3" w:rsidRPr="005273B3" w:rsidRDefault="005273B3" w:rsidP="005273B3">
      <w:pPr>
        <w:numPr>
          <w:ilvl w:val="1"/>
          <w:numId w:val="10"/>
        </w:numPr>
        <w:tabs>
          <w:tab w:val="num" w:pos="0"/>
        </w:tabs>
        <w:suppressAutoHyphens/>
        <w:spacing w:before="120" w:after="0" w:line="240" w:lineRule="auto"/>
        <w:jc w:val="both"/>
        <w:rPr>
          <w:rFonts w:ascii="Arial" w:eastAsia="Times New Roman" w:hAnsi="Arial" w:cs="Times New Roman"/>
          <w:szCs w:val="20"/>
          <w:lang w:eastAsia="cs-CZ"/>
        </w:rPr>
      </w:pPr>
      <w:r w:rsidRPr="005273B3">
        <w:rPr>
          <w:rFonts w:ascii="Arial" w:eastAsia="Times New Roman" w:hAnsi="Arial" w:cs="Arial"/>
          <w:i/>
          <w:sz w:val="20"/>
          <w:szCs w:val="20"/>
          <w:lang w:eastAsia="ar-SA"/>
        </w:rPr>
        <w:t>Podmíněně přípustné využití</w:t>
      </w:r>
      <w:r w:rsidRPr="005273B3">
        <w:rPr>
          <w:rFonts w:ascii="Arial" w:eastAsia="Times New Roman" w:hAnsi="Arial" w:cs="Arial"/>
          <w:sz w:val="20"/>
          <w:szCs w:val="20"/>
          <w:lang w:eastAsia="ar-SA"/>
        </w:rPr>
        <w:t xml:space="preserve"> – je doplněn text „</w:t>
      </w:r>
      <w:r w:rsidRPr="005273B3">
        <w:rPr>
          <w:rFonts w:ascii="Arial" w:eastAsia="Times New Roman" w:hAnsi="Arial" w:cs="Times New Roman"/>
          <w:i/>
          <w:sz w:val="20"/>
          <w:szCs w:val="20"/>
          <w:lang w:eastAsia="cs-CZ"/>
        </w:rPr>
        <w:t>stávající využití za podmínky, že není v rozporu s hlavním využitím plochy</w:t>
      </w:r>
      <w:r w:rsidRPr="005273B3">
        <w:rPr>
          <w:rFonts w:ascii="Arial" w:eastAsia="Times New Roman" w:hAnsi="Arial" w:cs="Times New Roman"/>
          <w:szCs w:val="20"/>
          <w:lang w:eastAsia="cs-CZ"/>
        </w:rPr>
        <w:t xml:space="preserve">“ </w:t>
      </w:r>
    </w:p>
    <w:p w14:paraId="5F5F6838" w14:textId="5C6776C0" w:rsidR="005273B3" w:rsidRPr="00E56C27" w:rsidRDefault="005273B3" w:rsidP="005273B3">
      <w:pPr>
        <w:tabs>
          <w:tab w:val="num" w:pos="360"/>
        </w:tabs>
        <w:suppressAutoHyphens/>
        <w:spacing w:before="120" w:after="0" w:line="240" w:lineRule="auto"/>
        <w:jc w:val="both"/>
        <w:rPr>
          <w:rFonts w:ascii="Arial" w:eastAsia="Times New Roman" w:hAnsi="Arial" w:cs="Times New Roman"/>
          <w:szCs w:val="20"/>
          <w:lang w:eastAsia="cs-CZ"/>
        </w:rPr>
      </w:pPr>
      <w:r w:rsidRPr="00E56C27">
        <w:rPr>
          <w:rFonts w:ascii="Arial" w:eastAsia="Times New Roman" w:hAnsi="Arial" w:cs="Arial"/>
          <w:sz w:val="20"/>
          <w:szCs w:val="20"/>
          <w:lang w:eastAsia="ar-SA"/>
        </w:rPr>
        <w:t>Výčet ploch byl doplněn o funkční plochu:</w:t>
      </w:r>
    </w:p>
    <w:p w14:paraId="6A2E16BD" w14:textId="77777777" w:rsidR="005273B3" w:rsidRPr="00E56C27" w:rsidRDefault="005273B3" w:rsidP="005273B3">
      <w:pPr>
        <w:numPr>
          <w:ilvl w:val="1"/>
          <w:numId w:val="10"/>
        </w:numPr>
        <w:tabs>
          <w:tab w:val="num" w:pos="0"/>
        </w:tabs>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u w:val="single"/>
          <w:lang w:eastAsia="ar-SA"/>
        </w:rPr>
        <w:t>Plochy smíšené nezastavěného území – specifické – SX</w:t>
      </w:r>
      <w:r w:rsidRPr="00E56C27">
        <w:rPr>
          <w:rFonts w:ascii="Arial" w:eastAsia="Times New Roman" w:hAnsi="Arial" w:cs="Arial"/>
          <w:sz w:val="20"/>
          <w:szCs w:val="20"/>
          <w:lang w:eastAsia="ar-SA"/>
        </w:rPr>
        <w:t>, pro které byly stanoveny podmínky využití – odůvodnění, viz kap. 10.1., změna Sp9, odst. nezastavěné území – krajina.</w:t>
      </w:r>
    </w:p>
    <w:p w14:paraId="2724BB58" w14:textId="3E7467AE" w:rsidR="003D3067" w:rsidRPr="00E56C27" w:rsidRDefault="003D3067" w:rsidP="003D3067">
      <w:pPr>
        <w:numPr>
          <w:ilvl w:val="1"/>
          <w:numId w:val="10"/>
        </w:numPr>
        <w:tabs>
          <w:tab w:val="num" w:pos="0"/>
        </w:tabs>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u w:val="single"/>
          <w:lang w:eastAsia="ar-SA"/>
        </w:rPr>
        <w:t xml:space="preserve">Plochy </w:t>
      </w:r>
      <w:r w:rsidR="00E01D76" w:rsidRPr="00E56C27">
        <w:rPr>
          <w:rFonts w:ascii="Arial" w:eastAsia="Times New Roman" w:hAnsi="Arial" w:cs="Arial"/>
          <w:sz w:val="20"/>
          <w:szCs w:val="20"/>
          <w:u w:val="single"/>
          <w:lang w:eastAsia="ar-SA"/>
        </w:rPr>
        <w:t>určené k dobývání nerostů</w:t>
      </w:r>
      <w:r w:rsidRPr="00E56C27">
        <w:rPr>
          <w:rFonts w:ascii="Arial" w:eastAsia="Times New Roman" w:hAnsi="Arial" w:cs="Arial"/>
          <w:sz w:val="20"/>
          <w:szCs w:val="20"/>
          <w:u w:val="single"/>
          <w:lang w:eastAsia="ar-SA"/>
        </w:rPr>
        <w:t xml:space="preserve"> – </w:t>
      </w:r>
      <w:r w:rsidR="00E01D76" w:rsidRPr="00E56C27">
        <w:rPr>
          <w:rFonts w:ascii="Arial" w:eastAsia="Times New Roman" w:hAnsi="Arial" w:cs="Arial"/>
          <w:sz w:val="20"/>
          <w:szCs w:val="20"/>
          <w:u w:val="single"/>
          <w:lang w:eastAsia="ar-SA"/>
        </w:rPr>
        <w:t>NT</w:t>
      </w:r>
      <w:r w:rsidRPr="00E56C27">
        <w:rPr>
          <w:rFonts w:ascii="Arial" w:eastAsia="Times New Roman" w:hAnsi="Arial" w:cs="Arial"/>
          <w:sz w:val="20"/>
          <w:szCs w:val="20"/>
          <w:lang w:eastAsia="ar-SA"/>
        </w:rPr>
        <w:t xml:space="preserve">, pro které byly stanoveny podmínky využití – odůvodnění, viz kap. </w:t>
      </w:r>
      <w:r w:rsidR="00E01D76" w:rsidRPr="00E56C27">
        <w:rPr>
          <w:rFonts w:ascii="Arial" w:eastAsia="Times New Roman" w:hAnsi="Arial" w:cs="Arial"/>
          <w:sz w:val="20"/>
          <w:szCs w:val="20"/>
          <w:lang w:eastAsia="ar-SA"/>
        </w:rPr>
        <w:t>10.2.15.</w:t>
      </w:r>
    </w:p>
    <w:p w14:paraId="052B4E2B" w14:textId="485A2E66" w:rsidR="005273B3" w:rsidRPr="00E56C27" w:rsidRDefault="005273B3" w:rsidP="005273B3">
      <w:pPr>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Změnou č. 1 byl nově definován výčet ploch změn v krajině a stanoveny podmínky využití těchto ploch tak, aby byly provázané s kapitolou výroku E)2:</w:t>
      </w:r>
    </w:p>
    <w:p w14:paraId="6962849C" w14:textId="77777777" w:rsidR="005273B3" w:rsidRPr="00E56C27" w:rsidRDefault="005273B3" w:rsidP="005273B3">
      <w:pPr>
        <w:numPr>
          <w:ilvl w:val="1"/>
          <w:numId w:val="10"/>
        </w:numPr>
        <w:tabs>
          <w:tab w:val="num" w:pos="0"/>
        </w:tabs>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plochy K1, K2</w:t>
      </w:r>
      <w:r w:rsidRPr="00E56C27">
        <w:rPr>
          <w:rFonts w:ascii="Arial" w:eastAsia="Times New Roman" w:hAnsi="Arial" w:cs="Times New Roman"/>
          <w:sz w:val="20"/>
          <w:szCs w:val="20"/>
          <w:lang w:eastAsia="ar-SA"/>
        </w:rPr>
        <w:t xml:space="preserve"> (plochy přírodní – E) – jedná se o lokality pro založení lokálního biocentra z platného ÚP, změnou nově začleněné do tabulky v kap. E)1. výroku a nově identifikované (K1, K2) s ohledem na to, že jsou součástí nezastavěného území – krajiny; se specifickými koncepčními podmínkami využití (dle platného ÚP) s odkazem na kap. E)2</w:t>
      </w:r>
    </w:p>
    <w:p w14:paraId="03864F55" w14:textId="77777777" w:rsidR="005273B3" w:rsidRPr="00E56C27" w:rsidRDefault="005273B3" w:rsidP="005273B3">
      <w:pPr>
        <w:numPr>
          <w:ilvl w:val="1"/>
          <w:numId w:val="10"/>
        </w:numPr>
        <w:tabs>
          <w:tab w:val="num" w:pos="0"/>
        </w:tabs>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plochy K3, K4</w:t>
      </w:r>
      <w:r w:rsidRPr="00E56C27">
        <w:rPr>
          <w:rFonts w:ascii="Arial" w:eastAsia="Times New Roman" w:hAnsi="Arial" w:cs="Times New Roman"/>
          <w:sz w:val="20"/>
          <w:szCs w:val="20"/>
          <w:lang w:eastAsia="ar-SA"/>
        </w:rPr>
        <w:t xml:space="preserve"> (plochy </w:t>
      </w:r>
      <w:r w:rsidRPr="00E56C27">
        <w:rPr>
          <w:rFonts w:ascii="Arial" w:eastAsia="Times New Roman" w:hAnsi="Arial" w:cs="Arial"/>
          <w:sz w:val="20"/>
          <w:szCs w:val="20"/>
          <w:lang w:eastAsia="ar-SA"/>
        </w:rPr>
        <w:t xml:space="preserve">smíšené nezastavěného území – krajinná zeleň – K) – </w:t>
      </w:r>
      <w:r w:rsidRPr="00E56C27">
        <w:rPr>
          <w:rFonts w:ascii="Arial" w:eastAsia="Times New Roman" w:hAnsi="Arial" w:cs="Times New Roman"/>
          <w:sz w:val="20"/>
          <w:szCs w:val="20"/>
          <w:lang w:eastAsia="ar-SA"/>
        </w:rPr>
        <w:t>jedná se o lokality pro založení regionálního biokoridoru vymezené změnou Sp1, se definovanými specifickými podmínkami s odkazem na kap. E)2, kde byly změnou doplněny.</w:t>
      </w:r>
    </w:p>
    <w:p w14:paraId="19BBF4D8" w14:textId="77777777" w:rsidR="005273B3" w:rsidRPr="00E56C27" w:rsidRDefault="005273B3" w:rsidP="00F32B33">
      <w:pPr>
        <w:pStyle w:val="Heading3"/>
      </w:pPr>
      <w:bookmarkStart w:id="177" w:name="_Toc120257067"/>
      <w:r w:rsidRPr="00E56C27">
        <w:t>10.2.10.</w:t>
      </w:r>
      <w:r w:rsidRPr="00E56C27">
        <w:tab/>
        <w:t>Zdůvodnění koncepce územního systému ekologické stability</w:t>
      </w:r>
      <w:bookmarkEnd w:id="177"/>
    </w:p>
    <w:p w14:paraId="5AACB4F8" w14:textId="77777777" w:rsidR="005273B3" w:rsidRPr="00E56C27" w:rsidRDefault="005273B3" w:rsidP="005273B3">
      <w:pPr>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V platném ÚP je vymezen lokální systém ÚSES, změnou č. 1 je doplněn o regionální systém ÚSES:</w:t>
      </w:r>
    </w:p>
    <w:p w14:paraId="2EA77845" w14:textId="77777777" w:rsidR="005273B3" w:rsidRPr="00E56C27"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RBK 1416B – regionální biokoridor (podél vodního toku Svitavy) - řešený změnou Sp1, kap. 2.2.</w:t>
      </w:r>
    </w:p>
    <w:p w14:paraId="69BDB14D" w14:textId="77777777" w:rsidR="005273B3" w:rsidRPr="00E56C27"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LBC 1 – lokální biocentrum (severozápadně od obce)</w:t>
      </w:r>
    </w:p>
    <w:p w14:paraId="2D47C6B1" w14:textId="77777777" w:rsidR="005273B3" w:rsidRPr="00E56C27"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LBK 1, LBK 2, LBK 3 – lokální biokoridory v západní části k.ú. Spešov (severozápadně, západně a jihozápadně od obce)</w:t>
      </w:r>
    </w:p>
    <w:p w14:paraId="359E4779" w14:textId="77777777" w:rsidR="005273B3" w:rsidRPr="00E56C27"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LBK 4 – lokální biokoridor (prochází řešeným územím podél Spešovského potoka mezi LBC 1 a RBK 1416B</w:t>
      </w:r>
    </w:p>
    <w:p w14:paraId="1428B843" w14:textId="77777777" w:rsidR="005273B3" w:rsidRPr="00E56C27" w:rsidRDefault="005273B3" w:rsidP="005273B3">
      <w:pPr>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Pro využití ploch ÚSES jsou v platném ÚP definovány podmínky využití, které jsou změnou č. 1 upraveny:</w:t>
      </w:r>
    </w:p>
    <w:p w14:paraId="7931AADE" w14:textId="77777777" w:rsidR="005273B3" w:rsidRPr="00E56C27" w:rsidRDefault="005273B3" w:rsidP="005273B3">
      <w:pPr>
        <w:numPr>
          <w:ilvl w:val="0"/>
          <w:numId w:val="10"/>
        </w:numPr>
        <w:suppressAutoHyphens/>
        <w:spacing w:before="120" w:after="0" w:line="240" w:lineRule="auto"/>
        <w:ind w:left="357" w:hanging="357"/>
        <w:jc w:val="both"/>
        <w:rPr>
          <w:rFonts w:ascii="Arial" w:eastAsia="Times New Roman" w:hAnsi="Arial" w:cs="Arial"/>
          <w:sz w:val="20"/>
          <w:szCs w:val="20"/>
          <w:u w:val="single"/>
          <w:lang w:eastAsia="ar-SA"/>
        </w:rPr>
      </w:pPr>
      <w:r w:rsidRPr="00E56C27">
        <w:rPr>
          <w:rFonts w:ascii="Arial" w:eastAsia="Times New Roman" w:hAnsi="Arial" w:cs="Arial"/>
          <w:sz w:val="20"/>
          <w:szCs w:val="20"/>
          <w:u w:val="single"/>
          <w:lang w:eastAsia="ar-SA"/>
        </w:rPr>
        <w:t xml:space="preserve">Plochy biokoridorů </w:t>
      </w:r>
    </w:p>
    <w:p w14:paraId="01750043" w14:textId="77777777" w:rsidR="005273B3" w:rsidRPr="00E56C27" w:rsidRDefault="005273B3" w:rsidP="005273B3">
      <w:pPr>
        <w:numPr>
          <w:ilvl w:val="1"/>
          <w:numId w:val="10"/>
        </w:numPr>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i/>
          <w:sz w:val="20"/>
          <w:szCs w:val="20"/>
          <w:lang w:eastAsia="ar-SA"/>
        </w:rPr>
        <w:t>Podmíněně přípustné využití</w:t>
      </w:r>
      <w:r w:rsidRPr="00E56C27">
        <w:rPr>
          <w:rFonts w:ascii="Arial" w:eastAsia="Times New Roman" w:hAnsi="Arial" w:cs="Arial"/>
          <w:sz w:val="20"/>
          <w:szCs w:val="20"/>
          <w:lang w:eastAsia="ar-SA"/>
        </w:rPr>
        <w:t xml:space="preserve"> - je doplněno o text, umožňující v regionálním biokoridoru, vymezeném podél toku Svitavy, řešit cyklistickou stezku (cyklokoridor) – za podmínky, že budou dodrženy šířkové parametry regionálního biokoridoru </w:t>
      </w:r>
    </w:p>
    <w:p w14:paraId="0097B654" w14:textId="77777777" w:rsidR="005273B3" w:rsidRPr="00E56C27" w:rsidRDefault="005273B3" w:rsidP="00F32B33">
      <w:pPr>
        <w:pStyle w:val="Heading3"/>
      </w:pPr>
      <w:bookmarkStart w:id="178" w:name="_Toc120257068"/>
      <w:bookmarkEnd w:id="170"/>
      <w:bookmarkEnd w:id="171"/>
      <w:bookmarkEnd w:id="172"/>
      <w:bookmarkEnd w:id="173"/>
      <w:bookmarkEnd w:id="174"/>
      <w:r w:rsidRPr="00E56C27">
        <w:t>10.2.11.</w:t>
      </w:r>
      <w:r w:rsidRPr="00E56C27">
        <w:tab/>
        <w:t>Protierozní opatření, opatření proti přívalovým dešťům, zadržení vody v krajině</w:t>
      </w:r>
      <w:bookmarkEnd w:id="178"/>
    </w:p>
    <w:p w14:paraId="573A5988" w14:textId="6691C36F" w:rsidR="005273B3" w:rsidRPr="00E56C27" w:rsidRDefault="005273B3" w:rsidP="005273B3">
      <w:pPr>
        <w:suppressAutoHyphens/>
        <w:spacing w:before="100" w:after="100" w:line="240" w:lineRule="auto"/>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Koncepce definovaná v platném ÚP (</w:t>
      </w:r>
      <w:r w:rsidR="005444BF" w:rsidRPr="00E56C27">
        <w:rPr>
          <w:rFonts w:ascii="Arial" w:eastAsia="Times New Roman" w:hAnsi="Arial" w:cs="Arial"/>
          <w:sz w:val="20"/>
          <w:szCs w:val="20"/>
          <w:lang w:eastAsia="ar-SA"/>
        </w:rPr>
        <w:t xml:space="preserve">v ohrožených plochách </w:t>
      </w:r>
      <w:r w:rsidRPr="00E56C27">
        <w:rPr>
          <w:rFonts w:ascii="Arial" w:eastAsia="Times New Roman" w:hAnsi="Arial" w:cs="Arial"/>
          <w:sz w:val="20"/>
          <w:szCs w:val="20"/>
          <w:lang w:eastAsia="ar-SA"/>
        </w:rPr>
        <w:t xml:space="preserve">jsou vymezeny plochy protierozních opatření Y1 – Y4), je řešením změny č. 1 respektována a dále rozvíjena. Koncepce je upravena tak, aby řešila jak opatření proti přívalovým dešťům, tak zadržení vody v krajině: </w:t>
      </w:r>
    </w:p>
    <w:p w14:paraId="74899167" w14:textId="38F90C84" w:rsidR="005273B3" w:rsidRPr="00E56C27" w:rsidRDefault="00A4505B" w:rsidP="005273B3">
      <w:pPr>
        <w:numPr>
          <w:ilvl w:val="0"/>
          <w:numId w:val="10"/>
        </w:numPr>
        <w:suppressAutoHyphens/>
        <w:spacing w:before="120" w:after="0" w:line="240" w:lineRule="auto"/>
        <w:ind w:left="357" w:hanging="357"/>
        <w:jc w:val="both"/>
        <w:rPr>
          <w:rFonts w:ascii="Arial" w:eastAsia="Times New Roman" w:hAnsi="Arial" w:cs="Arial"/>
          <w:sz w:val="20"/>
          <w:szCs w:val="20"/>
          <w:lang w:eastAsia="ar-SA"/>
        </w:rPr>
      </w:pPr>
      <w:r w:rsidRPr="00E56C27">
        <w:rPr>
          <w:rFonts w:ascii="Arial" w:eastAsia="Times New Roman" w:hAnsi="Arial" w:cs="Arial"/>
          <w:sz w:val="20"/>
          <w:szCs w:val="20"/>
          <w:u w:val="single"/>
          <w:lang w:eastAsia="ar-SA"/>
        </w:rPr>
        <w:t>O</w:t>
      </w:r>
      <w:r w:rsidR="005273B3" w:rsidRPr="00E56C27">
        <w:rPr>
          <w:rFonts w:ascii="Arial" w:eastAsia="Times New Roman" w:hAnsi="Arial" w:cs="Arial"/>
          <w:sz w:val="20"/>
          <w:szCs w:val="20"/>
          <w:u w:val="single"/>
          <w:lang w:eastAsia="ar-SA"/>
        </w:rPr>
        <w:t>patření proti přívalovým dešťům</w:t>
      </w:r>
      <w:r w:rsidR="005273B3" w:rsidRPr="00E56C27">
        <w:rPr>
          <w:rFonts w:ascii="Arial" w:eastAsia="Times New Roman" w:hAnsi="Arial" w:cs="Arial"/>
          <w:sz w:val="20"/>
          <w:szCs w:val="20"/>
          <w:lang w:eastAsia="ar-SA"/>
        </w:rPr>
        <w:t xml:space="preserve"> – </w:t>
      </w:r>
      <w:r w:rsidRPr="00E56C27">
        <w:rPr>
          <w:rFonts w:ascii="Arial" w:eastAsia="Times New Roman" w:hAnsi="Arial" w:cs="Arial"/>
          <w:sz w:val="20"/>
          <w:szCs w:val="20"/>
          <w:lang w:eastAsia="ar-SA"/>
        </w:rPr>
        <w:t>z</w:t>
      </w:r>
      <w:r w:rsidR="005273B3" w:rsidRPr="00E56C27">
        <w:rPr>
          <w:rFonts w:ascii="Arial" w:eastAsia="Times New Roman" w:hAnsi="Arial" w:cs="Arial"/>
          <w:sz w:val="20"/>
          <w:szCs w:val="20"/>
          <w:lang w:eastAsia="ar-SA"/>
        </w:rPr>
        <w:t xml:space="preserve">měnou č. 1 byl do názvu ploch Y1 – Y4 přičleněn text „opatření proti přívalovým dešťům“. Nový název </w:t>
      </w:r>
      <w:r w:rsidR="005273B3" w:rsidRPr="00E56C27">
        <w:rPr>
          <w:rFonts w:ascii="Arial" w:eastAsia="Times New Roman" w:hAnsi="Arial" w:cs="Arial"/>
          <w:sz w:val="20"/>
          <w:szCs w:val="20"/>
          <w:u w:val="single"/>
          <w:lang w:eastAsia="ar-SA"/>
        </w:rPr>
        <w:t>Plochy protierozních opatření a opatření proti přívalovým dešťům</w:t>
      </w:r>
      <w:r w:rsidR="005273B3" w:rsidRPr="00E56C27">
        <w:rPr>
          <w:rFonts w:ascii="Arial" w:eastAsia="Times New Roman" w:hAnsi="Arial" w:cs="Arial"/>
          <w:sz w:val="20"/>
          <w:szCs w:val="20"/>
          <w:lang w:eastAsia="ar-SA"/>
        </w:rPr>
        <w:t xml:space="preserve"> tak lépe vystihuje účel, proč byly tyto plochy v řešeném území vymezeny</w:t>
      </w:r>
      <w:r w:rsidRPr="00E56C27">
        <w:rPr>
          <w:rFonts w:ascii="Arial" w:eastAsia="Times New Roman" w:hAnsi="Arial" w:cs="Arial"/>
          <w:sz w:val="20"/>
          <w:szCs w:val="20"/>
          <w:lang w:eastAsia="ar-SA"/>
        </w:rPr>
        <w:t>.</w:t>
      </w:r>
    </w:p>
    <w:p w14:paraId="6928B25B" w14:textId="77777777" w:rsidR="005273B3" w:rsidRPr="00E56C27" w:rsidRDefault="005273B3" w:rsidP="005273B3">
      <w:pPr>
        <w:suppressAutoHyphens/>
        <w:spacing w:before="120" w:after="0" w:line="240" w:lineRule="auto"/>
        <w:ind w:left="357"/>
        <w:jc w:val="both"/>
        <w:rPr>
          <w:rFonts w:ascii="Arial" w:eastAsia="Times New Roman" w:hAnsi="Arial" w:cs="Arial"/>
          <w:sz w:val="20"/>
          <w:szCs w:val="20"/>
          <w:lang w:eastAsia="ar-SA"/>
        </w:rPr>
      </w:pPr>
      <w:r w:rsidRPr="00E56C27">
        <w:rPr>
          <w:rFonts w:ascii="Arial" w:eastAsia="Times New Roman" w:hAnsi="Arial" w:cs="Arial"/>
          <w:sz w:val="20"/>
          <w:szCs w:val="20"/>
          <w:lang w:eastAsia="ar-SA"/>
        </w:rPr>
        <w:t>Pro využití ploch Y1 – Y4 jsou v platném ÚP definovány Zásady pro využívání území, které jsou změnou č. 1 doplněny takto:</w:t>
      </w:r>
    </w:p>
    <w:p w14:paraId="594F385B" w14:textId="77777777" w:rsidR="005273B3" w:rsidRPr="005273B3" w:rsidRDefault="005273B3" w:rsidP="005273B3">
      <w:pPr>
        <w:numPr>
          <w:ilvl w:val="1"/>
          <w:numId w:val="10"/>
        </w:numPr>
        <w:suppressAutoHyphens/>
        <w:spacing w:before="120" w:after="0" w:line="240" w:lineRule="auto"/>
        <w:jc w:val="both"/>
        <w:rPr>
          <w:rFonts w:ascii="Arial" w:eastAsia="Times New Roman" w:hAnsi="Arial" w:cs="Arial"/>
          <w:sz w:val="20"/>
          <w:szCs w:val="20"/>
          <w:lang w:eastAsia="ar-SA"/>
        </w:rPr>
      </w:pPr>
      <w:r w:rsidRPr="00E56C27">
        <w:rPr>
          <w:rFonts w:ascii="Arial" w:eastAsia="Times New Roman" w:hAnsi="Arial" w:cs="Arial"/>
          <w:i/>
          <w:sz w:val="20"/>
          <w:szCs w:val="20"/>
          <w:lang w:eastAsia="ar-SA"/>
        </w:rPr>
        <w:lastRenderedPageBreak/>
        <w:t>Přípustné využití</w:t>
      </w:r>
      <w:r w:rsidRPr="00E56C27">
        <w:rPr>
          <w:rFonts w:ascii="Arial" w:eastAsia="Times New Roman" w:hAnsi="Arial" w:cs="Arial"/>
          <w:sz w:val="20"/>
          <w:szCs w:val="20"/>
          <w:lang w:eastAsia="ar-SA"/>
        </w:rPr>
        <w:t xml:space="preserve"> - je doplněno o text umožňující řešení staveb, zařízení a opatření, které slouží k odvedení, příp. k zadržení přívalových vod, např. suché poldry a hráze, záchytné příkopy, vsakovací příkopy…Doplnění účelu vymezení a zásad využití ploch Y1 – Y2</w:t>
      </w:r>
      <w:r w:rsidRPr="005273B3">
        <w:rPr>
          <w:rFonts w:ascii="Arial" w:eastAsia="Times New Roman" w:hAnsi="Arial" w:cs="Arial"/>
          <w:sz w:val="20"/>
          <w:szCs w:val="20"/>
          <w:lang w:eastAsia="ar-SA"/>
        </w:rPr>
        <w:t xml:space="preserve"> vyplynulo z nutnosti řešit v tomto území opatření, která by zabránila, či zmírnila ohrožení obce z navazujících svahů lesní a zemědělské půdy přívalovými dešti a přispěla tak k řešení aktuálních problémů spojených se změnou klimatu.</w:t>
      </w:r>
    </w:p>
    <w:p w14:paraId="4F31D918" w14:textId="4E7EF5F6" w:rsidR="005273B3" w:rsidRPr="005273B3" w:rsidRDefault="00E25A97" w:rsidP="005273B3">
      <w:pPr>
        <w:numPr>
          <w:ilvl w:val="0"/>
          <w:numId w:val="10"/>
        </w:numPr>
        <w:suppressAutoHyphens/>
        <w:spacing w:before="120" w:after="0" w:line="240" w:lineRule="auto"/>
        <w:ind w:left="357" w:hanging="357"/>
        <w:jc w:val="both"/>
        <w:rPr>
          <w:rFonts w:ascii="Arial" w:eastAsia="Times New Roman" w:hAnsi="Arial" w:cs="Arial"/>
          <w:sz w:val="20"/>
          <w:szCs w:val="20"/>
          <w:lang w:eastAsia="ar-SA"/>
        </w:rPr>
      </w:pPr>
      <w:r>
        <w:rPr>
          <w:rFonts w:ascii="Arial" w:eastAsia="Times New Roman" w:hAnsi="Arial" w:cs="Arial"/>
          <w:sz w:val="20"/>
          <w:szCs w:val="20"/>
          <w:u w:val="single"/>
          <w:lang w:eastAsia="ar-SA"/>
        </w:rPr>
        <w:t>O</w:t>
      </w:r>
      <w:r w:rsidR="005273B3" w:rsidRPr="005273B3">
        <w:rPr>
          <w:rFonts w:ascii="Arial" w:eastAsia="Times New Roman" w:hAnsi="Arial" w:cs="Arial"/>
          <w:sz w:val="20"/>
          <w:szCs w:val="20"/>
          <w:u w:val="single"/>
          <w:lang w:eastAsia="ar-SA"/>
        </w:rPr>
        <w:t>patření na zadržení vody v krajině</w:t>
      </w:r>
      <w:r w:rsidR="005273B3" w:rsidRPr="005273B3">
        <w:rPr>
          <w:rFonts w:ascii="Arial" w:eastAsia="Times New Roman" w:hAnsi="Arial" w:cs="Arial"/>
          <w:sz w:val="20"/>
          <w:szCs w:val="20"/>
          <w:lang w:eastAsia="ar-SA"/>
        </w:rPr>
        <w:t xml:space="preserve"> – pro zadržení vody v krajině jsou změnou č. 1 definovány tyto zásady a podmínky (jsou definovány v různých kapitolách výroku):</w:t>
      </w:r>
    </w:p>
    <w:p w14:paraId="466245FC" w14:textId="77777777" w:rsidR="005273B3" w:rsidRPr="005273B3" w:rsidRDefault="005273B3" w:rsidP="005273B3">
      <w:pPr>
        <w:numPr>
          <w:ilvl w:val="1"/>
          <w:numId w:val="10"/>
        </w:numPr>
        <w:suppressAutoHyphens/>
        <w:spacing w:before="60" w:after="0" w:line="240" w:lineRule="auto"/>
        <w:ind w:left="1077" w:hanging="357"/>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Zásady pro využívání území ploch protierozních opatření a opatření proti přívalovým dešťům, viz výrok kap. F)3.</w:t>
      </w:r>
    </w:p>
    <w:p w14:paraId="4323AD56" w14:textId="77777777" w:rsidR="005273B3" w:rsidRPr="005273B3" w:rsidRDefault="005273B3" w:rsidP="005273B3">
      <w:pPr>
        <w:numPr>
          <w:ilvl w:val="1"/>
          <w:numId w:val="10"/>
        </w:numPr>
        <w:suppressAutoHyphens/>
        <w:spacing w:before="60" w:after="0" w:line="240" w:lineRule="auto"/>
        <w:ind w:left="1077" w:hanging="357"/>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Zásady definované na posílení retenční schopnosti krajiny v celém řešeném území, viz výrok, kap. E)1.</w:t>
      </w:r>
    </w:p>
    <w:p w14:paraId="4ABD9F72" w14:textId="77777777" w:rsidR="005273B3" w:rsidRPr="005273B3" w:rsidRDefault="005273B3" w:rsidP="005273B3">
      <w:pPr>
        <w:numPr>
          <w:ilvl w:val="1"/>
          <w:numId w:val="10"/>
        </w:numPr>
        <w:suppressAutoHyphens/>
        <w:spacing w:before="60" w:after="0" w:line="240" w:lineRule="auto"/>
        <w:ind w:left="1077" w:hanging="357"/>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Podmínky definované pro hospodaření se srážkovými vodami, viz výrok, Obecné podmínky pro výstavbu, kap. D).</w:t>
      </w:r>
    </w:p>
    <w:p w14:paraId="679AC522" w14:textId="2766B712" w:rsidR="005273B3" w:rsidRPr="005273B3" w:rsidRDefault="005273B3" w:rsidP="005273B3">
      <w:pPr>
        <w:suppressAutoHyphens/>
        <w:spacing w:before="100" w:after="10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Další opatření proti přívalovým dešťům a zadržení vody v krajině budou řešena při realizaci účelových komunikací, vymezených </w:t>
      </w:r>
      <w:r w:rsidR="00E25A97">
        <w:rPr>
          <w:rFonts w:ascii="Arial" w:eastAsia="Times New Roman" w:hAnsi="Arial" w:cs="Arial"/>
          <w:sz w:val="20"/>
          <w:szCs w:val="20"/>
          <w:lang w:eastAsia="ar-SA"/>
        </w:rPr>
        <w:t xml:space="preserve">změnou č. 1 </w:t>
      </w:r>
      <w:r w:rsidRPr="005273B3">
        <w:rPr>
          <w:rFonts w:ascii="Arial" w:eastAsia="Times New Roman" w:hAnsi="Arial" w:cs="Arial"/>
          <w:sz w:val="20"/>
          <w:szCs w:val="20"/>
          <w:lang w:eastAsia="ar-SA"/>
        </w:rPr>
        <w:t xml:space="preserve">v krajině dle Pozemkových úprav v šířce </w:t>
      </w:r>
      <w:r w:rsidRPr="005273B3">
        <w:rPr>
          <w:rFonts w:ascii="Arial" w:eastAsia="Times New Roman" w:hAnsi="Arial" w:cs="Times New Roman"/>
          <w:sz w:val="20"/>
          <w:szCs w:val="20"/>
          <w:lang w:eastAsia="cs-CZ"/>
        </w:rPr>
        <w:t>umožňující řešení opatření na zadržení vody v krajině a opatření na eliminaci přívalových vod - požadavek na realizaci těchto opatření je jednou z podmínek upravených Zásad koncepce uspořádání krajiny.</w:t>
      </w:r>
    </w:p>
    <w:p w14:paraId="34B3BB5B" w14:textId="77777777" w:rsidR="005273B3" w:rsidRPr="005273B3" w:rsidRDefault="005273B3" w:rsidP="00F32B33">
      <w:pPr>
        <w:pStyle w:val="Heading3"/>
      </w:pPr>
      <w:bookmarkStart w:id="179" w:name="_Toc120257069"/>
      <w:r w:rsidRPr="005273B3">
        <w:t>10.2.12.</w:t>
      </w:r>
      <w:r w:rsidRPr="005273B3">
        <w:tab/>
        <w:t>Vymezení ploch pro opatření proti povodním a zadržení vody v krajině, vodní toky a plochy</w:t>
      </w:r>
      <w:bookmarkEnd w:id="179"/>
    </w:p>
    <w:p w14:paraId="6E2771F7"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u w:val="single"/>
          <w:lang w:eastAsia="cs-CZ"/>
        </w:rPr>
        <w:t>Ochrana před povodněmi</w:t>
      </w:r>
      <w:r w:rsidRPr="005273B3">
        <w:rPr>
          <w:rFonts w:ascii="Arial" w:eastAsia="Times New Roman" w:hAnsi="Arial" w:cs="Times New Roman"/>
          <w:sz w:val="20"/>
          <w:szCs w:val="20"/>
          <w:lang w:eastAsia="cs-CZ"/>
        </w:rPr>
        <w:t xml:space="preserve"> – do řešeného území zasahuje záplavové území Q</w:t>
      </w:r>
      <w:r w:rsidRPr="005273B3">
        <w:rPr>
          <w:rFonts w:ascii="Arial" w:eastAsia="Times New Roman" w:hAnsi="Arial" w:cs="Times New Roman"/>
          <w:sz w:val="20"/>
          <w:szCs w:val="20"/>
          <w:vertAlign w:val="subscript"/>
          <w:lang w:eastAsia="cs-CZ"/>
        </w:rPr>
        <w:t>100</w:t>
      </w:r>
      <w:r w:rsidRPr="005273B3">
        <w:rPr>
          <w:rFonts w:ascii="Arial" w:eastAsia="Times New Roman" w:hAnsi="Arial" w:cs="Times New Roman"/>
          <w:sz w:val="20"/>
          <w:szCs w:val="20"/>
          <w:lang w:eastAsia="cs-CZ"/>
        </w:rPr>
        <w:t xml:space="preserve"> včetně aktivní zóny na vodním toku Svitava, které zasahují do plochy 32-SV, která byla schválena v platném ÚP. Dále viz odůvodnění, kap. 10.2.17.</w:t>
      </w:r>
    </w:p>
    <w:p w14:paraId="7A4BFDBF"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Změnou č. 1 nejsou navrhována nová opatření.</w:t>
      </w:r>
    </w:p>
    <w:p w14:paraId="505293AE" w14:textId="77777777" w:rsidR="005273B3" w:rsidRPr="005273B3" w:rsidRDefault="005273B3" w:rsidP="00F32B33">
      <w:pPr>
        <w:pStyle w:val="Heading3"/>
      </w:pPr>
      <w:bookmarkStart w:id="180" w:name="_Toc120257070"/>
      <w:r w:rsidRPr="005273B3">
        <w:t>10.2.13.</w:t>
      </w:r>
      <w:r w:rsidRPr="005273B3">
        <w:tab/>
        <w:t>Prostupnost krajiny</w:t>
      </w:r>
      <w:bookmarkEnd w:id="180"/>
    </w:p>
    <w:p w14:paraId="0AF84777"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Platný ÚP řešil prostupnost krajiny vymezením sítě stávajících a navržených účelových komunikací.</w:t>
      </w:r>
    </w:p>
    <w:p w14:paraId="71DA5E1E" w14:textId="77777777" w:rsid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Řešením změny č. 1 není narušena prostupnost krajiny. Dílčí změnou Sp9 jsou do platného ÚP zapracovány nové trasy účelových komunikací na základě Pozemkových úprav (celá síť těchto komunikací je nyní ve vlastnictví obce). Protože nové trasy komunikací nejsou zrealizované, jsou změnou řešeny návrhem, tj. vymezením zastavitelných ploch dopravní infrastruktury – účelové komunikace – DU. Do doby realizace komunikací nových budou využívány pro zajištění prostupnosti krajiny komunikace původní.</w:t>
      </w:r>
    </w:p>
    <w:p w14:paraId="6159A673" w14:textId="77777777" w:rsidR="005273B3" w:rsidRPr="00E601DA" w:rsidRDefault="005273B3" w:rsidP="005273B3">
      <w:pPr>
        <w:spacing w:before="120" w:after="0" w:line="240" w:lineRule="auto"/>
        <w:jc w:val="both"/>
        <w:rPr>
          <w:rFonts w:ascii="Arial" w:eastAsia="Times New Roman" w:hAnsi="Arial" w:cs="Times New Roman"/>
          <w:sz w:val="20"/>
          <w:szCs w:val="20"/>
          <w:lang w:eastAsia="cs-CZ"/>
        </w:rPr>
      </w:pPr>
      <w:r w:rsidRPr="00E601DA">
        <w:rPr>
          <w:rFonts w:ascii="Arial" w:eastAsia="Times New Roman" w:hAnsi="Arial" w:cs="Times New Roman"/>
          <w:sz w:val="20"/>
          <w:szCs w:val="20"/>
          <w:lang w:eastAsia="cs-CZ"/>
        </w:rPr>
        <w:t>Dále viz odůvodnění, kap. 10.2.14.</w:t>
      </w:r>
    </w:p>
    <w:p w14:paraId="5B3692D5" w14:textId="4C3EFE99" w:rsidR="00E01D76" w:rsidRPr="00090778" w:rsidRDefault="00E01D76" w:rsidP="00E01D76">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Je řešen přístup do krajiny v lokalitě nad vodojemem, dále viz odůvodnění, kap. 10.1.  - Zpřístupnění krajiny nad stávajícím vodojemem.</w:t>
      </w:r>
    </w:p>
    <w:p w14:paraId="475365DD" w14:textId="77777777" w:rsidR="005273B3" w:rsidRPr="00E601DA" w:rsidRDefault="005273B3" w:rsidP="00F32B33">
      <w:pPr>
        <w:pStyle w:val="Heading3"/>
      </w:pPr>
      <w:bookmarkStart w:id="181" w:name="_Toc120257071"/>
      <w:r w:rsidRPr="00090778">
        <w:t>10.2.14.</w:t>
      </w:r>
      <w:r w:rsidRPr="00090778">
        <w:tab/>
        <w:t>Rekreační využití krajiny</w:t>
      </w:r>
      <w:bookmarkEnd w:id="181"/>
    </w:p>
    <w:p w14:paraId="6577B230" w14:textId="77777777" w:rsidR="005273B3" w:rsidRPr="005273B3" w:rsidRDefault="005273B3" w:rsidP="005273B3">
      <w:pPr>
        <w:spacing w:before="120" w:after="0" w:line="240" w:lineRule="auto"/>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bidi="en-US"/>
        </w:rPr>
        <w:t xml:space="preserve">Platný ÚP, za stěžejní bod v rekreačním využití zázemí obce, považuje areál koupaliště, situovaný v návaznosti na kvalitní přírodní prostředí severozápadně od obce a jeho význam a rozvoj podporuje plochami navrženými pro rozvoj rekreace. Změnou č. 1 je tato koncepce respektována a dále rozvíjena – se zástupci obce bylo dohodnuto, že část areálu koupaliště bude upravena tak, aby sloužila </w:t>
      </w:r>
      <w:r w:rsidRPr="005273B3">
        <w:rPr>
          <w:rFonts w:ascii="Arial" w:eastAsia="Times New Roman" w:hAnsi="Arial" w:cs="Times New Roman"/>
          <w:sz w:val="20"/>
          <w:szCs w:val="20"/>
          <w:lang w:eastAsia="ar-SA"/>
        </w:rPr>
        <w:t>k celoročnímu využití pro oddych, relaxaci a sportovní vyžití všech věkových kategorií (dětské hřiště, hřiště, venkovní posilovna, odpočinková plocha pro oddych a setkávání obyvatel), což je podpořeno zapracováním do Zásad rekreačního využívání krajiny.</w:t>
      </w:r>
    </w:p>
    <w:p w14:paraId="3BFBD2A6"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bidi="en-US"/>
        </w:rPr>
        <w:t>Platný ÚP a změna č. 1 (</w:t>
      </w:r>
      <w:r w:rsidRPr="005273B3">
        <w:rPr>
          <w:rFonts w:ascii="Arial" w:eastAsia="Times New Roman" w:hAnsi="Arial" w:cs="Times New Roman"/>
          <w:sz w:val="20"/>
          <w:szCs w:val="20"/>
          <w:lang w:eastAsia="cs-CZ"/>
        </w:rPr>
        <w:t xml:space="preserve">je navržena nová síť účelových komunikací) </w:t>
      </w:r>
      <w:r w:rsidRPr="005273B3">
        <w:rPr>
          <w:rFonts w:ascii="Arial" w:eastAsia="Times New Roman" w:hAnsi="Arial" w:cs="Times New Roman"/>
          <w:sz w:val="20"/>
          <w:szCs w:val="20"/>
          <w:lang w:bidi="en-US"/>
        </w:rPr>
        <w:t>podporuje měkké formy rekreace vymezením ploch účelových komunikací s možností průchodu stezek a tras pro pěší, cyklisty, běžkaře, hipostezek,</w:t>
      </w:r>
      <w:r w:rsidRPr="005273B3">
        <w:rPr>
          <w:rFonts w:ascii="Arial" w:eastAsia="Times New Roman" w:hAnsi="Arial" w:cs="Times New Roman"/>
          <w:sz w:val="20"/>
          <w:szCs w:val="20"/>
          <w:lang w:eastAsia="cs-CZ"/>
        </w:rPr>
        <w:t xml:space="preserve"> s propojením na okolní síť cyklotras, např.</w:t>
      </w:r>
    </w:p>
    <w:p w14:paraId="46CD03C5" w14:textId="20324A21" w:rsidR="005273B3" w:rsidRPr="005273B3" w:rsidRDefault="005273B3" w:rsidP="00BA1903">
      <w:pPr>
        <w:numPr>
          <w:ilvl w:val="0"/>
          <w:numId w:val="26"/>
        </w:numPr>
        <w:spacing w:before="60" w:after="60" w:line="240" w:lineRule="auto"/>
        <w:ind w:left="357" w:hanging="357"/>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trasa vedená napříč celou obcí od Ráječka přes koupaliště k rozhledně </w:t>
      </w:r>
    </w:p>
    <w:p w14:paraId="421671C3" w14:textId="77777777" w:rsidR="005273B3" w:rsidRPr="005273B3" w:rsidRDefault="005273B3" w:rsidP="00BA1903">
      <w:pPr>
        <w:numPr>
          <w:ilvl w:val="0"/>
          <w:numId w:val="26"/>
        </w:numPr>
        <w:spacing w:after="60" w:line="240" w:lineRule="auto"/>
        <w:ind w:left="357" w:hanging="357"/>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trasa vedená od koupaliště do zalesněných svahů Hořického hřebenu směrem ke stávající cyklostezce P. Bezruče</w:t>
      </w:r>
    </w:p>
    <w:p w14:paraId="72170D78" w14:textId="77777777" w:rsidR="005273B3" w:rsidRPr="005273B3" w:rsidRDefault="005273B3" w:rsidP="00BA1903">
      <w:pPr>
        <w:numPr>
          <w:ilvl w:val="0"/>
          <w:numId w:val="26"/>
        </w:numPr>
        <w:spacing w:after="60" w:line="240" w:lineRule="auto"/>
        <w:ind w:left="357" w:hanging="357"/>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trasa vedená od koupaliště k nové rozhledně </w:t>
      </w:r>
    </w:p>
    <w:p w14:paraId="796CA74E" w14:textId="06254C30" w:rsidR="005273B3" w:rsidRPr="00C35E28" w:rsidRDefault="005273B3" w:rsidP="00F32B33">
      <w:pPr>
        <w:pStyle w:val="Heading3"/>
      </w:pPr>
      <w:bookmarkStart w:id="182" w:name="_Toc120257072"/>
      <w:r w:rsidRPr="00C35E28">
        <w:lastRenderedPageBreak/>
        <w:t>10.2.15.</w:t>
      </w:r>
      <w:r w:rsidRPr="00C35E28">
        <w:tab/>
        <w:t>Dobývání ložisek nerostných surovin, poddolovaná území</w:t>
      </w:r>
      <w:r w:rsidR="009B738D" w:rsidRPr="00C35E28">
        <w:t>, sesuvná území</w:t>
      </w:r>
      <w:bookmarkEnd w:id="182"/>
    </w:p>
    <w:p w14:paraId="7D1EC804" w14:textId="3947447F" w:rsidR="008302FC" w:rsidRPr="00090778" w:rsidRDefault="008302FC" w:rsidP="008302FC">
      <w:pPr>
        <w:suppressAutoHyphens/>
        <w:spacing w:before="120" w:after="0" w:line="240" w:lineRule="auto"/>
        <w:jc w:val="both"/>
        <w:rPr>
          <w:rFonts w:ascii="Arial Narrow" w:eastAsia="Times New Roman" w:hAnsi="Arial Narrow" w:cs="Arial"/>
          <w:b/>
          <w:caps/>
          <w:snapToGrid w:val="0"/>
          <w:sz w:val="20"/>
          <w:szCs w:val="20"/>
          <w:lang w:eastAsia="cs-CZ"/>
        </w:rPr>
      </w:pPr>
      <w:r w:rsidRPr="00090778">
        <w:rPr>
          <w:rFonts w:ascii="Arial Narrow" w:eastAsia="Times New Roman" w:hAnsi="Arial Narrow" w:cs="Arial"/>
          <w:b/>
          <w:caps/>
          <w:snapToGrid w:val="0"/>
          <w:sz w:val="20"/>
          <w:szCs w:val="20"/>
          <w:lang w:eastAsia="cs-CZ"/>
        </w:rPr>
        <w:t>Dobývání ložisek nerostných surovin</w:t>
      </w:r>
    </w:p>
    <w:p w14:paraId="1B5D9078" w14:textId="3887EFD5" w:rsidR="005740EC" w:rsidRPr="00090778" w:rsidRDefault="005273B3" w:rsidP="005740EC">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Do správního území obce okrajově zasahuje </w:t>
      </w:r>
      <w:r w:rsidR="008302FC" w:rsidRPr="00090778">
        <w:rPr>
          <w:rFonts w:ascii="Arial" w:eastAsia="Times New Roman" w:hAnsi="Arial" w:cs="Times New Roman"/>
          <w:sz w:val="20"/>
          <w:szCs w:val="20"/>
          <w:lang w:eastAsia="cs-CZ"/>
        </w:rPr>
        <w:t>„</w:t>
      </w:r>
      <w:r w:rsidR="005740EC" w:rsidRPr="00090778">
        <w:rPr>
          <w:rFonts w:ascii="Arial" w:eastAsia="Times New Roman" w:hAnsi="Arial" w:cs="Times New Roman"/>
          <w:sz w:val="20"/>
          <w:szCs w:val="20"/>
          <w:lang w:eastAsia="cs-CZ"/>
        </w:rPr>
        <w:t>dobývací prostor Dolní Lhota, ev. č. 6 0236“. Jedná se o netěžený dobývací prostor se zastavenou těžbou slévárenských písků.</w:t>
      </w:r>
    </w:p>
    <w:p w14:paraId="77CB616F" w14:textId="1BA8DD87" w:rsidR="00080126" w:rsidRPr="00090778" w:rsidRDefault="00F1656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V platném ÚP byl </w:t>
      </w:r>
      <w:r w:rsidR="005003EF" w:rsidRPr="00090778">
        <w:rPr>
          <w:rFonts w:ascii="Arial" w:eastAsia="Times New Roman" w:hAnsi="Arial" w:cs="Times New Roman"/>
          <w:sz w:val="20"/>
          <w:szCs w:val="20"/>
          <w:lang w:eastAsia="cs-CZ"/>
        </w:rPr>
        <w:t>dobývací</w:t>
      </w:r>
      <w:r w:rsidRPr="00090778">
        <w:rPr>
          <w:rFonts w:ascii="Arial" w:eastAsia="Times New Roman" w:hAnsi="Arial" w:cs="Times New Roman"/>
          <w:sz w:val="20"/>
          <w:szCs w:val="20"/>
          <w:lang w:eastAsia="cs-CZ"/>
        </w:rPr>
        <w:t xml:space="preserve"> prostor</w:t>
      </w:r>
      <w:r w:rsidR="00080126" w:rsidRPr="00090778">
        <w:rPr>
          <w:rFonts w:ascii="Arial" w:eastAsia="Times New Roman" w:hAnsi="Arial" w:cs="Times New Roman"/>
          <w:sz w:val="20"/>
          <w:szCs w:val="20"/>
          <w:lang w:eastAsia="cs-CZ"/>
        </w:rPr>
        <w:t xml:space="preserve">, který </w:t>
      </w:r>
      <w:r w:rsidR="005003EF" w:rsidRPr="00090778">
        <w:rPr>
          <w:rFonts w:ascii="Arial" w:eastAsia="Times New Roman" w:hAnsi="Arial" w:cs="Times New Roman"/>
          <w:sz w:val="20"/>
          <w:szCs w:val="20"/>
          <w:lang w:eastAsia="cs-CZ"/>
        </w:rPr>
        <w:t xml:space="preserve">do </w:t>
      </w:r>
      <w:r w:rsidR="00EB3B07" w:rsidRPr="00090778">
        <w:rPr>
          <w:rFonts w:ascii="Arial" w:eastAsia="Times New Roman" w:hAnsi="Arial" w:cs="Times New Roman"/>
          <w:sz w:val="20"/>
          <w:szCs w:val="20"/>
          <w:lang w:eastAsia="cs-CZ"/>
        </w:rPr>
        <w:t>správního</w:t>
      </w:r>
      <w:r w:rsidR="005003EF" w:rsidRPr="00090778">
        <w:rPr>
          <w:rFonts w:ascii="Arial" w:eastAsia="Times New Roman" w:hAnsi="Arial" w:cs="Times New Roman"/>
          <w:sz w:val="20"/>
          <w:szCs w:val="20"/>
          <w:lang w:eastAsia="cs-CZ"/>
        </w:rPr>
        <w:t xml:space="preserve"> území zasahuje na jeho jižním okraji při hranici s k.ú. Dolní Lhota</w:t>
      </w:r>
      <w:r w:rsidR="00080126" w:rsidRPr="00090778">
        <w:rPr>
          <w:rFonts w:ascii="Arial" w:eastAsia="Times New Roman" w:hAnsi="Arial" w:cs="Times New Roman"/>
          <w:sz w:val="20"/>
          <w:szCs w:val="20"/>
          <w:lang w:eastAsia="cs-CZ"/>
        </w:rPr>
        <w:t>,</w:t>
      </w:r>
      <w:r w:rsidR="005003EF" w:rsidRPr="00090778">
        <w:rPr>
          <w:rFonts w:ascii="Arial" w:eastAsia="Times New Roman" w:hAnsi="Arial" w:cs="Times New Roman"/>
          <w:sz w:val="20"/>
          <w:szCs w:val="20"/>
          <w:lang w:eastAsia="cs-CZ"/>
        </w:rPr>
        <w:t xml:space="preserve"> </w:t>
      </w:r>
      <w:r w:rsidRPr="00090778">
        <w:rPr>
          <w:rFonts w:ascii="Arial" w:eastAsia="Times New Roman" w:hAnsi="Arial" w:cs="Times New Roman"/>
          <w:sz w:val="20"/>
          <w:szCs w:val="20"/>
          <w:lang w:eastAsia="cs-CZ"/>
        </w:rPr>
        <w:t>vymezen překryvnou linií</w:t>
      </w:r>
      <w:r w:rsidR="00EB3B07" w:rsidRPr="00090778">
        <w:rPr>
          <w:rFonts w:ascii="Arial" w:eastAsia="Times New Roman" w:hAnsi="Arial" w:cs="Times New Roman"/>
          <w:sz w:val="20"/>
          <w:szCs w:val="20"/>
          <w:lang w:eastAsia="cs-CZ"/>
        </w:rPr>
        <w:t xml:space="preserve">; </w:t>
      </w:r>
      <w:r w:rsidR="00080126" w:rsidRPr="00090778">
        <w:rPr>
          <w:rFonts w:ascii="Arial" w:eastAsia="Times New Roman" w:hAnsi="Arial" w:cs="Times New Roman"/>
          <w:sz w:val="20"/>
          <w:szCs w:val="20"/>
          <w:lang w:eastAsia="cs-CZ"/>
        </w:rPr>
        <w:t xml:space="preserve">a to pouze jako limit v Koordinačním výkrese. </w:t>
      </w:r>
      <w:r w:rsidR="005B0D49" w:rsidRPr="00090778">
        <w:rPr>
          <w:rFonts w:ascii="Arial" w:eastAsia="Times New Roman" w:hAnsi="Arial" w:cs="Times New Roman"/>
          <w:sz w:val="20"/>
          <w:szCs w:val="20"/>
          <w:lang w:eastAsia="cs-CZ"/>
        </w:rPr>
        <w:t>Do severovýchodního okraje d</w:t>
      </w:r>
      <w:r w:rsidR="00EB3B07" w:rsidRPr="00090778">
        <w:rPr>
          <w:rFonts w:ascii="Arial" w:eastAsia="Times New Roman" w:hAnsi="Arial" w:cs="Times New Roman"/>
          <w:sz w:val="20"/>
          <w:szCs w:val="20"/>
          <w:lang w:eastAsia="cs-CZ"/>
        </w:rPr>
        <w:t>obývací</w:t>
      </w:r>
      <w:r w:rsidR="005B0D49" w:rsidRPr="00090778">
        <w:rPr>
          <w:rFonts w:ascii="Arial" w:eastAsia="Times New Roman" w:hAnsi="Arial" w:cs="Times New Roman"/>
          <w:sz w:val="20"/>
          <w:szCs w:val="20"/>
          <w:lang w:eastAsia="cs-CZ"/>
        </w:rPr>
        <w:t>ho</w:t>
      </w:r>
      <w:r w:rsidR="00EB3B07" w:rsidRPr="00090778">
        <w:rPr>
          <w:rFonts w:ascii="Arial" w:eastAsia="Times New Roman" w:hAnsi="Arial" w:cs="Times New Roman"/>
          <w:sz w:val="20"/>
          <w:szCs w:val="20"/>
          <w:lang w:eastAsia="cs-CZ"/>
        </w:rPr>
        <w:t xml:space="preserve"> prostor</w:t>
      </w:r>
      <w:r w:rsidR="005B0D49" w:rsidRPr="00090778">
        <w:rPr>
          <w:rFonts w:ascii="Arial" w:eastAsia="Times New Roman" w:hAnsi="Arial" w:cs="Times New Roman"/>
          <w:sz w:val="20"/>
          <w:szCs w:val="20"/>
          <w:lang w:eastAsia="cs-CZ"/>
        </w:rPr>
        <w:t>u</w:t>
      </w:r>
      <w:r w:rsidRPr="00090778">
        <w:rPr>
          <w:rFonts w:ascii="Arial" w:eastAsia="Times New Roman" w:hAnsi="Arial" w:cs="Times New Roman"/>
          <w:sz w:val="20"/>
          <w:szCs w:val="20"/>
          <w:lang w:eastAsia="cs-CZ"/>
        </w:rPr>
        <w:t xml:space="preserve"> </w:t>
      </w:r>
      <w:r w:rsidR="00080126" w:rsidRPr="00090778">
        <w:rPr>
          <w:rFonts w:ascii="Arial" w:eastAsia="Times New Roman" w:hAnsi="Arial" w:cs="Times New Roman"/>
          <w:sz w:val="20"/>
          <w:szCs w:val="20"/>
          <w:lang w:eastAsia="cs-CZ"/>
        </w:rPr>
        <w:t xml:space="preserve">navíc </w:t>
      </w:r>
      <w:r w:rsidRPr="00090778">
        <w:rPr>
          <w:rFonts w:ascii="Arial" w:eastAsia="Times New Roman" w:hAnsi="Arial" w:cs="Times New Roman"/>
          <w:sz w:val="20"/>
          <w:szCs w:val="20"/>
          <w:lang w:eastAsia="cs-CZ"/>
        </w:rPr>
        <w:t>zasahoval</w:t>
      </w:r>
      <w:r w:rsidR="005B0D49" w:rsidRPr="00090778">
        <w:rPr>
          <w:rFonts w:ascii="Arial" w:eastAsia="Times New Roman" w:hAnsi="Arial" w:cs="Times New Roman"/>
          <w:sz w:val="20"/>
          <w:szCs w:val="20"/>
          <w:lang w:eastAsia="cs-CZ"/>
        </w:rPr>
        <w:t>a</w:t>
      </w:r>
      <w:r w:rsidRPr="00090778">
        <w:rPr>
          <w:rFonts w:ascii="Arial" w:eastAsia="Times New Roman" w:hAnsi="Arial" w:cs="Times New Roman"/>
          <w:sz w:val="20"/>
          <w:szCs w:val="20"/>
          <w:lang w:eastAsia="cs-CZ"/>
        </w:rPr>
        <w:t xml:space="preserve"> rozvojov</w:t>
      </w:r>
      <w:r w:rsidR="005B0D49" w:rsidRPr="00090778">
        <w:rPr>
          <w:rFonts w:ascii="Arial" w:eastAsia="Times New Roman" w:hAnsi="Arial" w:cs="Times New Roman"/>
          <w:sz w:val="20"/>
          <w:szCs w:val="20"/>
          <w:lang w:eastAsia="cs-CZ"/>
        </w:rPr>
        <w:t>á</w:t>
      </w:r>
      <w:r w:rsidRPr="00090778">
        <w:rPr>
          <w:rFonts w:ascii="Arial" w:eastAsia="Times New Roman" w:hAnsi="Arial" w:cs="Times New Roman"/>
          <w:sz w:val="20"/>
          <w:szCs w:val="20"/>
          <w:lang w:eastAsia="cs-CZ"/>
        </w:rPr>
        <w:t xml:space="preserve"> ploch</w:t>
      </w:r>
      <w:r w:rsidR="005B0D49" w:rsidRPr="00090778">
        <w:rPr>
          <w:rFonts w:ascii="Arial" w:eastAsia="Times New Roman" w:hAnsi="Arial" w:cs="Times New Roman"/>
          <w:sz w:val="20"/>
          <w:szCs w:val="20"/>
          <w:lang w:eastAsia="cs-CZ"/>
        </w:rPr>
        <w:t>a</w:t>
      </w:r>
      <w:r w:rsidRPr="00090778">
        <w:rPr>
          <w:rFonts w:ascii="Arial" w:eastAsia="Times New Roman" w:hAnsi="Arial" w:cs="Times New Roman"/>
          <w:sz w:val="20"/>
          <w:szCs w:val="20"/>
          <w:lang w:eastAsia="cs-CZ"/>
        </w:rPr>
        <w:t xml:space="preserve"> pro bydlení 5-B.</w:t>
      </w:r>
      <w:r w:rsidR="00080126" w:rsidRPr="00090778">
        <w:rPr>
          <w:rFonts w:ascii="Arial" w:eastAsia="Times New Roman" w:hAnsi="Arial" w:cs="Times New Roman"/>
          <w:sz w:val="20"/>
          <w:szCs w:val="20"/>
          <w:lang w:eastAsia="cs-CZ"/>
        </w:rPr>
        <w:t xml:space="preserve"> </w:t>
      </w:r>
    </w:p>
    <w:p w14:paraId="144A6D01" w14:textId="52D5FF18" w:rsidR="00BC0D1B" w:rsidRPr="00090778" w:rsidRDefault="00F16563" w:rsidP="00EB4762">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Změnou č. 1 byl </w:t>
      </w:r>
      <w:r w:rsidR="00BD3EC4" w:rsidRPr="00090778">
        <w:rPr>
          <w:rFonts w:ascii="Arial" w:eastAsia="Times New Roman" w:hAnsi="Arial" w:cs="Times New Roman"/>
          <w:sz w:val="20"/>
          <w:szCs w:val="20"/>
          <w:lang w:eastAsia="cs-CZ"/>
        </w:rPr>
        <w:t xml:space="preserve">limit </w:t>
      </w:r>
      <w:r w:rsidRPr="00090778">
        <w:rPr>
          <w:rFonts w:ascii="Arial" w:eastAsia="Times New Roman" w:hAnsi="Arial" w:cs="Times New Roman"/>
          <w:sz w:val="20"/>
          <w:szCs w:val="20"/>
          <w:lang w:eastAsia="cs-CZ"/>
        </w:rPr>
        <w:t>d</w:t>
      </w:r>
      <w:r w:rsidR="00E455DD" w:rsidRPr="00090778">
        <w:rPr>
          <w:rFonts w:ascii="Arial" w:eastAsia="Times New Roman" w:hAnsi="Arial" w:cs="Times New Roman"/>
          <w:sz w:val="20"/>
          <w:szCs w:val="20"/>
          <w:lang w:eastAsia="cs-CZ"/>
        </w:rPr>
        <w:t>obývací</w:t>
      </w:r>
      <w:r w:rsidR="00BD3EC4" w:rsidRPr="00090778">
        <w:rPr>
          <w:rFonts w:ascii="Arial" w:eastAsia="Times New Roman" w:hAnsi="Arial" w:cs="Times New Roman"/>
          <w:sz w:val="20"/>
          <w:szCs w:val="20"/>
          <w:lang w:eastAsia="cs-CZ"/>
        </w:rPr>
        <w:t>ho</w:t>
      </w:r>
      <w:r w:rsidR="00E455DD" w:rsidRPr="00090778">
        <w:rPr>
          <w:rFonts w:ascii="Arial" w:eastAsia="Times New Roman" w:hAnsi="Arial" w:cs="Times New Roman"/>
          <w:sz w:val="20"/>
          <w:szCs w:val="20"/>
          <w:lang w:eastAsia="cs-CZ"/>
        </w:rPr>
        <w:t xml:space="preserve"> prostor</w:t>
      </w:r>
      <w:r w:rsidR="00BD3EC4" w:rsidRPr="00090778">
        <w:rPr>
          <w:rFonts w:ascii="Arial" w:eastAsia="Times New Roman" w:hAnsi="Arial" w:cs="Times New Roman"/>
          <w:sz w:val="20"/>
          <w:szCs w:val="20"/>
          <w:lang w:eastAsia="cs-CZ"/>
        </w:rPr>
        <w:t>u</w:t>
      </w:r>
      <w:r w:rsidR="00E455DD" w:rsidRPr="00090778">
        <w:rPr>
          <w:rFonts w:ascii="Arial" w:eastAsia="Times New Roman" w:hAnsi="Arial" w:cs="Times New Roman"/>
          <w:sz w:val="20"/>
          <w:szCs w:val="20"/>
          <w:lang w:eastAsia="cs-CZ"/>
        </w:rPr>
        <w:t xml:space="preserve"> </w:t>
      </w:r>
      <w:r w:rsidR="005740EC" w:rsidRPr="00090778">
        <w:rPr>
          <w:rFonts w:ascii="Arial" w:eastAsia="Times New Roman" w:hAnsi="Arial" w:cs="Times New Roman"/>
          <w:sz w:val="20"/>
          <w:szCs w:val="20"/>
          <w:lang w:eastAsia="cs-CZ"/>
        </w:rPr>
        <w:t>na základě pož</w:t>
      </w:r>
      <w:r w:rsidR="00B31055" w:rsidRPr="00090778">
        <w:rPr>
          <w:rFonts w:ascii="Arial" w:eastAsia="Times New Roman" w:hAnsi="Arial" w:cs="Times New Roman"/>
          <w:sz w:val="20"/>
          <w:szCs w:val="20"/>
          <w:lang w:eastAsia="cs-CZ"/>
        </w:rPr>
        <w:t>a</w:t>
      </w:r>
      <w:r w:rsidR="005740EC" w:rsidRPr="00090778">
        <w:rPr>
          <w:rFonts w:ascii="Arial" w:eastAsia="Times New Roman" w:hAnsi="Arial" w:cs="Times New Roman"/>
          <w:sz w:val="20"/>
          <w:szCs w:val="20"/>
          <w:lang w:eastAsia="cs-CZ"/>
        </w:rPr>
        <w:t xml:space="preserve">davku </w:t>
      </w:r>
      <w:r w:rsidR="00B31055" w:rsidRPr="00090778">
        <w:rPr>
          <w:rFonts w:ascii="Arial" w:eastAsia="Times New Roman" w:hAnsi="Arial" w:cs="Times New Roman"/>
          <w:sz w:val="20"/>
          <w:szCs w:val="20"/>
          <w:lang w:eastAsia="cs-CZ"/>
        </w:rPr>
        <w:t>dotčeného orgánu</w:t>
      </w:r>
      <w:r w:rsidR="005740EC" w:rsidRPr="00090778">
        <w:rPr>
          <w:rFonts w:ascii="Arial" w:eastAsia="Times New Roman" w:hAnsi="Arial" w:cs="Times New Roman"/>
          <w:sz w:val="20"/>
          <w:szCs w:val="20"/>
          <w:lang w:eastAsia="cs-CZ"/>
        </w:rPr>
        <w:t xml:space="preserve"> </w:t>
      </w:r>
      <w:r w:rsidRPr="00090778">
        <w:rPr>
          <w:rFonts w:ascii="Arial" w:eastAsia="Times New Roman" w:hAnsi="Arial" w:cs="Times New Roman"/>
          <w:sz w:val="20"/>
          <w:szCs w:val="20"/>
          <w:lang w:eastAsia="cs-CZ"/>
        </w:rPr>
        <w:t>(</w:t>
      </w:r>
      <w:r w:rsidR="00002471" w:rsidRPr="00090778">
        <w:rPr>
          <w:rFonts w:ascii="Arial" w:eastAsia="Times New Roman" w:hAnsi="Arial" w:cs="Times New Roman"/>
          <w:sz w:val="20"/>
          <w:szCs w:val="20"/>
          <w:lang w:eastAsia="cs-CZ"/>
        </w:rPr>
        <w:t>z důvodu zajištění podmínek pro hospodárné využívání nerostů a pro ochranu životního prostředí při těžební činnosti a úpravě nerostů</w:t>
      </w:r>
      <w:r w:rsidRPr="00090778">
        <w:rPr>
          <w:rFonts w:ascii="Arial" w:eastAsia="Times New Roman" w:hAnsi="Arial" w:cs="Times New Roman"/>
          <w:sz w:val="20"/>
          <w:szCs w:val="20"/>
          <w:lang w:eastAsia="cs-CZ"/>
        </w:rPr>
        <w:t>)</w:t>
      </w:r>
      <w:r w:rsidR="00002471" w:rsidRPr="00090778">
        <w:rPr>
          <w:rFonts w:ascii="Arial" w:eastAsia="Times New Roman" w:hAnsi="Arial" w:cs="Times New Roman"/>
          <w:sz w:val="20"/>
          <w:szCs w:val="20"/>
          <w:lang w:eastAsia="cs-CZ"/>
        </w:rPr>
        <w:t xml:space="preserve"> </w:t>
      </w:r>
      <w:r w:rsidR="00E455DD" w:rsidRPr="00090778">
        <w:rPr>
          <w:rFonts w:ascii="Arial" w:eastAsia="Times New Roman" w:hAnsi="Arial" w:cs="Times New Roman"/>
          <w:sz w:val="20"/>
          <w:szCs w:val="20"/>
          <w:lang w:eastAsia="cs-CZ"/>
        </w:rPr>
        <w:t xml:space="preserve">začleněn </w:t>
      </w:r>
      <w:r w:rsidR="00BD3EC4" w:rsidRPr="00090778">
        <w:rPr>
          <w:rFonts w:ascii="Arial" w:eastAsia="Times New Roman" w:hAnsi="Arial" w:cs="Times New Roman"/>
          <w:sz w:val="20"/>
          <w:szCs w:val="20"/>
          <w:lang w:eastAsia="cs-CZ"/>
        </w:rPr>
        <w:t>do výrokové části , a to formou plochy</w:t>
      </w:r>
      <w:r w:rsidR="00E455DD" w:rsidRPr="00090778">
        <w:rPr>
          <w:rFonts w:ascii="Arial" w:eastAsia="Times New Roman" w:hAnsi="Arial" w:cs="Times New Roman"/>
          <w:sz w:val="20"/>
          <w:szCs w:val="20"/>
          <w:lang w:eastAsia="cs-CZ"/>
        </w:rPr>
        <w:t xml:space="preserve"> s rozdílným způsobem využití – Plochy </w:t>
      </w:r>
      <w:r w:rsidR="00D810DB" w:rsidRPr="00090778">
        <w:rPr>
          <w:rFonts w:ascii="Arial" w:eastAsia="Times New Roman" w:hAnsi="Arial" w:cs="Times New Roman"/>
          <w:sz w:val="20"/>
          <w:szCs w:val="20"/>
          <w:lang w:eastAsia="cs-CZ"/>
        </w:rPr>
        <w:t>určené k dobývání</w:t>
      </w:r>
      <w:r w:rsidR="00E455DD" w:rsidRPr="00090778">
        <w:rPr>
          <w:rFonts w:ascii="Arial" w:eastAsia="Times New Roman" w:hAnsi="Arial" w:cs="Times New Roman"/>
          <w:sz w:val="20"/>
          <w:szCs w:val="20"/>
          <w:lang w:eastAsia="cs-CZ"/>
        </w:rPr>
        <w:t xml:space="preserve"> nerostů – </w:t>
      </w:r>
      <w:r w:rsidR="00704605" w:rsidRPr="00090778">
        <w:rPr>
          <w:rFonts w:ascii="Arial" w:eastAsia="Times New Roman" w:hAnsi="Arial" w:cs="Times New Roman"/>
          <w:sz w:val="20"/>
          <w:szCs w:val="20"/>
          <w:lang w:eastAsia="cs-CZ"/>
        </w:rPr>
        <w:t>N</w:t>
      </w:r>
      <w:r w:rsidR="00BD3EC4" w:rsidRPr="00090778">
        <w:rPr>
          <w:rFonts w:ascii="Arial" w:eastAsia="Times New Roman" w:hAnsi="Arial" w:cs="Times New Roman"/>
          <w:sz w:val="20"/>
          <w:szCs w:val="20"/>
          <w:lang w:eastAsia="cs-CZ"/>
        </w:rPr>
        <w:t xml:space="preserve">T, </w:t>
      </w:r>
      <w:r w:rsidR="003E5C43" w:rsidRPr="00090778">
        <w:rPr>
          <w:rFonts w:ascii="Arial" w:eastAsia="Times New Roman" w:hAnsi="Arial" w:cs="Times New Roman"/>
          <w:sz w:val="20"/>
          <w:szCs w:val="20"/>
          <w:lang w:eastAsia="cs-CZ"/>
        </w:rPr>
        <w:t>s definovanými podmínkami využití, viz výrok, kap. F)1.</w:t>
      </w:r>
      <w:r w:rsidR="00BC0D1B" w:rsidRPr="00090778">
        <w:rPr>
          <w:rFonts w:ascii="Arial" w:eastAsia="Times New Roman" w:hAnsi="Arial" w:cs="Times New Roman"/>
          <w:sz w:val="20"/>
          <w:szCs w:val="20"/>
          <w:lang w:eastAsia="cs-CZ"/>
        </w:rPr>
        <w:t xml:space="preserve"> </w:t>
      </w:r>
    </w:p>
    <w:p w14:paraId="4E45E545" w14:textId="3E3B1B7B" w:rsidR="00E20AB9" w:rsidRPr="00090778" w:rsidRDefault="005740EC" w:rsidP="008302FC">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Protože v</w:t>
      </w:r>
      <w:r w:rsidR="008302FC" w:rsidRPr="00090778">
        <w:rPr>
          <w:rFonts w:ascii="Arial" w:eastAsia="Times New Roman" w:hAnsi="Arial" w:cs="Times New Roman"/>
          <w:sz w:val="20"/>
          <w:szCs w:val="20"/>
          <w:lang w:eastAsia="cs-CZ"/>
        </w:rPr>
        <w:t xml:space="preserve"> ploše 5-B byl již zrealizován rodinný dům, a to vně limitu dobývacího prostoru </w:t>
      </w:r>
      <w:r w:rsidRPr="00090778">
        <w:rPr>
          <w:rFonts w:ascii="Arial" w:eastAsia="Times New Roman" w:hAnsi="Arial" w:cs="Times New Roman"/>
          <w:sz w:val="20"/>
          <w:szCs w:val="20"/>
          <w:lang w:eastAsia="cs-CZ"/>
        </w:rPr>
        <w:t>–</w:t>
      </w:r>
      <w:r w:rsidR="008302FC" w:rsidRPr="00090778">
        <w:rPr>
          <w:rFonts w:ascii="Arial" w:eastAsia="Times New Roman" w:hAnsi="Arial" w:cs="Times New Roman"/>
          <w:sz w:val="20"/>
          <w:szCs w:val="20"/>
          <w:lang w:eastAsia="cs-CZ"/>
        </w:rPr>
        <w:t xml:space="preserve"> </w:t>
      </w:r>
      <w:r w:rsidRPr="00090778">
        <w:rPr>
          <w:rFonts w:ascii="Arial" w:eastAsia="Times New Roman" w:hAnsi="Arial" w:cs="Times New Roman"/>
          <w:sz w:val="20"/>
          <w:szCs w:val="20"/>
          <w:lang w:eastAsia="cs-CZ"/>
        </w:rPr>
        <w:t xml:space="preserve">byla </w:t>
      </w:r>
      <w:r w:rsidR="008302FC" w:rsidRPr="00090778">
        <w:rPr>
          <w:rFonts w:ascii="Arial" w:eastAsia="Times New Roman" w:hAnsi="Arial" w:cs="Times New Roman"/>
          <w:sz w:val="20"/>
          <w:szCs w:val="20"/>
          <w:lang w:eastAsia="cs-CZ"/>
        </w:rPr>
        <w:t xml:space="preserve">změnou č. 1 plocha bydlení 5-B převedena do zastavěného území, do stabilizovaných ploch bydlení – B. Plocha bydlení – B je </w:t>
      </w:r>
      <w:r w:rsidRPr="00090778">
        <w:rPr>
          <w:rFonts w:ascii="Arial" w:eastAsia="Times New Roman" w:hAnsi="Arial" w:cs="Times New Roman"/>
          <w:sz w:val="20"/>
          <w:szCs w:val="20"/>
          <w:lang w:eastAsia="cs-CZ"/>
        </w:rPr>
        <w:t xml:space="preserve">změnou </w:t>
      </w:r>
      <w:r w:rsidR="008302FC" w:rsidRPr="00090778">
        <w:rPr>
          <w:rFonts w:ascii="Arial" w:eastAsia="Times New Roman" w:hAnsi="Arial" w:cs="Times New Roman"/>
          <w:sz w:val="20"/>
          <w:szCs w:val="20"/>
          <w:lang w:eastAsia="cs-CZ"/>
        </w:rPr>
        <w:t xml:space="preserve">vymezena tak, aby respektovala limit dobývacího prostoru a tedy i změnou č. 1 vymezenou </w:t>
      </w:r>
      <w:r w:rsidR="00BD3EC4" w:rsidRPr="00090778">
        <w:rPr>
          <w:rFonts w:ascii="Arial" w:eastAsia="Times New Roman" w:hAnsi="Arial" w:cs="Times New Roman"/>
          <w:sz w:val="20"/>
          <w:szCs w:val="20"/>
          <w:lang w:eastAsia="cs-CZ"/>
        </w:rPr>
        <w:t>p</w:t>
      </w:r>
      <w:r w:rsidR="008302FC" w:rsidRPr="00090778">
        <w:rPr>
          <w:rFonts w:ascii="Arial" w:eastAsia="Times New Roman" w:hAnsi="Arial" w:cs="Times New Roman"/>
          <w:sz w:val="20"/>
          <w:szCs w:val="20"/>
          <w:lang w:eastAsia="cs-CZ"/>
        </w:rPr>
        <w:t xml:space="preserve">lochu </w:t>
      </w:r>
      <w:r w:rsidR="00BD3EC4" w:rsidRPr="00090778">
        <w:rPr>
          <w:rFonts w:ascii="Arial" w:eastAsia="Times New Roman" w:hAnsi="Arial" w:cs="Times New Roman"/>
          <w:sz w:val="20"/>
          <w:szCs w:val="20"/>
          <w:lang w:eastAsia="cs-CZ"/>
        </w:rPr>
        <w:t>NT</w:t>
      </w:r>
      <w:r w:rsidR="003E5C43" w:rsidRPr="00090778">
        <w:rPr>
          <w:rFonts w:ascii="Arial" w:eastAsia="Times New Roman" w:hAnsi="Arial" w:cs="Times New Roman"/>
          <w:sz w:val="20"/>
          <w:szCs w:val="20"/>
          <w:lang w:eastAsia="cs-CZ"/>
        </w:rPr>
        <w:t>.</w:t>
      </w:r>
    </w:p>
    <w:p w14:paraId="56BB1C0D" w14:textId="02B2CA2F" w:rsidR="00204E66" w:rsidRPr="00090778" w:rsidRDefault="00204E66" w:rsidP="00BA1903">
      <w:pPr>
        <w:pStyle w:val="ListParagraph"/>
        <w:numPr>
          <w:ilvl w:val="0"/>
          <w:numId w:val="41"/>
        </w:numPr>
        <w:spacing w:before="120"/>
        <w:rPr>
          <w:sz w:val="20"/>
        </w:rPr>
      </w:pPr>
      <w:r w:rsidRPr="00090778">
        <w:rPr>
          <w:sz w:val="20"/>
        </w:rPr>
        <w:t xml:space="preserve">Změnou č. 1 je vymezena plocha </w:t>
      </w:r>
      <w:r w:rsidR="00BD3EC4" w:rsidRPr="00090778">
        <w:rPr>
          <w:sz w:val="20"/>
        </w:rPr>
        <w:t xml:space="preserve">určená k dobývání </w:t>
      </w:r>
      <w:r w:rsidRPr="00090778">
        <w:rPr>
          <w:sz w:val="20"/>
        </w:rPr>
        <w:t xml:space="preserve">nerostů – </w:t>
      </w:r>
      <w:r w:rsidR="00BD3EC4" w:rsidRPr="00090778">
        <w:rPr>
          <w:sz w:val="20"/>
        </w:rPr>
        <w:t>NT</w:t>
      </w:r>
      <w:r w:rsidRPr="00090778">
        <w:rPr>
          <w:sz w:val="20"/>
        </w:rPr>
        <w:t>.</w:t>
      </w:r>
    </w:p>
    <w:p w14:paraId="2A3F44B3" w14:textId="2C06BC18" w:rsidR="00FB2649" w:rsidRPr="00090778" w:rsidRDefault="00FB2649" w:rsidP="00BA1903">
      <w:pPr>
        <w:pStyle w:val="ListParagraph"/>
        <w:numPr>
          <w:ilvl w:val="0"/>
          <w:numId w:val="41"/>
        </w:numPr>
        <w:spacing w:before="120"/>
        <w:rPr>
          <w:sz w:val="20"/>
        </w:rPr>
      </w:pPr>
      <w:r w:rsidRPr="00090778">
        <w:rPr>
          <w:sz w:val="20"/>
        </w:rPr>
        <w:t>Změna č. 1 ÚP Spešov respektuje nerostné bohatství na území obce a do netěženého dobývacího prostoru pro těžbu slévárenských písků č. 60236 Dolní Lhota</w:t>
      </w:r>
      <w:r w:rsidR="00204E66" w:rsidRPr="00090778">
        <w:rPr>
          <w:sz w:val="20"/>
        </w:rPr>
        <w:t xml:space="preserve"> (Plocha </w:t>
      </w:r>
      <w:r w:rsidR="00BD3EC4" w:rsidRPr="00090778">
        <w:rPr>
          <w:sz w:val="20"/>
        </w:rPr>
        <w:t xml:space="preserve">určená k dobývání </w:t>
      </w:r>
      <w:r w:rsidR="00204E66" w:rsidRPr="00090778">
        <w:rPr>
          <w:sz w:val="20"/>
        </w:rPr>
        <w:t xml:space="preserve">nerostů – </w:t>
      </w:r>
      <w:r w:rsidR="00BD3EC4" w:rsidRPr="00090778">
        <w:rPr>
          <w:sz w:val="20"/>
        </w:rPr>
        <w:t>NT</w:t>
      </w:r>
      <w:r w:rsidR="00204E66" w:rsidRPr="00090778">
        <w:rPr>
          <w:sz w:val="20"/>
        </w:rPr>
        <w:t xml:space="preserve">), </w:t>
      </w:r>
      <w:r w:rsidRPr="00090778">
        <w:rPr>
          <w:sz w:val="20"/>
        </w:rPr>
        <w:t>ne</w:t>
      </w:r>
      <w:r w:rsidR="00704605" w:rsidRPr="00090778">
        <w:rPr>
          <w:sz w:val="20"/>
        </w:rPr>
        <w:t xml:space="preserve">vymezuje </w:t>
      </w:r>
      <w:r w:rsidRPr="00090778">
        <w:rPr>
          <w:sz w:val="20"/>
        </w:rPr>
        <w:t>žádné rozvojové plochy.</w:t>
      </w:r>
    </w:p>
    <w:p w14:paraId="672B4FC3" w14:textId="093DEDEF" w:rsidR="005B0D49" w:rsidRPr="00090778" w:rsidRDefault="009B738D" w:rsidP="009B738D">
      <w:pPr>
        <w:suppressAutoHyphens/>
        <w:spacing w:before="120" w:after="0" w:line="240" w:lineRule="auto"/>
        <w:jc w:val="both"/>
        <w:rPr>
          <w:rFonts w:ascii="Arial Narrow" w:eastAsia="Times New Roman" w:hAnsi="Arial Narrow" w:cs="Arial"/>
          <w:b/>
          <w:caps/>
          <w:snapToGrid w:val="0"/>
          <w:sz w:val="20"/>
          <w:szCs w:val="20"/>
          <w:lang w:eastAsia="cs-CZ"/>
        </w:rPr>
      </w:pPr>
      <w:r w:rsidRPr="00090778">
        <w:rPr>
          <w:rFonts w:ascii="Arial Narrow" w:eastAsia="Times New Roman" w:hAnsi="Arial Narrow" w:cs="Arial"/>
          <w:b/>
          <w:caps/>
          <w:snapToGrid w:val="0"/>
          <w:sz w:val="20"/>
          <w:szCs w:val="20"/>
          <w:lang w:eastAsia="cs-CZ"/>
        </w:rPr>
        <w:t>Poddolovaná území</w:t>
      </w:r>
    </w:p>
    <w:p w14:paraId="097F2853" w14:textId="4A0BE757" w:rsidR="009B738D"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Ve správním území obce jsou registrovaná poddolovaná území </w:t>
      </w:r>
      <w:r w:rsidR="009B738D" w:rsidRPr="00090778">
        <w:rPr>
          <w:rFonts w:ascii="Arial" w:eastAsia="Times New Roman" w:hAnsi="Arial" w:cs="Times New Roman"/>
          <w:sz w:val="20"/>
          <w:szCs w:val="20"/>
          <w:lang w:eastAsia="cs-CZ"/>
        </w:rPr>
        <w:t xml:space="preserve">plošného charakteru </w:t>
      </w:r>
      <w:r w:rsidRPr="00090778">
        <w:rPr>
          <w:rFonts w:ascii="Arial" w:eastAsia="Times New Roman" w:hAnsi="Arial" w:cs="Times New Roman"/>
          <w:sz w:val="20"/>
          <w:szCs w:val="20"/>
          <w:lang w:eastAsia="cs-CZ"/>
        </w:rPr>
        <w:t>po bývalých těžbách rudy v19. stol.</w:t>
      </w:r>
      <w:r w:rsidR="009B738D" w:rsidRPr="00090778">
        <w:rPr>
          <w:rFonts w:ascii="Arial" w:eastAsia="Times New Roman" w:hAnsi="Arial" w:cs="Times New Roman"/>
          <w:sz w:val="20"/>
          <w:szCs w:val="20"/>
          <w:lang w:eastAsia="cs-CZ"/>
        </w:rPr>
        <w:t>:</w:t>
      </w:r>
    </w:p>
    <w:p w14:paraId="6D73EEB3" w14:textId="77777777" w:rsidR="009B738D" w:rsidRPr="00090778" w:rsidRDefault="009B738D" w:rsidP="00BA1903">
      <w:pPr>
        <w:numPr>
          <w:ilvl w:val="0"/>
          <w:numId w:val="25"/>
        </w:numPr>
        <w:tabs>
          <w:tab w:val="left" w:pos="0"/>
        </w:tabs>
        <w:spacing w:before="60" w:after="0" w:line="240" w:lineRule="auto"/>
        <w:ind w:left="357" w:hanging="357"/>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Spešov 3 - Jestřebí – lokalita na zemědělské půdě v severovýchodní části katastru</w:t>
      </w:r>
    </w:p>
    <w:p w14:paraId="13993F58" w14:textId="77777777" w:rsidR="009B738D" w:rsidRPr="00090778" w:rsidRDefault="009B738D" w:rsidP="00BA1903">
      <w:pPr>
        <w:numPr>
          <w:ilvl w:val="0"/>
          <w:numId w:val="25"/>
        </w:numPr>
        <w:tabs>
          <w:tab w:val="left" w:pos="0"/>
        </w:tabs>
        <w:spacing w:before="60" w:after="0" w:line="240" w:lineRule="auto"/>
        <w:ind w:left="357" w:hanging="357"/>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Spešov 2 – lokalita na zemědělské půdě v severní části katastru</w:t>
      </w:r>
    </w:p>
    <w:p w14:paraId="791FBF40" w14:textId="77777777" w:rsidR="009B738D" w:rsidRPr="00090778" w:rsidRDefault="009B738D" w:rsidP="00BA1903">
      <w:pPr>
        <w:numPr>
          <w:ilvl w:val="0"/>
          <w:numId w:val="25"/>
        </w:numPr>
        <w:tabs>
          <w:tab w:val="left" w:pos="0"/>
        </w:tabs>
        <w:spacing w:before="60" w:after="0" w:line="240" w:lineRule="auto"/>
        <w:ind w:left="357" w:hanging="357"/>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Spešov 4 – lokalita na zemědělské půdě v návaznosti na sever zastavěného území obce </w:t>
      </w:r>
    </w:p>
    <w:p w14:paraId="51F8E180" w14:textId="77777777" w:rsidR="009B738D" w:rsidRPr="00090778" w:rsidRDefault="009B738D" w:rsidP="00BA1903">
      <w:pPr>
        <w:numPr>
          <w:ilvl w:val="0"/>
          <w:numId w:val="25"/>
        </w:numPr>
        <w:tabs>
          <w:tab w:val="left" w:pos="0"/>
        </w:tabs>
        <w:spacing w:before="60" w:after="0" w:line="240" w:lineRule="auto"/>
        <w:ind w:left="357" w:hanging="357"/>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Spešov 5 – lokalita na jihovýchodní hranici katastru obce</w:t>
      </w:r>
    </w:p>
    <w:p w14:paraId="5D273399" w14:textId="5A038261" w:rsidR="009B738D" w:rsidRPr="00090778" w:rsidRDefault="009B738D" w:rsidP="009B738D">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Plochy navržené a řešené změnou č. 1 do těchto území nezasahují.</w:t>
      </w:r>
    </w:p>
    <w:p w14:paraId="104D6ACC" w14:textId="619553BB" w:rsidR="008302FC" w:rsidRPr="00090778" w:rsidRDefault="00FB2649" w:rsidP="008302FC">
      <w:pPr>
        <w:suppressAutoHyphens/>
        <w:spacing w:before="120" w:after="0" w:line="240" w:lineRule="auto"/>
        <w:jc w:val="both"/>
        <w:rPr>
          <w:rFonts w:ascii="Arial Narrow" w:eastAsia="Times New Roman" w:hAnsi="Arial Narrow" w:cs="Arial"/>
          <w:b/>
          <w:caps/>
          <w:snapToGrid w:val="0"/>
          <w:sz w:val="20"/>
          <w:szCs w:val="20"/>
          <w:lang w:eastAsia="cs-CZ"/>
        </w:rPr>
      </w:pPr>
      <w:bookmarkStart w:id="183" w:name="_Toc213239185"/>
      <w:r w:rsidRPr="00090778">
        <w:rPr>
          <w:rFonts w:ascii="Arial Narrow" w:eastAsia="Times New Roman" w:hAnsi="Arial Narrow" w:cs="Arial"/>
          <w:b/>
          <w:caps/>
          <w:snapToGrid w:val="0"/>
          <w:sz w:val="20"/>
          <w:szCs w:val="20"/>
          <w:lang w:eastAsia="cs-CZ"/>
        </w:rPr>
        <w:t>se</w:t>
      </w:r>
      <w:r w:rsidR="008302FC" w:rsidRPr="00090778">
        <w:rPr>
          <w:rFonts w:ascii="Arial Narrow" w:eastAsia="Times New Roman" w:hAnsi="Arial Narrow" w:cs="Arial"/>
          <w:b/>
          <w:caps/>
          <w:snapToGrid w:val="0"/>
          <w:sz w:val="20"/>
          <w:szCs w:val="20"/>
          <w:lang w:eastAsia="cs-CZ"/>
        </w:rPr>
        <w:t>suvná území</w:t>
      </w:r>
    </w:p>
    <w:p w14:paraId="76D196DB" w14:textId="77777777" w:rsidR="00FB2649" w:rsidRPr="00090778" w:rsidRDefault="00FB2649" w:rsidP="00FB2649">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Nově je registrována lokalita sesuvů na jižním okraji k.ú. Spešov – nachází se vně urbanizovaného území. </w:t>
      </w:r>
    </w:p>
    <w:p w14:paraId="6C734246" w14:textId="77777777" w:rsidR="005273B3" w:rsidRPr="00E601DA" w:rsidRDefault="005273B3" w:rsidP="00F32B33">
      <w:pPr>
        <w:pStyle w:val="Heading3"/>
      </w:pPr>
      <w:bookmarkStart w:id="184" w:name="_Toc120257073"/>
      <w:r w:rsidRPr="00090778">
        <w:t>10.2.16.</w:t>
      </w:r>
      <w:r w:rsidRPr="00090778">
        <w:tab/>
        <w:t>Zdůvodnění koncepce dopravní infrastruktury</w:t>
      </w:r>
      <w:bookmarkEnd w:id="183"/>
      <w:bookmarkEnd w:id="184"/>
    </w:p>
    <w:p w14:paraId="1CC26EA5" w14:textId="77777777" w:rsidR="005273B3" w:rsidRPr="005273B3" w:rsidRDefault="005273B3" w:rsidP="005273B3">
      <w:pPr>
        <w:keepNext/>
        <w:snapToGrid w:val="0"/>
        <w:spacing w:before="240" w:after="0" w:line="240" w:lineRule="auto"/>
        <w:outlineLvl w:val="4"/>
        <w:rPr>
          <w:rFonts w:ascii="Arial" w:eastAsia="Times New Roman" w:hAnsi="Arial" w:cs="Times New Roman"/>
          <w:b/>
          <w:sz w:val="20"/>
          <w:szCs w:val="20"/>
          <w:u w:val="single"/>
          <w:lang w:eastAsia="cs-CZ"/>
        </w:rPr>
      </w:pPr>
      <w:r w:rsidRPr="005273B3">
        <w:rPr>
          <w:rFonts w:ascii="Arial" w:eastAsia="Times New Roman" w:hAnsi="Arial" w:cs="Times New Roman"/>
          <w:b/>
          <w:sz w:val="20"/>
          <w:szCs w:val="20"/>
          <w:u w:val="single"/>
          <w:lang w:eastAsia="cs-CZ"/>
        </w:rPr>
        <w:t>Drážní doprava</w:t>
      </w:r>
    </w:p>
    <w:p w14:paraId="6A1B631D" w14:textId="77777777"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Koncepce vymezená v grafické části platného ÚP, spočívající ve vymezení stabilizovaných ploch železniční dopravy – DZ pro průchod celostátní trati č. 260, je změnou č. 1 upravena:</w:t>
      </w:r>
    </w:p>
    <w:p w14:paraId="37B65210" w14:textId="77777777" w:rsidR="005273B3" w:rsidRPr="005273B3" w:rsidRDefault="005273B3" w:rsidP="005273B3">
      <w:pPr>
        <w:spacing w:before="120" w:after="0" w:line="240" w:lineRule="auto"/>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u w:val="single"/>
          <w:lang w:eastAsia="cs-CZ"/>
        </w:rPr>
        <w:t>Trať č. 260</w:t>
      </w:r>
    </w:p>
    <w:p w14:paraId="6876F352" w14:textId="77777777" w:rsidR="005273B3" w:rsidRPr="005273B3" w:rsidRDefault="005273B3" w:rsidP="00BA1903">
      <w:pPr>
        <w:numPr>
          <w:ilvl w:val="0"/>
          <w:numId w:val="28"/>
        </w:numPr>
        <w:spacing w:before="120" w:after="0" w:line="240" w:lineRule="auto"/>
        <w:jc w:val="both"/>
        <w:rPr>
          <w:rFonts w:ascii="Arial" w:eastAsia="Times New Roman" w:hAnsi="Arial" w:cs="Times New Roman"/>
          <w:sz w:val="20"/>
          <w:szCs w:val="20"/>
          <w:u w:val="single"/>
          <w:lang w:eastAsia="cs-CZ"/>
        </w:rPr>
      </w:pPr>
      <w:r w:rsidRPr="005273B3">
        <w:rPr>
          <w:rFonts w:ascii="Arial" w:eastAsia="Calibri" w:hAnsi="Arial" w:cs="Times New Roman"/>
          <w:noProof/>
          <w:sz w:val="20"/>
          <w:szCs w:val="20"/>
          <w:lang w:eastAsia="cs-CZ"/>
        </w:rPr>
        <w:t xml:space="preserve">změnou  Sp1 je navržen koridor pro dopravní infrastrukturu – drážní doprava (DZ12) pro realizaci záměru z AZÚR - koridor celostátní železniční trati </w:t>
      </w:r>
      <w:r w:rsidRPr="005273B3">
        <w:rPr>
          <w:rFonts w:ascii="Arial" w:eastAsia="Calibri" w:hAnsi="Arial" w:cs="Times New Roman"/>
          <w:b/>
          <w:noProof/>
          <w:sz w:val="20"/>
          <w:szCs w:val="20"/>
          <w:bdr w:val="single" w:sz="4" w:space="0" w:color="auto" w:frame="1"/>
          <w:lang w:eastAsia="cs-CZ"/>
        </w:rPr>
        <w:t>DZ12</w:t>
      </w:r>
      <w:r w:rsidRPr="005273B3">
        <w:rPr>
          <w:rFonts w:ascii="Arial" w:eastAsia="Calibri" w:hAnsi="Arial" w:cs="Times New Roman"/>
          <w:noProof/>
          <w:sz w:val="20"/>
          <w:szCs w:val="20"/>
          <w:lang w:eastAsia="cs-CZ"/>
        </w:rPr>
        <w:t xml:space="preserve"> Trať  č.260  Brno –Letovice –hranice kraje (–Česká Třebová), optimalizace.</w:t>
      </w:r>
    </w:p>
    <w:p w14:paraId="366183E1" w14:textId="77777777" w:rsidR="005273B3" w:rsidRPr="005273B3" w:rsidRDefault="005273B3" w:rsidP="005273B3">
      <w:pPr>
        <w:spacing w:before="120" w:after="0" w:line="240" w:lineRule="auto"/>
        <w:ind w:left="360"/>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Pro umísťování koridoru DZ12 byly definovány podmínky:</w:t>
      </w:r>
    </w:p>
    <w:p w14:paraId="560D2894" w14:textId="77777777" w:rsidR="005273B3" w:rsidRPr="005273B3" w:rsidRDefault="005273B3" w:rsidP="00BA1903">
      <w:pPr>
        <w:numPr>
          <w:ilvl w:val="1"/>
          <w:numId w:val="29"/>
        </w:numPr>
        <w:suppressAutoHyphens/>
        <w:spacing w:before="60" w:after="0" w:line="240" w:lineRule="atLeast"/>
        <w:ind w:left="143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řešit dopad do stabilizovaných ploch a rozvojových ploch (12-A) urbanizovaného území - řešit stavby a opatření zajišťující protihlukovou ochranu, např. protihlukové stěny, zemní valy, ...</w:t>
      </w:r>
    </w:p>
    <w:p w14:paraId="51DA8770" w14:textId="77777777" w:rsidR="005273B3" w:rsidRPr="005273B3" w:rsidRDefault="005273B3" w:rsidP="00BA1903">
      <w:pPr>
        <w:numPr>
          <w:ilvl w:val="1"/>
          <w:numId w:val="29"/>
        </w:numPr>
        <w:suppressAutoHyphens/>
        <w:spacing w:before="60" w:after="0" w:line="240" w:lineRule="atLeast"/>
        <w:ind w:left="143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zohlednit střet se záplavovým územím; zajistit funkčnost protipovodňových staveb a opatření</w:t>
      </w:r>
    </w:p>
    <w:p w14:paraId="478AAD14" w14:textId="77777777" w:rsidR="005273B3" w:rsidRPr="005273B3" w:rsidRDefault="005273B3" w:rsidP="00BA1903">
      <w:pPr>
        <w:numPr>
          <w:ilvl w:val="1"/>
          <w:numId w:val="29"/>
        </w:numPr>
        <w:suppressAutoHyphens/>
        <w:spacing w:before="60" w:after="0" w:line="240" w:lineRule="atLeast"/>
        <w:ind w:left="143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zohlednit průchod lokálního biokoridoru</w:t>
      </w:r>
    </w:p>
    <w:p w14:paraId="2E1EA67E" w14:textId="77777777" w:rsidR="005273B3" w:rsidRPr="005273B3" w:rsidRDefault="005273B3" w:rsidP="00BA1903">
      <w:pPr>
        <w:numPr>
          <w:ilvl w:val="1"/>
          <w:numId w:val="29"/>
        </w:numPr>
        <w:suppressAutoHyphens/>
        <w:spacing w:before="60" w:after="0" w:line="240" w:lineRule="atLeast"/>
        <w:ind w:left="1434" w:hanging="357"/>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prověřit záměr situování železniční zastávky Spešov v blízkosti železničního přejezdu P6805 se silnicí č. III/37435</w:t>
      </w:r>
    </w:p>
    <w:p w14:paraId="68E5FB86" w14:textId="77777777" w:rsidR="005273B3" w:rsidRPr="005273B3" w:rsidRDefault="005273B3" w:rsidP="005273B3">
      <w:pPr>
        <w:spacing w:before="120" w:after="0" w:line="240" w:lineRule="auto"/>
        <w:ind w:left="360"/>
        <w:jc w:val="both"/>
        <w:rPr>
          <w:rFonts w:ascii="Arial" w:eastAsia="Times New Roman" w:hAnsi="Arial" w:cs="Times New Roman"/>
          <w:sz w:val="20"/>
          <w:szCs w:val="20"/>
          <w:u w:val="single"/>
          <w:lang w:eastAsia="cs-CZ"/>
        </w:rPr>
      </w:pPr>
      <w:r w:rsidRPr="005273B3">
        <w:rPr>
          <w:rFonts w:ascii="Arial" w:eastAsia="Times New Roman" w:hAnsi="Arial" w:cs="Times New Roman"/>
          <w:sz w:val="20"/>
          <w:szCs w:val="20"/>
          <w:lang w:eastAsia="cs-CZ"/>
        </w:rPr>
        <w:lastRenderedPageBreak/>
        <w:t>Dále viz odůvodnění kap. 2.2.3., odst. Dopravní infrastruktura, koridor DZ12</w:t>
      </w:r>
    </w:p>
    <w:p w14:paraId="59EF3605" w14:textId="77777777" w:rsidR="005273B3" w:rsidRPr="005273B3" w:rsidRDefault="005273B3" w:rsidP="005273B3">
      <w:pPr>
        <w:keepNext/>
        <w:snapToGrid w:val="0"/>
        <w:spacing w:before="240" w:after="0" w:line="240" w:lineRule="auto"/>
        <w:outlineLvl w:val="4"/>
        <w:rPr>
          <w:rFonts w:ascii="Arial" w:eastAsia="Times New Roman" w:hAnsi="Arial" w:cs="Times New Roman"/>
          <w:b/>
          <w:sz w:val="20"/>
          <w:szCs w:val="20"/>
          <w:u w:val="single"/>
          <w:lang w:eastAsia="cs-CZ"/>
        </w:rPr>
      </w:pPr>
      <w:r w:rsidRPr="005273B3">
        <w:rPr>
          <w:rFonts w:ascii="Arial" w:eastAsia="Times New Roman" w:hAnsi="Arial" w:cs="Times New Roman"/>
          <w:b/>
          <w:sz w:val="20"/>
          <w:szCs w:val="20"/>
          <w:u w:val="single"/>
          <w:lang w:eastAsia="cs-CZ"/>
        </w:rPr>
        <w:t>Silniční doprava</w:t>
      </w:r>
    </w:p>
    <w:p w14:paraId="48F83EB3" w14:textId="18091449" w:rsidR="005273B3" w:rsidRPr="005273B3" w:rsidRDefault="005273B3" w:rsidP="005273B3">
      <w:p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Koncepce vymezená v grafické části platného ÚP, spočívající ve vymezení stabilizovaných a rozvojových ploch silniční dopravy pro průchod silnic II. a III. třídy, je změnou č. 1 upravena ve vztahu k silnici II/374</w:t>
      </w:r>
      <w:r w:rsidR="00FD35D3">
        <w:rPr>
          <w:rFonts w:ascii="Arial" w:eastAsia="Times New Roman" w:hAnsi="Arial" w:cs="Times New Roman"/>
          <w:sz w:val="20"/>
          <w:szCs w:val="20"/>
          <w:lang w:eastAsia="cs-CZ"/>
        </w:rPr>
        <w:t>.</w:t>
      </w:r>
    </w:p>
    <w:p w14:paraId="768A2D8B" w14:textId="77777777" w:rsidR="005273B3" w:rsidRPr="00090778" w:rsidRDefault="005273B3" w:rsidP="005273B3">
      <w:pPr>
        <w:spacing w:before="120" w:after="0" w:line="240" w:lineRule="auto"/>
        <w:jc w:val="both"/>
        <w:rPr>
          <w:rFonts w:ascii="Arial" w:eastAsia="Times New Roman" w:hAnsi="Arial" w:cs="Times New Roman"/>
          <w:sz w:val="20"/>
          <w:szCs w:val="20"/>
          <w:u w:val="single"/>
          <w:lang w:eastAsia="cs-CZ"/>
        </w:rPr>
      </w:pPr>
      <w:r w:rsidRPr="00090778">
        <w:rPr>
          <w:rFonts w:ascii="Arial" w:eastAsia="Times New Roman" w:hAnsi="Arial" w:cs="Times New Roman"/>
          <w:sz w:val="20"/>
          <w:szCs w:val="20"/>
          <w:u w:val="single"/>
          <w:lang w:eastAsia="cs-CZ"/>
        </w:rPr>
        <w:t>Silnice II/374</w:t>
      </w:r>
    </w:p>
    <w:p w14:paraId="481DF860" w14:textId="78270E94" w:rsidR="00524FEC" w:rsidRPr="00090778" w:rsidRDefault="00524FEC" w:rsidP="00524FEC">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Silnice II/374 je </w:t>
      </w:r>
      <w:r w:rsidR="00FD0791" w:rsidRPr="00090778">
        <w:rPr>
          <w:rFonts w:ascii="Arial" w:eastAsia="Times New Roman" w:hAnsi="Arial" w:cs="Times New Roman"/>
          <w:sz w:val="20"/>
          <w:szCs w:val="20"/>
          <w:lang w:eastAsia="cs-CZ"/>
        </w:rPr>
        <w:t xml:space="preserve">(ve svém jižním úseku) </w:t>
      </w:r>
      <w:r w:rsidRPr="00090778">
        <w:rPr>
          <w:rFonts w:ascii="Arial" w:eastAsia="Times New Roman" w:hAnsi="Arial" w:cs="Times New Roman"/>
          <w:sz w:val="20"/>
          <w:szCs w:val="20"/>
          <w:lang w:eastAsia="cs-CZ"/>
        </w:rPr>
        <w:t>stabilizována</w:t>
      </w:r>
      <w:r w:rsidR="00FD0791" w:rsidRPr="00090778">
        <w:rPr>
          <w:rFonts w:ascii="Arial" w:eastAsia="Times New Roman" w:hAnsi="Arial" w:cs="Times New Roman"/>
          <w:sz w:val="20"/>
          <w:szCs w:val="20"/>
          <w:lang w:eastAsia="cs-CZ"/>
        </w:rPr>
        <w:t>:</w:t>
      </w:r>
    </w:p>
    <w:p w14:paraId="2E022981" w14:textId="3635D140" w:rsidR="005273B3" w:rsidRPr="00090778"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Plocha 33-DS, vymezená v platném ÚP pro přeložku silnice II/374, je zrušena. Je nahrazena stabilizovanou plochou dopravní infrastruktury – DS (jižní úsek již zrealizované silnice II/374 mezi k.ú. Ráječko a křižovatkou se silnicí </w:t>
      </w:r>
      <w:r w:rsidR="00524FEC" w:rsidRPr="00090778">
        <w:rPr>
          <w:rFonts w:ascii="Arial" w:eastAsia="Times New Roman" w:hAnsi="Arial" w:cs="Times New Roman"/>
          <w:sz w:val="20"/>
          <w:szCs w:val="20"/>
          <w:lang w:eastAsia="cs-CZ"/>
        </w:rPr>
        <w:t>III/37435</w:t>
      </w:r>
      <w:r w:rsidRPr="00090778">
        <w:rPr>
          <w:rFonts w:ascii="Arial" w:eastAsia="Times New Roman" w:hAnsi="Arial" w:cs="Times New Roman"/>
          <w:sz w:val="20"/>
          <w:szCs w:val="20"/>
          <w:lang w:eastAsia="cs-CZ"/>
        </w:rPr>
        <w:t xml:space="preserve"> včetně) a koridorem pro dopravní infrastrukturu – silniční doprava (DS28) (severní úsek mezi křižovatkou se silnicí </w:t>
      </w:r>
      <w:r w:rsidR="00524FEC" w:rsidRPr="00090778">
        <w:rPr>
          <w:rFonts w:ascii="Arial" w:eastAsia="Times New Roman" w:hAnsi="Arial" w:cs="Times New Roman"/>
          <w:sz w:val="20"/>
          <w:szCs w:val="20"/>
          <w:lang w:eastAsia="cs-CZ"/>
        </w:rPr>
        <w:t xml:space="preserve">III/37435 </w:t>
      </w:r>
      <w:r w:rsidRPr="00090778">
        <w:rPr>
          <w:rFonts w:ascii="Arial" w:eastAsia="Times New Roman" w:hAnsi="Arial" w:cs="Times New Roman"/>
          <w:sz w:val="20"/>
          <w:szCs w:val="20"/>
          <w:lang w:eastAsia="cs-CZ"/>
        </w:rPr>
        <w:t>a k.ú. Rájec nad Svitavou)</w:t>
      </w:r>
      <w:r w:rsidR="00FD0791" w:rsidRPr="00090778">
        <w:rPr>
          <w:rFonts w:ascii="Arial" w:eastAsia="Times New Roman" w:hAnsi="Arial" w:cs="Times New Roman"/>
          <w:sz w:val="20"/>
          <w:szCs w:val="20"/>
          <w:lang w:eastAsia="cs-CZ"/>
        </w:rPr>
        <w:t>.</w:t>
      </w:r>
    </w:p>
    <w:p w14:paraId="23FF0505" w14:textId="49A965BB" w:rsidR="005273B3" w:rsidRPr="00090778" w:rsidRDefault="005273B3" w:rsidP="005273B3">
      <w:pPr>
        <w:spacing w:before="120" w:after="0" w:line="240" w:lineRule="auto"/>
        <w:ind w:left="360"/>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Pro umísťování koridoru </w:t>
      </w:r>
      <w:r w:rsidR="00C05813" w:rsidRPr="00090778">
        <w:rPr>
          <w:rFonts w:ascii="Arial" w:eastAsia="Times New Roman" w:hAnsi="Arial" w:cs="Times New Roman"/>
          <w:sz w:val="20"/>
          <w:szCs w:val="20"/>
          <w:lang w:eastAsia="cs-CZ"/>
        </w:rPr>
        <w:t xml:space="preserve">DS28 </w:t>
      </w:r>
      <w:r w:rsidRPr="00090778">
        <w:rPr>
          <w:rFonts w:ascii="Arial" w:eastAsia="Times New Roman" w:hAnsi="Arial" w:cs="Times New Roman"/>
          <w:sz w:val="20"/>
          <w:szCs w:val="20"/>
          <w:lang w:eastAsia="cs-CZ"/>
        </w:rPr>
        <w:t xml:space="preserve">byly </w:t>
      </w:r>
      <w:r w:rsidR="00FD35D3" w:rsidRPr="00090778">
        <w:rPr>
          <w:rFonts w:ascii="Arial" w:eastAsia="Times New Roman" w:hAnsi="Arial" w:cs="Times New Roman"/>
          <w:sz w:val="20"/>
          <w:szCs w:val="20"/>
          <w:lang w:eastAsia="cs-CZ"/>
        </w:rPr>
        <w:t xml:space="preserve">změnou č. 1 </w:t>
      </w:r>
      <w:r w:rsidRPr="00090778">
        <w:rPr>
          <w:rFonts w:ascii="Arial" w:eastAsia="Times New Roman" w:hAnsi="Arial" w:cs="Times New Roman"/>
          <w:sz w:val="20"/>
          <w:szCs w:val="20"/>
          <w:lang w:eastAsia="cs-CZ"/>
        </w:rPr>
        <w:t xml:space="preserve">definovány </w:t>
      </w:r>
      <w:r w:rsidR="00FD35D3" w:rsidRPr="00090778">
        <w:rPr>
          <w:rFonts w:ascii="Arial" w:eastAsia="Times New Roman" w:hAnsi="Arial" w:cs="Times New Roman"/>
          <w:sz w:val="20"/>
          <w:szCs w:val="20"/>
          <w:lang w:eastAsia="cs-CZ"/>
        </w:rPr>
        <w:t xml:space="preserve">tyto </w:t>
      </w:r>
      <w:r w:rsidRPr="00090778">
        <w:rPr>
          <w:rFonts w:ascii="Arial" w:eastAsia="Times New Roman" w:hAnsi="Arial" w:cs="Times New Roman"/>
          <w:sz w:val="20"/>
          <w:szCs w:val="20"/>
          <w:lang w:eastAsia="cs-CZ"/>
        </w:rPr>
        <w:t>podmínky:</w:t>
      </w:r>
    </w:p>
    <w:p w14:paraId="09704B6A" w14:textId="77777777" w:rsidR="005273B3" w:rsidRPr="00090778" w:rsidRDefault="005273B3" w:rsidP="00BA1903">
      <w:pPr>
        <w:numPr>
          <w:ilvl w:val="1"/>
          <w:numId w:val="29"/>
        </w:numPr>
        <w:suppressAutoHyphens/>
        <w:spacing w:before="60" w:after="0" w:line="240" w:lineRule="atLeast"/>
        <w:ind w:left="1434" w:hanging="357"/>
        <w:jc w:val="both"/>
        <w:rPr>
          <w:rFonts w:ascii="Arial" w:eastAsia="Times New Roman" w:hAnsi="Arial" w:cs="Times New Roman"/>
          <w:i/>
          <w:sz w:val="20"/>
          <w:szCs w:val="20"/>
          <w:lang w:eastAsia="ar-SA"/>
        </w:rPr>
      </w:pPr>
      <w:r w:rsidRPr="00090778">
        <w:rPr>
          <w:rFonts w:ascii="Arial" w:eastAsia="Times New Roman" w:hAnsi="Arial" w:cs="Times New Roman"/>
          <w:i/>
          <w:sz w:val="20"/>
          <w:szCs w:val="20"/>
          <w:lang w:eastAsia="ar-SA"/>
        </w:rPr>
        <w:t>zohlednit střet se záplavovým územím; zajistit funkčnost protipovodňových staveb a opatření</w:t>
      </w:r>
    </w:p>
    <w:p w14:paraId="3409D6A2" w14:textId="77777777" w:rsidR="005273B3" w:rsidRPr="00090778" w:rsidRDefault="005273B3" w:rsidP="00BA1903">
      <w:pPr>
        <w:numPr>
          <w:ilvl w:val="1"/>
          <w:numId w:val="29"/>
        </w:numPr>
        <w:suppressAutoHyphens/>
        <w:spacing w:before="60" w:after="0" w:line="240" w:lineRule="atLeast"/>
        <w:ind w:left="1434" w:hanging="357"/>
        <w:jc w:val="both"/>
        <w:rPr>
          <w:rFonts w:ascii="Arial" w:eastAsia="Times New Roman" w:hAnsi="Arial" w:cs="Times New Roman"/>
          <w:i/>
          <w:sz w:val="20"/>
          <w:szCs w:val="20"/>
          <w:lang w:eastAsia="ar-SA"/>
        </w:rPr>
      </w:pPr>
      <w:r w:rsidRPr="00090778">
        <w:rPr>
          <w:rFonts w:ascii="Arial" w:eastAsia="Times New Roman" w:hAnsi="Arial" w:cs="Times New Roman"/>
          <w:i/>
          <w:sz w:val="20"/>
          <w:szCs w:val="20"/>
          <w:lang w:eastAsia="ar-SA"/>
        </w:rPr>
        <w:t>v případě potřeby řešit stezku pro pěší a cyklisty včetně návaznosti na sousední obce</w:t>
      </w:r>
    </w:p>
    <w:p w14:paraId="787BD65F" w14:textId="77777777" w:rsidR="005273B3" w:rsidRPr="00090778" w:rsidRDefault="005273B3" w:rsidP="00BA1903">
      <w:pPr>
        <w:numPr>
          <w:ilvl w:val="1"/>
          <w:numId w:val="29"/>
        </w:numPr>
        <w:suppressAutoHyphens/>
        <w:spacing w:before="60" w:after="0" w:line="240" w:lineRule="atLeast"/>
        <w:ind w:left="1434" w:hanging="357"/>
        <w:jc w:val="both"/>
        <w:rPr>
          <w:rFonts w:ascii="Arial" w:eastAsia="Times New Roman" w:hAnsi="Arial" w:cs="Times New Roman"/>
          <w:i/>
          <w:sz w:val="20"/>
          <w:szCs w:val="20"/>
          <w:lang w:eastAsia="ar-SA"/>
        </w:rPr>
      </w:pPr>
      <w:r w:rsidRPr="00090778">
        <w:rPr>
          <w:rFonts w:ascii="Arial" w:eastAsia="Times New Roman" w:hAnsi="Arial" w:cs="Times New Roman"/>
          <w:i/>
          <w:sz w:val="20"/>
          <w:szCs w:val="20"/>
          <w:lang w:eastAsia="ar-SA"/>
        </w:rPr>
        <w:t>zajistit funkčnost ÚSES – lokální biokoridor</w:t>
      </w:r>
    </w:p>
    <w:p w14:paraId="41DBEC54" w14:textId="76C0BD8B" w:rsidR="005273B3" w:rsidRPr="00090778" w:rsidRDefault="005273B3" w:rsidP="005273B3">
      <w:pPr>
        <w:spacing w:before="120" w:after="0" w:line="240" w:lineRule="auto"/>
        <w:ind w:left="360"/>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Dále viz odůvodnění kap. 2.2.3., odst. Dopravní infrastruktura, koridor DS28</w:t>
      </w:r>
      <w:r w:rsidR="00FD35D3" w:rsidRPr="00090778">
        <w:rPr>
          <w:rFonts w:ascii="Arial" w:eastAsia="Times New Roman" w:hAnsi="Arial" w:cs="Times New Roman"/>
          <w:sz w:val="20"/>
          <w:szCs w:val="20"/>
          <w:lang w:eastAsia="cs-CZ"/>
        </w:rPr>
        <w:t>.</w:t>
      </w:r>
    </w:p>
    <w:p w14:paraId="29375C23" w14:textId="087945C2" w:rsidR="005273B3" w:rsidRPr="00090778" w:rsidRDefault="005273B3" w:rsidP="005273B3">
      <w:pPr>
        <w:spacing w:before="240" w:after="0" w:line="240" w:lineRule="auto"/>
        <w:jc w:val="both"/>
        <w:rPr>
          <w:rFonts w:ascii="Arial" w:eastAsia="Times New Roman" w:hAnsi="Arial" w:cs="Times New Roman"/>
          <w:i/>
          <w:sz w:val="20"/>
          <w:szCs w:val="20"/>
          <w:u w:val="single"/>
          <w:lang w:eastAsia="cs-CZ"/>
        </w:rPr>
      </w:pPr>
      <w:bookmarkStart w:id="185" w:name="_Toc189454643"/>
      <w:r w:rsidRPr="00090778">
        <w:rPr>
          <w:rFonts w:ascii="Arial" w:eastAsia="Times New Roman" w:hAnsi="Arial" w:cs="Times New Roman"/>
          <w:i/>
          <w:sz w:val="20"/>
          <w:szCs w:val="20"/>
          <w:u w:val="single"/>
          <w:lang w:eastAsia="cs-CZ"/>
        </w:rPr>
        <w:t>Místní komunikace</w:t>
      </w:r>
      <w:r w:rsidR="00FD35D3" w:rsidRPr="00090778">
        <w:rPr>
          <w:rFonts w:ascii="Arial" w:eastAsia="Times New Roman" w:hAnsi="Arial" w:cs="Times New Roman"/>
          <w:i/>
          <w:sz w:val="20"/>
          <w:szCs w:val="20"/>
          <w:u w:val="single"/>
          <w:lang w:eastAsia="cs-CZ"/>
        </w:rPr>
        <w:t>:</w:t>
      </w:r>
      <w:r w:rsidRPr="00090778">
        <w:rPr>
          <w:rFonts w:ascii="Arial" w:eastAsia="Times New Roman" w:hAnsi="Arial" w:cs="Times New Roman"/>
          <w:i/>
          <w:sz w:val="20"/>
          <w:szCs w:val="20"/>
          <w:u w:val="single"/>
          <w:lang w:eastAsia="cs-CZ"/>
        </w:rPr>
        <w:t xml:space="preserve"> </w:t>
      </w:r>
    </w:p>
    <w:p w14:paraId="4BD66875"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Plochy dopravní infrastruktury – DS a veřejných prostranství – U, stabilizované a navržené v platném ÚP pro obsluhu urbanizovaného území, jsou změnou č. 1 respektovány.</w:t>
      </w:r>
    </w:p>
    <w:p w14:paraId="7B721DC0"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Změnou č. 1 jsou navrženy tyto úpravy:</w:t>
      </w:r>
    </w:p>
    <w:p w14:paraId="63EC595E" w14:textId="363182DD" w:rsidR="005273B3" w:rsidRPr="00090778"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Je navržena úprava trasování komunikace - plocha veřejných prostranství (18-U), která je v platném ÚP navržena v jižní části obce pro obsluhu plochy pro bydlení (4-B), je změnou mírně posunuta. Její hlavní účel – obsluha rozvojové plochy pro bydlení (4-B), je zachován. Podrobněji viz Odůvodnění, kap. 10.2., dílčí změna Sp7.</w:t>
      </w:r>
    </w:p>
    <w:p w14:paraId="7D2D467C" w14:textId="77777777" w:rsidR="005273B3" w:rsidRPr="005273B3"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Jsou doplněny specifické podmínky využití (plocha 34-DS) – zastavitelná plocha silniční dopravy (34-DS) pro obsluhu lokality pro podnikání (32-SV) vymezená v platném ÚP ve východní části obce,</w:t>
      </w:r>
      <w:r w:rsidRPr="005273B3">
        <w:rPr>
          <w:rFonts w:ascii="Arial" w:eastAsia="Times New Roman" w:hAnsi="Arial" w:cs="Times New Roman"/>
          <w:sz w:val="20"/>
          <w:szCs w:val="20"/>
          <w:lang w:eastAsia="cs-CZ"/>
        </w:rPr>
        <w:t xml:space="preserve"> je ponechána v rozsahu dle platného ÚP. Pro zastavitelnou plochu jsou doplněny specifické koncepční podmínky – „</w:t>
      </w:r>
      <w:r w:rsidRPr="005273B3">
        <w:rPr>
          <w:rFonts w:ascii="Arial" w:eastAsia="Times New Roman" w:hAnsi="Arial" w:cs="Times New Roman"/>
          <w:i/>
          <w:sz w:val="20"/>
          <w:szCs w:val="20"/>
          <w:lang w:eastAsia="cs-CZ"/>
        </w:rPr>
        <w:t>komunikaci zaústit pouze do silnice III. třídy</w:t>
      </w:r>
      <w:r w:rsidRPr="005273B3">
        <w:rPr>
          <w:rFonts w:ascii="Arial" w:eastAsia="Times New Roman" w:hAnsi="Arial" w:cs="Times New Roman"/>
          <w:sz w:val="20"/>
          <w:szCs w:val="20"/>
          <w:lang w:eastAsia="cs-CZ"/>
        </w:rPr>
        <w:t>“, tak, aby způsob napojení komunikace (34-DS) a plochy výroby (32-SV) na dopravní skelet byl jednoznačný. Viz výrok, kap. C)2.</w:t>
      </w:r>
    </w:p>
    <w:p w14:paraId="40491369" w14:textId="77777777" w:rsidR="005273B3" w:rsidRPr="005273B3"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Zrušení severního propojení východní a západní části obce prostřednictví plochy veřejných prostranství (14-U) - změnou je redukována plocha veřejných prostranství 14-U tak, že bude sloužit pouze pro obsluhu rozvojové lokality pro bydlení pod hřbitovem. Její původní funkci - propojení stávajících místních komunikací u trati a ke koupališti převezme plocha dopravní infrastruktury – účelové komunikace (57-DU), navržená změnou. Podrobněji viz Odůvodnění, kap. 10.2., dílčí změna Sp2. </w:t>
      </w:r>
    </w:p>
    <w:p w14:paraId="21DFB470" w14:textId="77777777" w:rsidR="00C274F0" w:rsidRDefault="00C274F0" w:rsidP="00C274F0">
      <w:pPr>
        <w:spacing w:before="120" w:after="0" w:line="240" w:lineRule="auto"/>
        <w:jc w:val="both"/>
        <w:rPr>
          <w:rFonts w:ascii="Arial" w:eastAsia="Times New Roman" w:hAnsi="Arial" w:cs="Times New Roman"/>
          <w:sz w:val="20"/>
          <w:szCs w:val="20"/>
          <w:lang w:eastAsia="cs-CZ"/>
        </w:rPr>
      </w:pPr>
      <w:r w:rsidRPr="00C274F0">
        <w:rPr>
          <w:rFonts w:ascii="Arial" w:eastAsia="Times New Roman" w:hAnsi="Arial" w:cs="Times New Roman"/>
          <w:sz w:val="20"/>
          <w:szCs w:val="20"/>
          <w:lang w:eastAsia="cs-CZ"/>
        </w:rPr>
        <w:t>Ostatní rozvojové lokality, řešené změnou č 1, si nevyžádaly vymezení nových ploch pro obsluhu nad rámec platného ÚP, nebo doplnění podmínek.</w:t>
      </w:r>
    </w:p>
    <w:p w14:paraId="4E7A79C3" w14:textId="77777777" w:rsidR="005273B3" w:rsidRPr="005273B3" w:rsidRDefault="005273B3" w:rsidP="005273B3">
      <w:pPr>
        <w:spacing w:before="240" w:after="0" w:line="240" w:lineRule="auto"/>
        <w:jc w:val="both"/>
        <w:rPr>
          <w:rFonts w:ascii="Arial" w:eastAsia="Times New Roman" w:hAnsi="Arial" w:cs="Times New Roman"/>
          <w:i/>
          <w:sz w:val="20"/>
          <w:szCs w:val="20"/>
          <w:u w:val="single"/>
          <w:lang w:eastAsia="cs-CZ"/>
        </w:rPr>
      </w:pPr>
      <w:r w:rsidRPr="005273B3">
        <w:rPr>
          <w:rFonts w:ascii="Arial" w:eastAsia="Times New Roman" w:hAnsi="Arial" w:cs="Times New Roman"/>
          <w:i/>
          <w:sz w:val="20"/>
          <w:szCs w:val="20"/>
          <w:u w:val="single"/>
          <w:lang w:eastAsia="cs-CZ"/>
        </w:rPr>
        <w:t>Pěší propojení</w:t>
      </w:r>
    </w:p>
    <w:p w14:paraId="4B9E06C8" w14:textId="77777777" w:rsidR="005273B3" w:rsidRPr="005273B3" w:rsidRDefault="005273B3" w:rsidP="005273B3">
      <w:pPr>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Viz odůvodnění, kap. 10.2.19.</w:t>
      </w:r>
    </w:p>
    <w:p w14:paraId="2ED5ED09" w14:textId="77777777" w:rsidR="00E601DA" w:rsidRDefault="00E601DA">
      <w:pPr>
        <w:rPr>
          <w:rFonts w:ascii="Arial" w:eastAsia="Times New Roman" w:hAnsi="Arial" w:cs="Times New Roman"/>
          <w:i/>
          <w:sz w:val="20"/>
          <w:szCs w:val="20"/>
          <w:u w:val="single"/>
          <w:lang w:eastAsia="cs-CZ"/>
        </w:rPr>
      </w:pPr>
      <w:r>
        <w:rPr>
          <w:rFonts w:ascii="Arial" w:eastAsia="Times New Roman" w:hAnsi="Arial" w:cs="Times New Roman"/>
          <w:i/>
          <w:sz w:val="20"/>
          <w:szCs w:val="20"/>
          <w:u w:val="single"/>
          <w:lang w:eastAsia="cs-CZ"/>
        </w:rPr>
        <w:br w:type="page"/>
      </w:r>
    </w:p>
    <w:p w14:paraId="0876F170" w14:textId="742AF3BF" w:rsidR="005273B3" w:rsidRPr="005273B3" w:rsidRDefault="005273B3" w:rsidP="005273B3">
      <w:pPr>
        <w:spacing w:before="240" w:after="0" w:line="240" w:lineRule="auto"/>
        <w:jc w:val="both"/>
        <w:rPr>
          <w:rFonts w:ascii="Arial" w:eastAsia="Times New Roman" w:hAnsi="Arial" w:cs="Times New Roman"/>
          <w:i/>
          <w:sz w:val="20"/>
          <w:szCs w:val="20"/>
          <w:u w:val="single"/>
          <w:lang w:eastAsia="cs-CZ"/>
        </w:rPr>
      </w:pPr>
      <w:r w:rsidRPr="005273B3">
        <w:rPr>
          <w:rFonts w:ascii="Arial" w:eastAsia="Times New Roman" w:hAnsi="Arial" w:cs="Times New Roman"/>
          <w:i/>
          <w:sz w:val="20"/>
          <w:szCs w:val="20"/>
          <w:u w:val="single"/>
          <w:lang w:eastAsia="cs-CZ"/>
        </w:rPr>
        <w:lastRenderedPageBreak/>
        <w:t>Účelové komunikace, cyklostezky, cyklistické trasy</w:t>
      </w:r>
    </w:p>
    <w:p w14:paraId="16C9F2B6" w14:textId="6FC7FEEC" w:rsidR="005361CF"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Změnou č. 1 je navržena nová síť účelových komunikací pro obsluhu krajiny a pro průchod tras pro pěší, cyklisty apod. s propojením do přírodního rámce obce. Jsou navrženy nové trasy účelových komunikací, příp. upraveny trasy původní – pro jejich realizaci jsou vymezeny plochy dopravní infrastruktury – účelové komunikace (36-DU, 37-DU, 38-DU, 58-DU až 62-DU). </w:t>
      </w:r>
      <w:r w:rsidR="005361CF" w:rsidRPr="00090778">
        <w:rPr>
          <w:rFonts w:ascii="Arial" w:eastAsia="Times New Roman" w:hAnsi="Arial" w:cs="Times New Roman"/>
          <w:sz w:val="20"/>
          <w:szCs w:val="20"/>
          <w:lang w:eastAsia="cs-CZ"/>
        </w:rPr>
        <w:t>Pro zachování přístupu do krajiny v lokalitě nad vodojemem je navržena účelová komunikace (plocha 64-DU).</w:t>
      </w:r>
    </w:p>
    <w:p w14:paraId="1B198F91"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Východním okrajem řešeného území by měla projít cyklostezka krajského významu. Podrobněji, viz odůvodnění, kap. 2.2.9.</w:t>
      </w:r>
    </w:p>
    <w:p w14:paraId="3EA57D53" w14:textId="77777777" w:rsidR="005273B3" w:rsidRPr="00090778" w:rsidRDefault="005273B3" w:rsidP="005273B3">
      <w:pPr>
        <w:keepNext/>
        <w:snapToGrid w:val="0"/>
        <w:spacing w:before="240" w:after="0" w:line="240" w:lineRule="auto"/>
        <w:outlineLvl w:val="4"/>
        <w:rPr>
          <w:rFonts w:ascii="Arial" w:eastAsia="Times New Roman" w:hAnsi="Arial" w:cs="Times New Roman"/>
          <w:b/>
          <w:sz w:val="20"/>
          <w:szCs w:val="20"/>
          <w:u w:val="single"/>
          <w:lang w:eastAsia="cs-CZ"/>
        </w:rPr>
      </w:pPr>
      <w:r w:rsidRPr="00090778">
        <w:rPr>
          <w:rFonts w:ascii="Arial" w:eastAsia="Times New Roman" w:hAnsi="Arial" w:cs="Times New Roman"/>
          <w:b/>
          <w:sz w:val="20"/>
          <w:szCs w:val="20"/>
          <w:u w:val="single"/>
          <w:lang w:eastAsia="cs-CZ"/>
        </w:rPr>
        <w:t>Doprava v klidu - DP</w:t>
      </w:r>
    </w:p>
    <w:p w14:paraId="6DC5B636"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Rozvojové plochy vymezené změnou č. 1 nevyvolávají požadavky na řešení ploch pro parkování a odstavení vozidel. </w:t>
      </w:r>
    </w:p>
    <w:p w14:paraId="54EC2662"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Odstavení vozidel v plochách pro bydlení (B, SO), bude řešeno na vlastních pozemcích.</w:t>
      </w:r>
    </w:p>
    <w:p w14:paraId="028965AE" w14:textId="77777777" w:rsidR="005273B3" w:rsidRPr="00090778" w:rsidRDefault="005273B3" w:rsidP="00F32B33">
      <w:pPr>
        <w:pStyle w:val="Heading3"/>
      </w:pPr>
      <w:bookmarkStart w:id="186" w:name="_Toc120257074"/>
      <w:r w:rsidRPr="00090778">
        <w:t>10.2.17.</w:t>
      </w:r>
      <w:r w:rsidRPr="00090778">
        <w:tab/>
        <w:t>Zdůvodnění koncepce technické infrastruktury</w:t>
      </w:r>
      <w:bookmarkEnd w:id="185"/>
      <w:bookmarkEnd w:id="186"/>
    </w:p>
    <w:p w14:paraId="6C0E8326" w14:textId="77777777" w:rsidR="005273B3" w:rsidRPr="00090778" w:rsidRDefault="005273B3" w:rsidP="005273B3">
      <w:pPr>
        <w:tabs>
          <w:tab w:val="num" w:pos="927"/>
        </w:tabs>
        <w:spacing w:before="120" w:after="0" w:line="240" w:lineRule="atLeast"/>
        <w:jc w:val="both"/>
        <w:rPr>
          <w:rFonts w:ascii="Arial" w:eastAsia="Times New Roman" w:hAnsi="Arial" w:cs="Times New Roman"/>
          <w:snapToGrid w:val="0"/>
          <w:sz w:val="20"/>
          <w:szCs w:val="20"/>
          <w:lang w:eastAsia="cs-CZ"/>
        </w:rPr>
      </w:pPr>
      <w:r w:rsidRPr="00090778">
        <w:rPr>
          <w:rFonts w:ascii="Arial" w:eastAsia="Times New Roman" w:hAnsi="Arial" w:cs="Times New Roman"/>
          <w:snapToGrid w:val="0"/>
          <w:sz w:val="20"/>
          <w:szCs w:val="20"/>
          <w:lang w:eastAsia="cs-CZ"/>
        </w:rPr>
        <w:t>Řešení změny č. 1 nemá vliv na koncepci technické infrastruktury.</w:t>
      </w:r>
    </w:p>
    <w:p w14:paraId="03CA38D4" w14:textId="77777777" w:rsidR="005273B3" w:rsidRPr="00090778" w:rsidRDefault="005273B3" w:rsidP="005273B3">
      <w:pPr>
        <w:spacing w:before="120" w:after="0" w:line="240" w:lineRule="auto"/>
        <w:jc w:val="both"/>
        <w:rPr>
          <w:rFonts w:ascii="Arial" w:eastAsia="Times New Roman" w:hAnsi="Arial" w:cs="Times New Roman"/>
          <w:szCs w:val="20"/>
          <w:lang w:eastAsia="cs-CZ"/>
        </w:rPr>
      </w:pPr>
      <w:r w:rsidRPr="00090778">
        <w:rPr>
          <w:rFonts w:ascii="Arial" w:eastAsia="Times New Roman" w:hAnsi="Arial" w:cs="Times New Roman"/>
          <w:sz w:val="20"/>
          <w:szCs w:val="20"/>
          <w:lang w:eastAsia="cs-CZ"/>
        </w:rPr>
        <w:t>Změnou byly dle aktualizovaných ÚAP 2020 upraveny či doplněny trasy vedení technické infrastruktury, viz grafická část, výkres II.1 Koordinační výkres.</w:t>
      </w:r>
    </w:p>
    <w:p w14:paraId="7FF2D655" w14:textId="77777777" w:rsidR="005273B3" w:rsidRPr="00090778" w:rsidRDefault="005273B3" w:rsidP="005273B3">
      <w:pPr>
        <w:suppressAutoHyphens/>
        <w:spacing w:before="120" w:after="0" w:line="240" w:lineRule="atLeast"/>
        <w:jc w:val="both"/>
        <w:rPr>
          <w:rFonts w:ascii="Arial" w:eastAsia="Times New Roman" w:hAnsi="Arial" w:cs="Times New Roman"/>
          <w:sz w:val="20"/>
          <w:szCs w:val="20"/>
          <w:u w:val="single"/>
          <w:lang w:eastAsia="ar-SA"/>
        </w:rPr>
      </w:pPr>
      <w:r w:rsidRPr="00090778">
        <w:rPr>
          <w:rFonts w:ascii="Arial" w:eastAsia="Times New Roman" w:hAnsi="Arial" w:cs="Times New Roman"/>
          <w:sz w:val="20"/>
          <w:szCs w:val="20"/>
          <w:u w:val="single"/>
          <w:lang w:eastAsia="ar-SA"/>
        </w:rPr>
        <w:t>Zásobování vodou</w:t>
      </w:r>
    </w:p>
    <w:p w14:paraId="227A6904" w14:textId="7BCD7896" w:rsidR="00064C8A" w:rsidRPr="00090778" w:rsidRDefault="00066916" w:rsidP="00064C8A">
      <w:pPr>
        <w:tabs>
          <w:tab w:val="num" w:pos="426"/>
        </w:tabs>
        <w:suppressAutoHyphens/>
        <w:spacing w:before="120" w:after="0" w:line="240" w:lineRule="atLeast"/>
        <w:jc w:val="both"/>
        <w:rPr>
          <w:rFonts w:ascii="Arial" w:eastAsia="Times New Roman" w:hAnsi="Arial" w:cs="Times New Roman"/>
          <w:sz w:val="20"/>
          <w:szCs w:val="20"/>
          <w:lang w:eastAsia="cs-CZ"/>
        </w:rPr>
      </w:pPr>
      <w:r w:rsidRPr="00090778">
        <w:rPr>
          <w:rFonts w:ascii="Arial" w:eastAsia="Times New Roman" w:hAnsi="Arial" w:cs="Times New Roman"/>
          <w:sz w:val="20"/>
          <w:szCs w:val="20"/>
          <w:u w:val="single"/>
          <w:lang w:eastAsia="cs-CZ"/>
        </w:rPr>
        <w:t xml:space="preserve">Změna polohy navrženého vodojemu a </w:t>
      </w:r>
      <w:r w:rsidR="00BF4A3B" w:rsidRPr="00090778">
        <w:rPr>
          <w:rFonts w:ascii="Arial" w:eastAsia="Times New Roman" w:hAnsi="Arial" w:cs="Times New Roman"/>
          <w:sz w:val="20"/>
          <w:szCs w:val="20"/>
          <w:u w:val="single"/>
          <w:lang w:eastAsia="cs-CZ"/>
        </w:rPr>
        <w:t xml:space="preserve">k němu navrženému </w:t>
      </w:r>
      <w:r w:rsidRPr="00090778">
        <w:rPr>
          <w:rFonts w:ascii="Arial" w:eastAsia="Times New Roman" w:hAnsi="Arial" w:cs="Times New Roman"/>
          <w:sz w:val="20"/>
          <w:szCs w:val="20"/>
          <w:u w:val="single"/>
          <w:lang w:eastAsia="cs-CZ"/>
        </w:rPr>
        <w:t>vodovodní</w:t>
      </w:r>
      <w:r w:rsidR="00BF4A3B" w:rsidRPr="00090778">
        <w:rPr>
          <w:rFonts w:ascii="Arial" w:eastAsia="Times New Roman" w:hAnsi="Arial" w:cs="Times New Roman"/>
          <w:sz w:val="20"/>
          <w:szCs w:val="20"/>
          <w:u w:val="single"/>
          <w:lang w:eastAsia="cs-CZ"/>
        </w:rPr>
        <w:t>mu</w:t>
      </w:r>
      <w:r w:rsidRPr="00090778">
        <w:rPr>
          <w:rFonts w:ascii="Arial" w:eastAsia="Times New Roman" w:hAnsi="Arial" w:cs="Times New Roman"/>
          <w:sz w:val="20"/>
          <w:szCs w:val="20"/>
          <w:u w:val="single"/>
          <w:lang w:eastAsia="cs-CZ"/>
        </w:rPr>
        <w:t xml:space="preserve"> řadu</w:t>
      </w:r>
      <w:r w:rsidRPr="00090778">
        <w:rPr>
          <w:rFonts w:ascii="Arial" w:eastAsia="Times New Roman" w:hAnsi="Arial" w:cs="Times New Roman"/>
          <w:sz w:val="20"/>
          <w:szCs w:val="20"/>
          <w:lang w:eastAsia="cs-CZ"/>
        </w:rPr>
        <w:t xml:space="preserve">  - z</w:t>
      </w:r>
      <w:r w:rsidR="005162EA" w:rsidRPr="00090778">
        <w:rPr>
          <w:rFonts w:ascii="Arial" w:eastAsia="Times New Roman" w:hAnsi="Arial" w:cs="Times New Roman"/>
          <w:sz w:val="20"/>
          <w:szCs w:val="20"/>
          <w:lang w:eastAsia="cs-CZ"/>
        </w:rPr>
        <w:t xml:space="preserve">měnou č. 1 je </w:t>
      </w:r>
      <w:r w:rsidR="008B5853" w:rsidRPr="00090778">
        <w:rPr>
          <w:rFonts w:ascii="Arial" w:eastAsia="Times New Roman" w:hAnsi="Arial" w:cs="Times New Roman"/>
          <w:sz w:val="20"/>
          <w:szCs w:val="20"/>
          <w:lang w:eastAsia="cs-CZ"/>
        </w:rPr>
        <w:t>řešena</w:t>
      </w:r>
      <w:r w:rsidR="005162EA" w:rsidRPr="00090778">
        <w:rPr>
          <w:rFonts w:ascii="Arial" w:eastAsia="Times New Roman" w:hAnsi="Arial" w:cs="Times New Roman"/>
          <w:sz w:val="20"/>
          <w:szCs w:val="20"/>
          <w:lang w:eastAsia="cs-CZ"/>
        </w:rPr>
        <w:t xml:space="preserve"> </w:t>
      </w:r>
      <w:r w:rsidR="008B5853" w:rsidRPr="00090778">
        <w:rPr>
          <w:rFonts w:ascii="Arial" w:eastAsia="Times New Roman" w:hAnsi="Arial" w:cs="Times New Roman"/>
          <w:sz w:val="20"/>
          <w:szCs w:val="20"/>
          <w:lang w:eastAsia="cs-CZ"/>
        </w:rPr>
        <w:t>změna polohy vodojemu</w:t>
      </w:r>
      <w:r w:rsidR="007D595A" w:rsidRPr="00090778">
        <w:rPr>
          <w:rFonts w:ascii="Arial" w:eastAsia="Times New Roman" w:hAnsi="Arial" w:cs="Times New Roman"/>
          <w:sz w:val="20"/>
          <w:szCs w:val="20"/>
          <w:lang w:eastAsia="cs-CZ"/>
        </w:rPr>
        <w:t xml:space="preserve"> navrženého v platném ÚP</w:t>
      </w:r>
      <w:r w:rsidR="002B44CF" w:rsidRPr="00090778">
        <w:rPr>
          <w:rFonts w:ascii="Arial" w:eastAsia="Times New Roman" w:hAnsi="Arial" w:cs="Times New Roman"/>
          <w:sz w:val="20"/>
          <w:szCs w:val="20"/>
          <w:lang w:eastAsia="cs-CZ"/>
        </w:rPr>
        <w:t xml:space="preserve"> </w:t>
      </w:r>
      <w:r w:rsidR="008B5853" w:rsidRPr="00090778">
        <w:rPr>
          <w:rFonts w:ascii="Arial" w:eastAsia="Times New Roman" w:hAnsi="Arial" w:cs="Times New Roman"/>
          <w:sz w:val="20"/>
          <w:szCs w:val="20"/>
          <w:lang w:eastAsia="cs-CZ"/>
        </w:rPr>
        <w:t xml:space="preserve">a </w:t>
      </w:r>
      <w:r w:rsidR="005162EA" w:rsidRPr="00090778">
        <w:rPr>
          <w:rFonts w:ascii="Arial" w:eastAsia="Times New Roman" w:hAnsi="Arial" w:cs="Times New Roman"/>
          <w:sz w:val="20"/>
          <w:szCs w:val="20"/>
          <w:lang w:eastAsia="cs-CZ"/>
        </w:rPr>
        <w:t>z</w:t>
      </w:r>
      <w:r w:rsidR="005273B3" w:rsidRPr="00090778">
        <w:rPr>
          <w:rFonts w:ascii="Arial" w:eastAsia="Times New Roman" w:hAnsi="Arial" w:cs="Times New Roman"/>
          <w:sz w:val="20"/>
          <w:szCs w:val="20"/>
          <w:lang w:eastAsia="cs-CZ"/>
        </w:rPr>
        <w:t>měna trasy</w:t>
      </w:r>
      <w:r w:rsidR="008B5853" w:rsidRPr="00090778">
        <w:rPr>
          <w:rFonts w:ascii="Arial" w:eastAsia="Times New Roman" w:hAnsi="Arial" w:cs="Times New Roman"/>
          <w:sz w:val="20"/>
          <w:szCs w:val="20"/>
          <w:lang w:eastAsia="cs-CZ"/>
        </w:rPr>
        <w:t xml:space="preserve"> s ním souvisejícího</w:t>
      </w:r>
      <w:r w:rsidR="005273B3" w:rsidRPr="00090778">
        <w:rPr>
          <w:rFonts w:ascii="Arial" w:eastAsia="Times New Roman" w:hAnsi="Arial" w:cs="Times New Roman"/>
          <w:sz w:val="20"/>
          <w:szCs w:val="20"/>
          <w:lang w:eastAsia="cs-CZ"/>
        </w:rPr>
        <w:t xml:space="preserve"> </w:t>
      </w:r>
      <w:r w:rsidR="008B5853" w:rsidRPr="00090778">
        <w:rPr>
          <w:rFonts w:ascii="Arial" w:eastAsia="Times New Roman" w:hAnsi="Arial" w:cs="Times New Roman"/>
          <w:sz w:val="20"/>
          <w:szCs w:val="20"/>
          <w:lang w:eastAsia="cs-CZ"/>
        </w:rPr>
        <w:t>vodovodu</w:t>
      </w:r>
      <w:r w:rsidR="005273B3" w:rsidRPr="00090778">
        <w:rPr>
          <w:rFonts w:ascii="Arial" w:eastAsia="Times New Roman" w:hAnsi="Arial" w:cs="Times New Roman"/>
          <w:sz w:val="20"/>
          <w:szCs w:val="20"/>
          <w:lang w:eastAsia="cs-CZ"/>
        </w:rPr>
        <w:t xml:space="preserve"> </w:t>
      </w:r>
      <w:r w:rsidR="008B5853" w:rsidRPr="00090778">
        <w:rPr>
          <w:rFonts w:ascii="Arial" w:eastAsia="Times New Roman" w:hAnsi="Arial" w:cs="Times New Roman"/>
          <w:sz w:val="20"/>
          <w:szCs w:val="20"/>
          <w:lang w:eastAsia="cs-CZ"/>
        </w:rPr>
        <w:t xml:space="preserve">dle aktualizace PRVK JmK </w:t>
      </w:r>
      <w:r w:rsidR="00064C8A" w:rsidRPr="00090778">
        <w:rPr>
          <w:rFonts w:ascii="Arial" w:eastAsia="Times New Roman" w:hAnsi="Arial" w:cs="Times New Roman"/>
          <w:szCs w:val="20"/>
          <w:lang w:eastAsia="cs-CZ"/>
        </w:rPr>
        <w:t xml:space="preserve">(nové napojení na SV Blansko) </w:t>
      </w:r>
      <w:r w:rsidR="008B5853" w:rsidRPr="00090778">
        <w:rPr>
          <w:rFonts w:ascii="Arial" w:eastAsia="Times New Roman" w:hAnsi="Arial" w:cs="Times New Roman"/>
          <w:sz w:val="20"/>
          <w:szCs w:val="20"/>
          <w:lang w:eastAsia="cs-CZ"/>
        </w:rPr>
        <w:t xml:space="preserve">s tím, že vodojem již nebude situován v řešeném území (v k.ú. Spešov), ale bude situován vně řešeného území na k.ú. Dolní Lhota. </w:t>
      </w:r>
      <w:r w:rsidR="00064C8A" w:rsidRPr="00090778">
        <w:rPr>
          <w:rFonts w:ascii="Arial" w:eastAsia="Times New Roman" w:hAnsi="Arial" w:cs="Times New Roman"/>
          <w:sz w:val="20"/>
          <w:szCs w:val="20"/>
          <w:lang w:eastAsia="cs-CZ"/>
        </w:rPr>
        <w:t>Rozvojová plocha 43-T navržená v platném ÚP pro vodojem je zrušena</w:t>
      </w:r>
      <w:r w:rsidR="000618C8" w:rsidRPr="00090778">
        <w:rPr>
          <w:rFonts w:ascii="Arial" w:eastAsia="Times New Roman" w:hAnsi="Arial" w:cs="Times New Roman"/>
          <w:sz w:val="20"/>
          <w:szCs w:val="20"/>
          <w:lang w:eastAsia="cs-CZ"/>
        </w:rPr>
        <w:t>, současně</w:t>
      </w:r>
      <w:r w:rsidR="00064C8A" w:rsidRPr="00090778">
        <w:rPr>
          <w:rFonts w:ascii="Arial" w:eastAsia="Times New Roman" w:hAnsi="Arial" w:cs="Times New Roman"/>
          <w:sz w:val="20"/>
          <w:szCs w:val="20"/>
          <w:lang w:eastAsia="cs-CZ"/>
        </w:rPr>
        <w:t xml:space="preserve"> </w:t>
      </w:r>
      <w:r w:rsidR="000618C8" w:rsidRPr="00090778">
        <w:rPr>
          <w:rFonts w:ascii="Arial" w:eastAsia="Times New Roman" w:hAnsi="Arial" w:cs="Times New Roman"/>
          <w:sz w:val="20"/>
          <w:szCs w:val="20"/>
          <w:lang w:eastAsia="cs-CZ"/>
        </w:rPr>
        <w:t xml:space="preserve">je </w:t>
      </w:r>
      <w:r w:rsidR="00064C8A" w:rsidRPr="00090778">
        <w:rPr>
          <w:rFonts w:ascii="Arial" w:eastAsia="Times New Roman" w:hAnsi="Arial" w:cs="Times New Roman"/>
          <w:sz w:val="20"/>
          <w:szCs w:val="20"/>
          <w:lang w:eastAsia="cs-CZ"/>
        </w:rPr>
        <w:t>zrušen koridor pro vodovod TK2 – je nahrazen koridorem CNU-V1</w:t>
      </w:r>
      <w:r w:rsidR="00792B0C" w:rsidRPr="00090778">
        <w:rPr>
          <w:rFonts w:ascii="Arial" w:eastAsia="Times New Roman" w:hAnsi="Arial" w:cs="Times New Roman"/>
          <w:sz w:val="20"/>
          <w:szCs w:val="20"/>
          <w:lang w:eastAsia="cs-CZ"/>
        </w:rPr>
        <w:t>, a to</w:t>
      </w:r>
      <w:r w:rsidR="00064C8A" w:rsidRPr="00090778">
        <w:rPr>
          <w:rFonts w:ascii="Arial" w:eastAsia="Times New Roman" w:hAnsi="Arial" w:cs="Times New Roman"/>
          <w:sz w:val="20"/>
          <w:szCs w:val="20"/>
          <w:lang w:eastAsia="cs-CZ"/>
        </w:rPr>
        <w:t xml:space="preserve"> v nové trase.</w:t>
      </w:r>
    </w:p>
    <w:p w14:paraId="70FA3598" w14:textId="1FF258D3" w:rsidR="002E2202" w:rsidRPr="00090778" w:rsidRDefault="005162EA" w:rsidP="00064C8A">
      <w:pPr>
        <w:tabs>
          <w:tab w:val="num" w:pos="426"/>
        </w:tabs>
        <w:suppressAutoHyphens/>
        <w:spacing w:before="60" w:after="0" w:line="240" w:lineRule="atLeast"/>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P</w:t>
      </w:r>
      <w:r w:rsidR="00DF76BD" w:rsidRPr="00090778">
        <w:rPr>
          <w:rFonts w:ascii="Arial" w:eastAsia="Times New Roman" w:hAnsi="Arial" w:cs="Times New Roman"/>
          <w:sz w:val="20"/>
          <w:szCs w:val="20"/>
          <w:lang w:eastAsia="cs-CZ"/>
        </w:rPr>
        <w:t xml:space="preserve">ro novou trasu vodovodu </w:t>
      </w:r>
      <w:r w:rsidR="00F85618" w:rsidRPr="00090778">
        <w:rPr>
          <w:rFonts w:ascii="Arial" w:eastAsia="Times New Roman" w:hAnsi="Arial" w:cs="Times New Roman"/>
          <w:sz w:val="20"/>
          <w:szCs w:val="20"/>
          <w:lang w:eastAsia="cs-CZ"/>
        </w:rPr>
        <w:t>k</w:t>
      </w:r>
      <w:r w:rsidR="002E2202" w:rsidRPr="00090778">
        <w:rPr>
          <w:rFonts w:ascii="Arial" w:eastAsia="Times New Roman" w:hAnsi="Arial" w:cs="Times New Roman"/>
          <w:sz w:val="20"/>
          <w:szCs w:val="20"/>
          <w:lang w:eastAsia="cs-CZ"/>
        </w:rPr>
        <w:t xml:space="preserve"> předpokládanému </w:t>
      </w:r>
      <w:r w:rsidR="00F85618" w:rsidRPr="00090778">
        <w:rPr>
          <w:rFonts w:ascii="Arial" w:eastAsia="Times New Roman" w:hAnsi="Arial" w:cs="Times New Roman"/>
          <w:sz w:val="20"/>
          <w:szCs w:val="20"/>
          <w:lang w:eastAsia="cs-CZ"/>
        </w:rPr>
        <w:t xml:space="preserve">vodojemu </w:t>
      </w:r>
      <w:r w:rsidR="00DF76BD" w:rsidRPr="00090778">
        <w:rPr>
          <w:rFonts w:ascii="Arial" w:eastAsia="Times New Roman" w:hAnsi="Arial" w:cs="Times New Roman"/>
          <w:sz w:val="20"/>
          <w:szCs w:val="20"/>
          <w:lang w:eastAsia="cs-CZ"/>
        </w:rPr>
        <w:t xml:space="preserve">je </w:t>
      </w:r>
      <w:r w:rsidR="00066916" w:rsidRPr="00090778">
        <w:rPr>
          <w:rFonts w:ascii="Arial" w:eastAsia="Times New Roman" w:hAnsi="Arial" w:cs="Times New Roman"/>
          <w:sz w:val="20"/>
          <w:szCs w:val="20"/>
          <w:lang w:eastAsia="cs-CZ"/>
        </w:rPr>
        <w:t xml:space="preserve">v řešeném území </w:t>
      </w:r>
      <w:r w:rsidR="00DF76BD" w:rsidRPr="00090778">
        <w:rPr>
          <w:rFonts w:ascii="Arial" w:eastAsia="Times New Roman" w:hAnsi="Arial" w:cs="Times New Roman"/>
          <w:sz w:val="20"/>
          <w:szCs w:val="20"/>
          <w:lang w:eastAsia="cs-CZ"/>
        </w:rPr>
        <w:t>navržen koridor CNU-V1, který je vymezen s využitím ploch veřejných prostranství</w:t>
      </w:r>
      <w:r w:rsidRPr="00090778">
        <w:rPr>
          <w:rFonts w:ascii="Arial" w:eastAsia="Times New Roman" w:hAnsi="Arial" w:cs="Times New Roman"/>
          <w:sz w:val="20"/>
          <w:szCs w:val="20"/>
          <w:lang w:eastAsia="cs-CZ"/>
        </w:rPr>
        <w:t xml:space="preserve">. </w:t>
      </w:r>
      <w:r w:rsidR="00524262" w:rsidRPr="00090778">
        <w:rPr>
          <w:rFonts w:ascii="Arial" w:eastAsia="Times New Roman" w:hAnsi="Arial" w:cs="Times New Roman"/>
          <w:sz w:val="20"/>
          <w:szCs w:val="20"/>
          <w:lang w:eastAsia="cs-CZ"/>
        </w:rPr>
        <w:t>Koridor je</w:t>
      </w:r>
      <w:r w:rsidR="00DF76BD" w:rsidRPr="00090778">
        <w:rPr>
          <w:rFonts w:ascii="Arial" w:eastAsia="Times New Roman" w:hAnsi="Arial" w:cs="Times New Roman"/>
          <w:sz w:val="20"/>
          <w:szCs w:val="20"/>
          <w:lang w:eastAsia="cs-CZ"/>
        </w:rPr>
        <w:t xml:space="preserve"> </w:t>
      </w:r>
      <w:r w:rsidR="00524262" w:rsidRPr="00090778">
        <w:rPr>
          <w:rFonts w:ascii="Arial" w:eastAsia="Times New Roman" w:hAnsi="Arial" w:cs="Times New Roman"/>
          <w:sz w:val="20"/>
          <w:szCs w:val="20"/>
          <w:lang w:eastAsia="cs-CZ"/>
        </w:rPr>
        <w:t>vymezen</w:t>
      </w:r>
      <w:r w:rsidR="00DF76BD" w:rsidRPr="00090778">
        <w:rPr>
          <w:rFonts w:ascii="Arial" w:eastAsia="Times New Roman" w:hAnsi="Arial" w:cs="Times New Roman"/>
          <w:sz w:val="20"/>
          <w:szCs w:val="20"/>
          <w:lang w:eastAsia="cs-CZ"/>
        </w:rPr>
        <w:t xml:space="preserve"> tak, aby v max. míře využil pozemky </w:t>
      </w:r>
      <w:r w:rsidRPr="00090778">
        <w:rPr>
          <w:rFonts w:ascii="Arial" w:eastAsia="Times New Roman" w:hAnsi="Arial" w:cs="Times New Roman"/>
          <w:sz w:val="20"/>
          <w:szCs w:val="20"/>
          <w:lang w:eastAsia="cs-CZ"/>
        </w:rPr>
        <w:t>ve vlastnictví obce</w:t>
      </w:r>
      <w:r w:rsidR="00DF76BD" w:rsidRPr="00090778">
        <w:rPr>
          <w:rFonts w:ascii="Arial" w:eastAsia="Times New Roman" w:hAnsi="Arial" w:cs="Times New Roman"/>
          <w:sz w:val="20"/>
          <w:szCs w:val="20"/>
          <w:lang w:eastAsia="cs-CZ"/>
        </w:rPr>
        <w:t xml:space="preserve"> a nezasahoval do </w:t>
      </w:r>
      <w:r w:rsidRPr="00090778">
        <w:rPr>
          <w:rFonts w:ascii="Arial" w:eastAsia="Times New Roman" w:hAnsi="Arial" w:cs="Times New Roman"/>
          <w:sz w:val="20"/>
          <w:szCs w:val="20"/>
          <w:lang w:eastAsia="cs-CZ"/>
        </w:rPr>
        <w:t xml:space="preserve">soukromých </w:t>
      </w:r>
      <w:r w:rsidR="00DF76BD" w:rsidRPr="00090778">
        <w:rPr>
          <w:rFonts w:ascii="Arial" w:eastAsia="Times New Roman" w:hAnsi="Arial" w:cs="Times New Roman"/>
          <w:sz w:val="20"/>
          <w:szCs w:val="20"/>
          <w:lang w:eastAsia="cs-CZ"/>
        </w:rPr>
        <w:t>pozemků</w:t>
      </w:r>
      <w:r w:rsidRPr="00090778">
        <w:rPr>
          <w:rFonts w:ascii="Arial" w:eastAsia="Times New Roman" w:hAnsi="Arial" w:cs="Times New Roman"/>
          <w:sz w:val="20"/>
          <w:szCs w:val="20"/>
          <w:lang w:eastAsia="cs-CZ"/>
        </w:rPr>
        <w:t xml:space="preserve">, např. </w:t>
      </w:r>
      <w:r w:rsidR="002E2202" w:rsidRPr="00090778">
        <w:rPr>
          <w:rFonts w:ascii="Arial" w:eastAsia="Times New Roman" w:hAnsi="Arial" w:cs="Times New Roman"/>
          <w:sz w:val="20"/>
          <w:szCs w:val="20"/>
          <w:lang w:eastAsia="cs-CZ"/>
        </w:rPr>
        <w:t xml:space="preserve">do </w:t>
      </w:r>
      <w:r w:rsidRPr="00090778">
        <w:rPr>
          <w:rFonts w:ascii="Arial" w:eastAsia="Times New Roman" w:hAnsi="Arial" w:cs="Times New Roman"/>
          <w:sz w:val="20"/>
          <w:szCs w:val="20"/>
          <w:lang w:eastAsia="cs-CZ"/>
        </w:rPr>
        <w:t xml:space="preserve">ploch pro </w:t>
      </w:r>
      <w:r w:rsidR="00DF76BD" w:rsidRPr="00090778">
        <w:rPr>
          <w:rFonts w:ascii="Arial" w:eastAsia="Times New Roman" w:hAnsi="Arial" w:cs="Times New Roman"/>
          <w:sz w:val="20"/>
          <w:szCs w:val="20"/>
          <w:lang w:eastAsia="cs-CZ"/>
        </w:rPr>
        <w:t>bydlení</w:t>
      </w:r>
      <w:r w:rsidR="000618C8" w:rsidRPr="00090778">
        <w:rPr>
          <w:rFonts w:ascii="Arial" w:eastAsia="Times New Roman" w:hAnsi="Arial" w:cs="Times New Roman"/>
          <w:sz w:val="20"/>
          <w:szCs w:val="20"/>
          <w:lang w:eastAsia="cs-CZ"/>
        </w:rPr>
        <w:t>, jak bylo původně změnou č. </w:t>
      </w:r>
      <w:r w:rsidR="007D595A" w:rsidRPr="00090778">
        <w:rPr>
          <w:rFonts w:ascii="Arial" w:eastAsia="Times New Roman" w:hAnsi="Arial" w:cs="Times New Roman"/>
          <w:sz w:val="20"/>
          <w:szCs w:val="20"/>
          <w:lang w:eastAsia="cs-CZ"/>
        </w:rPr>
        <w:t xml:space="preserve">1 </w:t>
      </w:r>
      <w:r w:rsidR="000618C8" w:rsidRPr="00090778">
        <w:rPr>
          <w:rFonts w:ascii="Arial" w:eastAsia="Times New Roman" w:hAnsi="Arial" w:cs="Times New Roman"/>
          <w:sz w:val="20"/>
          <w:szCs w:val="20"/>
          <w:lang w:eastAsia="cs-CZ"/>
        </w:rPr>
        <w:t>navrženo</w:t>
      </w:r>
      <w:r w:rsidRPr="00090778">
        <w:rPr>
          <w:rFonts w:ascii="Arial" w:eastAsia="Times New Roman" w:hAnsi="Arial" w:cs="Times New Roman"/>
          <w:sz w:val="20"/>
          <w:szCs w:val="20"/>
          <w:lang w:eastAsia="cs-CZ"/>
        </w:rPr>
        <w:t xml:space="preserve">. Z tohoto důvodu není koridor přímý, ale několikrát zalomený. Ve svém nejjižnějším úseku přechází </w:t>
      </w:r>
      <w:r w:rsidR="00524262" w:rsidRPr="00090778">
        <w:rPr>
          <w:rFonts w:ascii="Arial" w:eastAsia="Times New Roman" w:hAnsi="Arial" w:cs="Times New Roman"/>
          <w:sz w:val="20"/>
          <w:szCs w:val="20"/>
          <w:lang w:eastAsia="cs-CZ"/>
        </w:rPr>
        <w:t xml:space="preserve">koridor </w:t>
      </w:r>
      <w:r w:rsidR="002E2202" w:rsidRPr="00090778">
        <w:rPr>
          <w:rFonts w:ascii="Arial" w:eastAsia="Times New Roman" w:hAnsi="Arial" w:cs="Times New Roman"/>
          <w:sz w:val="20"/>
          <w:szCs w:val="20"/>
          <w:lang w:eastAsia="cs-CZ"/>
        </w:rPr>
        <w:t xml:space="preserve">(vymezený na stávající komunikaci) </w:t>
      </w:r>
      <w:r w:rsidRPr="00090778">
        <w:rPr>
          <w:rFonts w:ascii="Arial" w:eastAsia="Times New Roman" w:hAnsi="Arial" w:cs="Times New Roman"/>
          <w:sz w:val="20"/>
          <w:szCs w:val="20"/>
          <w:lang w:eastAsia="cs-CZ"/>
        </w:rPr>
        <w:t>vně řešeného území</w:t>
      </w:r>
      <w:r w:rsidR="002E2202" w:rsidRPr="00090778">
        <w:rPr>
          <w:rFonts w:ascii="Arial" w:eastAsia="Times New Roman" w:hAnsi="Arial" w:cs="Times New Roman"/>
          <w:sz w:val="20"/>
          <w:szCs w:val="20"/>
          <w:lang w:eastAsia="cs-CZ"/>
        </w:rPr>
        <w:t xml:space="preserve"> na k.ú. Dolní Lhota</w:t>
      </w:r>
      <w:r w:rsidRPr="00090778">
        <w:rPr>
          <w:rFonts w:ascii="Arial" w:eastAsia="Times New Roman" w:hAnsi="Arial" w:cs="Times New Roman"/>
          <w:sz w:val="20"/>
          <w:szCs w:val="20"/>
          <w:lang w:eastAsia="cs-CZ"/>
        </w:rPr>
        <w:t xml:space="preserve">, dále viz odůvodnění, kap. </w:t>
      </w:r>
      <w:r w:rsidR="002E2202" w:rsidRPr="00090778">
        <w:rPr>
          <w:rFonts w:ascii="Arial" w:eastAsia="Times New Roman" w:hAnsi="Arial" w:cs="Times New Roman"/>
          <w:sz w:val="20"/>
          <w:szCs w:val="20"/>
          <w:lang w:eastAsia="cs-CZ"/>
        </w:rPr>
        <w:t>3.</w:t>
      </w:r>
      <w:r w:rsidRPr="00090778">
        <w:rPr>
          <w:rFonts w:ascii="Arial" w:eastAsia="Times New Roman" w:hAnsi="Arial" w:cs="Times New Roman"/>
          <w:sz w:val="20"/>
          <w:szCs w:val="20"/>
          <w:lang w:eastAsia="cs-CZ"/>
        </w:rPr>
        <w:t xml:space="preserve"> </w:t>
      </w:r>
    </w:p>
    <w:p w14:paraId="147E62CE" w14:textId="3BE7D1C8" w:rsidR="00B52E60" w:rsidRPr="00090778" w:rsidRDefault="00B52E60" w:rsidP="00B52E60">
      <w:pPr>
        <w:tabs>
          <w:tab w:val="num" w:pos="426"/>
        </w:tabs>
        <w:suppressAutoHyphens/>
        <w:spacing w:before="60" w:after="0" w:line="240" w:lineRule="atLeast"/>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Z důvodu </w:t>
      </w:r>
      <w:r w:rsidR="00792B0C" w:rsidRPr="00090778">
        <w:rPr>
          <w:rFonts w:ascii="Arial" w:eastAsia="Times New Roman" w:hAnsi="Arial" w:cs="Times New Roman"/>
          <w:sz w:val="20"/>
          <w:szCs w:val="20"/>
          <w:lang w:eastAsia="cs-CZ"/>
        </w:rPr>
        <w:t xml:space="preserve">realizace </w:t>
      </w:r>
      <w:r w:rsidRPr="00090778">
        <w:rPr>
          <w:rFonts w:ascii="Arial" w:eastAsia="Times New Roman" w:hAnsi="Arial" w:cs="Times New Roman"/>
          <w:sz w:val="20"/>
          <w:szCs w:val="20"/>
          <w:lang w:eastAsia="cs-CZ"/>
        </w:rPr>
        <w:t>je zrušen koridor pro technickou infrastrukturu TK 1 - napojení vodního zdroje Skřivani na přivaděč Bořitov – Spešov</w:t>
      </w:r>
      <w:r w:rsidR="005361CF" w:rsidRPr="00090778">
        <w:rPr>
          <w:rFonts w:ascii="Arial" w:eastAsia="Times New Roman" w:hAnsi="Arial" w:cs="Times New Roman"/>
          <w:sz w:val="20"/>
          <w:szCs w:val="20"/>
          <w:lang w:eastAsia="cs-CZ"/>
        </w:rPr>
        <w:t>,</w:t>
      </w:r>
      <w:r w:rsidR="00A128C6" w:rsidRPr="00090778">
        <w:rPr>
          <w:rFonts w:ascii="Arial" w:eastAsia="Times New Roman" w:hAnsi="Arial" w:cs="Times New Roman"/>
          <w:sz w:val="20"/>
          <w:szCs w:val="20"/>
          <w:lang w:eastAsia="cs-CZ"/>
        </w:rPr>
        <w:t xml:space="preserve"> vymezený v platném ÚP.</w:t>
      </w:r>
    </w:p>
    <w:p w14:paraId="296284FB" w14:textId="1CC83111" w:rsidR="00064C8A" w:rsidRPr="00090778" w:rsidRDefault="00066916" w:rsidP="00064C8A">
      <w:pPr>
        <w:suppressAutoHyphens/>
        <w:spacing w:before="120" w:after="0" w:line="240" w:lineRule="atLeast"/>
        <w:jc w:val="both"/>
        <w:rPr>
          <w:rFonts w:ascii="Arial" w:eastAsia="Times New Roman" w:hAnsi="Arial" w:cs="Times New Roman"/>
          <w:b/>
          <w:sz w:val="20"/>
          <w:szCs w:val="20"/>
          <w:lang w:eastAsia="cs-CZ"/>
        </w:rPr>
      </w:pPr>
      <w:r w:rsidRPr="00090778">
        <w:rPr>
          <w:rFonts w:ascii="Arial" w:eastAsia="Times New Roman" w:hAnsi="Arial" w:cs="Times New Roman"/>
          <w:sz w:val="20"/>
          <w:szCs w:val="20"/>
          <w:u w:val="single"/>
          <w:lang w:eastAsia="ar-SA"/>
        </w:rPr>
        <w:t>Napojení rozvojových lokalit</w:t>
      </w:r>
      <w:r w:rsidRPr="00090778">
        <w:rPr>
          <w:rFonts w:ascii="Arial" w:eastAsia="Times New Roman" w:hAnsi="Arial" w:cs="Times New Roman"/>
          <w:sz w:val="20"/>
          <w:szCs w:val="20"/>
          <w:lang w:eastAsia="ar-SA"/>
        </w:rPr>
        <w:t xml:space="preserve"> - l</w:t>
      </w:r>
      <w:r w:rsidR="005273B3" w:rsidRPr="00090778">
        <w:rPr>
          <w:rFonts w:ascii="Arial" w:eastAsia="Times New Roman" w:hAnsi="Arial" w:cs="Times New Roman"/>
          <w:sz w:val="20"/>
          <w:szCs w:val="20"/>
          <w:lang w:eastAsia="ar-SA"/>
        </w:rPr>
        <w:t xml:space="preserve">okality řešené změnou č. 1 budou napojeny na stávající </w:t>
      </w:r>
      <w:r w:rsidR="00B52E60" w:rsidRPr="00090778">
        <w:rPr>
          <w:rFonts w:ascii="Arial" w:eastAsia="Times New Roman" w:hAnsi="Arial" w:cs="Times New Roman"/>
          <w:sz w:val="20"/>
          <w:szCs w:val="20"/>
          <w:lang w:eastAsia="ar-SA"/>
        </w:rPr>
        <w:t xml:space="preserve">(příp. navržené) </w:t>
      </w:r>
      <w:r w:rsidR="005273B3" w:rsidRPr="00090778">
        <w:rPr>
          <w:rFonts w:ascii="Arial" w:eastAsia="Times New Roman" w:hAnsi="Arial" w:cs="Times New Roman"/>
          <w:sz w:val="20"/>
          <w:szCs w:val="20"/>
          <w:lang w:eastAsia="ar-SA"/>
        </w:rPr>
        <w:t>vodovodní řady.</w:t>
      </w:r>
      <w:r w:rsidR="00064C8A" w:rsidRPr="00090778">
        <w:rPr>
          <w:rFonts w:ascii="Arial" w:eastAsia="Times New Roman" w:hAnsi="Arial" w:cs="Times New Roman"/>
          <w:sz w:val="20"/>
          <w:szCs w:val="20"/>
          <w:lang w:eastAsia="ar-SA"/>
        </w:rPr>
        <w:t xml:space="preserve"> </w:t>
      </w:r>
    </w:p>
    <w:p w14:paraId="6B34D658" w14:textId="77777777" w:rsidR="005273B3" w:rsidRPr="00E601DA" w:rsidRDefault="005273B3" w:rsidP="005273B3">
      <w:pPr>
        <w:suppressAutoHyphens/>
        <w:spacing w:before="120" w:after="0" w:line="240" w:lineRule="atLeast"/>
        <w:jc w:val="both"/>
        <w:rPr>
          <w:rFonts w:ascii="Arial" w:eastAsia="Times New Roman" w:hAnsi="Arial" w:cs="Times New Roman"/>
          <w:sz w:val="20"/>
          <w:szCs w:val="20"/>
          <w:lang w:eastAsia="ar-SA"/>
        </w:rPr>
      </w:pPr>
      <w:r w:rsidRPr="00090778">
        <w:rPr>
          <w:rFonts w:ascii="Arial" w:eastAsia="Times New Roman" w:hAnsi="Arial" w:cs="Times New Roman"/>
          <w:sz w:val="20"/>
          <w:szCs w:val="20"/>
          <w:u w:val="single"/>
          <w:lang w:eastAsia="ar-SA"/>
        </w:rPr>
        <w:t>Odkanalizování</w:t>
      </w:r>
    </w:p>
    <w:p w14:paraId="650FE45A" w14:textId="77777777" w:rsidR="005273B3" w:rsidRPr="00E601DA" w:rsidRDefault="005273B3" w:rsidP="005273B3">
      <w:pPr>
        <w:suppressAutoHyphens/>
        <w:spacing w:before="120" w:after="0" w:line="240" w:lineRule="atLeast"/>
        <w:jc w:val="both"/>
        <w:rPr>
          <w:rFonts w:ascii="Arial" w:eastAsia="Times New Roman" w:hAnsi="Arial" w:cs="Times New Roman"/>
          <w:sz w:val="20"/>
          <w:szCs w:val="20"/>
          <w:lang w:eastAsia="ar-SA"/>
        </w:rPr>
      </w:pPr>
      <w:r w:rsidRPr="00E601DA">
        <w:rPr>
          <w:rFonts w:ascii="Arial" w:eastAsia="Times New Roman" w:hAnsi="Arial" w:cs="Times New Roman"/>
          <w:sz w:val="20"/>
          <w:szCs w:val="20"/>
          <w:lang w:eastAsia="ar-SA"/>
        </w:rPr>
        <w:t>Lokality řešené změnou č. 1 budou odkanalizovány na stávající kanalizační sběrače; odpadní vody budou odvedeny na kanalizaci Blansko a dále na stávající čistírnu odpadních vod Blansko.</w:t>
      </w:r>
    </w:p>
    <w:p w14:paraId="2DB85099" w14:textId="77777777" w:rsidR="005273B3" w:rsidRPr="00E601DA" w:rsidRDefault="005273B3" w:rsidP="005273B3">
      <w:pPr>
        <w:suppressAutoHyphens/>
        <w:spacing w:before="120" w:after="0" w:line="240" w:lineRule="atLeast"/>
        <w:jc w:val="both"/>
        <w:rPr>
          <w:rFonts w:ascii="Arial" w:eastAsia="Times New Roman" w:hAnsi="Arial" w:cs="Times New Roman"/>
          <w:sz w:val="20"/>
          <w:szCs w:val="20"/>
          <w:lang w:eastAsia="ar-SA"/>
        </w:rPr>
      </w:pPr>
      <w:r w:rsidRPr="00E601DA">
        <w:rPr>
          <w:rFonts w:ascii="Arial" w:eastAsia="Times New Roman" w:hAnsi="Arial" w:cs="Times New Roman"/>
          <w:sz w:val="20"/>
          <w:szCs w:val="20"/>
          <w:lang w:eastAsia="ar-SA"/>
        </w:rPr>
        <w:t>Odvedení dešťových vod je nutno řešit dle platné legislativy.</w:t>
      </w:r>
    </w:p>
    <w:p w14:paraId="12F8D9BF" w14:textId="77777777" w:rsidR="005273B3" w:rsidRPr="00E601DA" w:rsidRDefault="005273B3" w:rsidP="005273B3">
      <w:pPr>
        <w:suppressAutoHyphens/>
        <w:spacing w:before="120" w:after="0" w:line="240" w:lineRule="atLeast"/>
        <w:jc w:val="both"/>
        <w:rPr>
          <w:rFonts w:ascii="Arial" w:eastAsia="Times New Roman" w:hAnsi="Arial" w:cs="Times New Roman"/>
          <w:sz w:val="20"/>
          <w:szCs w:val="20"/>
          <w:lang w:eastAsia="ar-SA"/>
        </w:rPr>
      </w:pPr>
      <w:r w:rsidRPr="00E601DA">
        <w:rPr>
          <w:rFonts w:ascii="Arial" w:eastAsia="Times New Roman" w:hAnsi="Arial" w:cs="Times New Roman"/>
          <w:sz w:val="20"/>
          <w:szCs w:val="20"/>
          <w:u w:val="single"/>
          <w:lang w:eastAsia="ar-SA"/>
        </w:rPr>
        <w:t>Zásobování plynem</w:t>
      </w:r>
    </w:p>
    <w:p w14:paraId="6FC637E5"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Lokality řešené změnou č. 1 budou napojeny na stávající plynovody.</w:t>
      </w:r>
    </w:p>
    <w:p w14:paraId="225B3F49"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t>Zásobování el. energií</w:t>
      </w:r>
    </w:p>
    <w:p w14:paraId="219786FF"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Lokality řešené změnou č. 1 budou napojeny na stávající vedení nn.</w:t>
      </w:r>
    </w:p>
    <w:p w14:paraId="4D22B64F"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u w:val="single"/>
          <w:lang w:eastAsia="ar-SA"/>
        </w:rPr>
        <w:t xml:space="preserve">Zabezpečení požární vodou </w:t>
      </w:r>
    </w:p>
    <w:p w14:paraId="47B8CE17"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Bude řešeno ze stávajícího vodovodu, na kterém jsou vybudovány hydranty, případně budou doplněny (nadzemní), jejich případné umístění vyplyne z navazujícího řízení. </w:t>
      </w:r>
    </w:p>
    <w:p w14:paraId="2DB67B4B" w14:textId="77777777" w:rsidR="00E2607F" w:rsidRDefault="00E2607F">
      <w:pPr>
        <w:rPr>
          <w:rFonts w:ascii="Arial" w:eastAsia="Times New Roman" w:hAnsi="Arial" w:cs="Times New Roman"/>
          <w:sz w:val="20"/>
          <w:szCs w:val="20"/>
          <w:u w:val="single"/>
          <w:lang w:eastAsia="ar-SA"/>
        </w:rPr>
      </w:pPr>
      <w:r>
        <w:rPr>
          <w:rFonts w:ascii="Arial" w:eastAsia="Times New Roman" w:hAnsi="Arial" w:cs="Times New Roman"/>
          <w:sz w:val="20"/>
          <w:szCs w:val="20"/>
          <w:u w:val="single"/>
          <w:lang w:eastAsia="ar-SA"/>
        </w:rPr>
        <w:br w:type="page"/>
      </w:r>
    </w:p>
    <w:p w14:paraId="17C71695" w14:textId="392A7AD1" w:rsidR="005273B3" w:rsidRPr="005273B3" w:rsidRDefault="005273B3" w:rsidP="005273B3">
      <w:pPr>
        <w:suppressAutoHyphens/>
        <w:spacing w:before="120" w:after="0" w:line="240" w:lineRule="atLeast"/>
        <w:jc w:val="both"/>
        <w:rPr>
          <w:rFonts w:ascii="Arial" w:eastAsia="Times New Roman" w:hAnsi="Arial" w:cs="Times New Roman"/>
          <w:sz w:val="20"/>
          <w:szCs w:val="20"/>
          <w:u w:val="single"/>
          <w:lang w:eastAsia="ar-SA"/>
        </w:rPr>
      </w:pPr>
      <w:r w:rsidRPr="005273B3">
        <w:rPr>
          <w:rFonts w:ascii="Arial" w:eastAsia="Times New Roman" w:hAnsi="Arial" w:cs="Times New Roman"/>
          <w:sz w:val="20"/>
          <w:szCs w:val="20"/>
          <w:u w:val="single"/>
          <w:lang w:eastAsia="ar-SA"/>
        </w:rPr>
        <w:lastRenderedPageBreak/>
        <w:t>Ochrana před záplavou, stavby a opatření proti povodním, vodní toky a plochy</w:t>
      </w:r>
    </w:p>
    <w:p w14:paraId="4BBA1DE2" w14:textId="77777777" w:rsidR="005273B3" w:rsidRPr="005273B3" w:rsidRDefault="005273B3" w:rsidP="005273B3">
      <w:p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Do řešeného území zasahuje záplavové území Q</w:t>
      </w:r>
      <w:r w:rsidRPr="005273B3">
        <w:rPr>
          <w:rFonts w:ascii="Arial" w:eastAsia="Times New Roman" w:hAnsi="Arial" w:cs="Arial"/>
          <w:sz w:val="20"/>
          <w:szCs w:val="20"/>
          <w:vertAlign w:val="subscript"/>
          <w:lang w:eastAsia="ar-SA"/>
        </w:rPr>
        <w:t>100</w:t>
      </w:r>
      <w:r w:rsidRPr="005273B3">
        <w:rPr>
          <w:rFonts w:ascii="Arial" w:eastAsia="Times New Roman" w:hAnsi="Arial" w:cs="Arial"/>
          <w:sz w:val="20"/>
          <w:szCs w:val="20"/>
          <w:lang w:eastAsia="ar-SA"/>
        </w:rPr>
        <w:t xml:space="preserve"> včetně aktivní zóny na vodním toku Svitava. </w:t>
      </w:r>
    </w:p>
    <w:p w14:paraId="36B9DC55" w14:textId="4BD0CF69" w:rsidR="00C75E42" w:rsidRPr="00090778" w:rsidRDefault="005273B3" w:rsidP="005361CF">
      <w:pPr>
        <w:autoSpaceDE w:val="0"/>
        <w:autoSpaceDN w:val="0"/>
        <w:adjustRightInd w:val="0"/>
        <w:spacing w:before="120" w:after="0" w:line="240" w:lineRule="auto"/>
        <w:jc w:val="both"/>
        <w:rPr>
          <w:rFonts w:ascii="Arial" w:eastAsia="Times New Roman" w:hAnsi="Arial" w:cs="Arial"/>
          <w:sz w:val="20"/>
          <w:szCs w:val="20"/>
          <w:lang w:eastAsia="ar-SA"/>
        </w:rPr>
      </w:pPr>
      <w:r w:rsidRPr="00090778">
        <w:rPr>
          <w:rFonts w:ascii="Arial" w:eastAsia="Times New Roman" w:hAnsi="Arial" w:cs="Arial"/>
          <w:sz w:val="20"/>
          <w:szCs w:val="20"/>
          <w:lang w:eastAsia="cs-CZ"/>
        </w:rPr>
        <w:t>Na ochranu zastavěného území před účinky povodní byly v platném ÚP vymezeny plochy vodní a vodohospodářské (40-N, 41-N)</w:t>
      </w:r>
      <w:r w:rsidR="005361CF" w:rsidRPr="00090778">
        <w:rPr>
          <w:rFonts w:ascii="Arial" w:eastAsia="Times New Roman" w:hAnsi="Arial" w:cs="Arial"/>
          <w:sz w:val="20"/>
          <w:szCs w:val="20"/>
          <w:lang w:eastAsia="cs-CZ"/>
        </w:rPr>
        <w:t xml:space="preserve">. V rámci těchto ploch byly </w:t>
      </w:r>
      <w:r w:rsidR="005361CF" w:rsidRPr="00090778">
        <w:rPr>
          <w:rFonts w:ascii="Arial" w:eastAsia="Times New Roman" w:hAnsi="Arial" w:cs="Arial"/>
          <w:sz w:val="20"/>
          <w:szCs w:val="20"/>
          <w:lang w:eastAsia="ar-SA"/>
        </w:rPr>
        <w:t>na ochranu východní části obce před záplavou</w:t>
      </w:r>
      <w:r w:rsidR="005361CF" w:rsidRPr="00090778">
        <w:rPr>
          <w:rFonts w:ascii="Arial" w:eastAsia="Times New Roman" w:hAnsi="Arial" w:cs="Arial"/>
          <w:sz w:val="20"/>
          <w:szCs w:val="20"/>
          <w:lang w:eastAsia="cs-CZ"/>
        </w:rPr>
        <w:t xml:space="preserve"> zrealizované </w:t>
      </w:r>
      <w:r w:rsidR="00C75E42" w:rsidRPr="00090778">
        <w:rPr>
          <w:rFonts w:ascii="Arial" w:eastAsia="Times New Roman" w:hAnsi="Arial" w:cs="Arial"/>
          <w:sz w:val="20"/>
          <w:szCs w:val="20"/>
          <w:lang w:eastAsia="ar-SA"/>
        </w:rPr>
        <w:t>protipovodňové hráze (</w:t>
      </w:r>
      <w:r w:rsidR="005361CF" w:rsidRPr="00090778">
        <w:rPr>
          <w:rFonts w:ascii="Arial" w:eastAsia="Times New Roman" w:hAnsi="Arial" w:cs="Arial"/>
          <w:sz w:val="20"/>
          <w:szCs w:val="20"/>
          <w:lang w:eastAsia="ar-SA"/>
        </w:rPr>
        <w:t xml:space="preserve">změnou č. 1 byly </w:t>
      </w:r>
      <w:r w:rsidR="00C75E42" w:rsidRPr="00090778">
        <w:rPr>
          <w:rFonts w:ascii="Arial" w:eastAsia="Times New Roman" w:hAnsi="Arial" w:cs="Arial"/>
          <w:sz w:val="20"/>
          <w:szCs w:val="20"/>
          <w:lang w:eastAsia="ar-SA"/>
        </w:rPr>
        <w:t xml:space="preserve">začleněny do </w:t>
      </w:r>
      <w:r w:rsidR="005361CF" w:rsidRPr="00090778">
        <w:rPr>
          <w:rFonts w:ascii="Arial" w:eastAsia="Times New Roman" w:hAnsi="Arial" w:cs="Arial"/>
          <w:sz w:val="20"/>
          <w:szCs w:val="20"/>
          <w:lang w:eastAsia="ar-SA"/>
        </w:rPr>
        <w:t xml:space="preserve">stabilizovaných </w:t>
      </w:r>
      <w:r w:rsidR="00C75E42" w:rsidRPr="00090778">
        <w:rPr>
          <w:rFonts w:ascii="Arial" w:eastAsia="Times New Roman" w:hAnsi="Arial" w:cs="Arial"/>
          <w:sz w:val="20"/>
          <w:szCs w:val="20"/>
          <w:lang w:eastAsia="ar-SA"/>
        </w:rPr>
        <w:t>ploch technické i</w:t>
      </w:r>
      <w:r w:rsidR="005361CF" w:rsidRPr="00090778">
        <w:rPr>
          <w:rFonts w:ascii="Arial" w:eastAsia="Times New Roman" w:hAnsi="Arial" w:cs="Arial"/>
          <w:sz w:val="20"/>
          <w:szCs w:val="20"/>
          <w:lang w:eastAsia="ar-SA"/>
        </w:rPr>
        <w:t>nfrastruktury – T).</w:t>
      </w:r>
    </w:p>
    <w:p w14:paraId="67C96725" w14:textId="77777777" w:rsidR="005273B3" w:rsidRPr="00090778" w:rsidRDefault="005273B3" w:rsidP="005273B3">
      <w:pPr>
        <w:autoSpaceDE w:val="0"/>
        <w:autoSpaceDN w:val="0"/>
        <w:adjustRightInd w:val="0"/>
        <w:spacing w:before="120" w:after="0" w:line="240" w:lineRule="auto"/>
        <w:jc w:val="both"/>
        <w:rPr>
          <w:rFonts w:ascii="Arial" w:eastAsia="Times New Roman" w:hAnsi="Arial" w:cs="Arial"/>
          <w:sz w:val="20"/>
          <w:szCs w:val="20"/>
          <w:lang w:eastAsia="cs-CZ"/>
        </w:rPr>
      </w:pPr>
      <w:r w:rsidRPr="00090778">
        <w:rPr>
          <w:rFonts w:ascii="Arial" w:eastAsia="Times New Roman" w:hAnsi="Arial" w:cs="Arial"/>
          <w:sz w:val="20"/>
          <w:szCs w:val="20"/>
          <w:lang w:eastAsia="cs-CZ"/>
        </w:rPr>
        <w:t>Změnou č. 1 jsou tyto plochy respektovány.</w:t>
      </w:r>
    </w:p>
    <w:p w14:paraId="3486F153" w14:textId="77777777" w:rsidR="005273B3" w:rsidRPr="00090778" w:rsidRDefault="005273B3" w:rsidP="005273B3">
      <w:pPr>
        <w:autoSpaceDE w:val="0"/>
        <w:autoSpaceDN w:val="0"/>
        <w:adjustRightInd w:val="0"/>
        <w:spacing w:before="120" w:after="0" w:line="240" w:lineRule="auto"/>
        <w:jc w:val="both"/>
        <w:rPr>
          <w:rFonts w:ascii="Arial" w:eastAsia="Times New Roman" w:hAnsi="Arial" w:cs="Arial"/>
          <w:sz w:val="20"/>
          <w:szCs w:val="20"/>
          <w:lang w:eastAsia="cs-CZ"/>
        </w:rPr>
      </w:pPr>
      <w:r w:rsidRPr="00090778">
        <w:rPr>
          <w:rFonts w:ascii="Arial" w:eastAsia="Times New Roman" w:hAnsi="Arial" w:cs="Arial"/>
          <w:sz w:val="20"/>
          <w:szCs w:val="20"/>
          <w:lang w:eastAsia="cs-CZ"/>
        </w:rPr>
        <w:t>Byla zrušena plocha  42-N pro přeložku Spešovského potoka – přeložka byla realizována.</w:t>
      </w:r>
    </w:p>
    <w:p w14:paraId="37E4D2CC" w14:textId="77777777" w:rsidR="005273B3" w:rsidRPr="00090778" w:rsidRDefault="005273B3" w:rsidP="005273B3">
      <w:pPr>
        <w:suppressAutoHyphens/>
        <w:spacing w:before="120" w:after="0" w:line="240" w:lineRule="atLeast"/>
        <w:jc w:val="both"/>
        <w:rPr>
          <w:rFonts w:ascii="Arial" w:eastAsia="Times New Roman" w:hAnsi="Arial" w:cs="Times New Roman"/>
          <w:sz w:val="20"/>
          <w:szCs w:val="20"/>
          <w:u w:val="single"/>
          <w:lang w:eastAsia="ar-SA"/>
        </w:rPr>
      </w:pPr>
      <w:r w:rsidRPr="00090778">
        <w:rPr>
          <w:rFonts w:ascii="Arial" w:eastAsia="Times New Roman" w:hAnsi="Arial" w:cs="Times New Roman"/>
          <w:sz w:val="20"/>
          <w:szCs w:val="20"/>
          <w:u w:val="single"/>
          <w:lang w:eastAsia="ar-SA"/>
        </w:rPr>
        <w:t>Nakládání s odpady</w:t>
      </w:r>
    </w:p>
    <w:p w14:paraId="6077A730" w14:textId="77777777" w:rsidR="005273B3" w:rsidRPr="00090778" w:rsidRDefault="005273B3" w:rsidP="005273B3">
      <w:pPr>
        <w:suppressAutoHyphens/>
        <w:spacing w:before="120" w:after="0" w:line="240" w:lineRule="atLeast"/>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ar-SA"/>
        </w:rPr>
        <w:t>P</w:t>
      </w:r>
      <w:bookmarkStart w:id="187" w:name="_Toc204767605"/>
      <w:bookmarkStart w:id="188" w:name="_Toc213239190"/>
      <w:r w:rsidRPr="00090778">
        <w:rPr>
          <w:rFonts w:ascii="Arial" w:eastAsia="Times New Roman" w:hAnsi="Arial" w:cs="Times New Roman"/>
          <w:sz w:val="20"/>
          <w:szCs w:val="20"/>
          <w:lang w:eastAsia="cs-CZ"/>
        </w:rPr>
        <w:t xml:space="preserve">lochy řešené změnou č. 1 budou napojeny na stávající systém. </w:t>
      </w:r>
    </w:p>
    <w:p w14:paraId="6955B66D" w14:textId="77777777" w:rsidR="005273B3" w:rsidRPr="00090778" w:rsidRDefault="005273B3" w:rsidP="00F32B33">
      <w:pPr>
        <w:pStyle w:val="Heading3"/>
      </w:pPr>
      <w:bookmarkStart w:id="189" w:name="_Toc120257075"/>
      <w:r w:rsidRPr="00090778">
        <w:t>10.2.18.</w:t>
      </w:r>
      <w:r w:rsidRPr="00090778">
        <w:tab/>
        <w:t>Zdůvodnění koncepce občanského vybavení</w:t>
      </w:r>
      <w:bookmarkEnd w:id="187"/>
      <w:bookmarkEnd w:id="189"/>
    </w:p>
    <w:p w14:paraId="18445335"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bookmarkStart w:id="190" w:name="_Toc62914062"/>
      <w:r w:rsidRPr="00090778">
        <w:rPr>
          <w:rFonts w:ascii="Arial" w:eastAsia="Times New Roman" w:hAnsi="Arial" w:cs="Times New Roman"/>
          <w:sz w:val="20"/>
          <w:szCs w:val="20"/>
          <w:lang w:eastAsia="cs-CZ"/>
        </w:rPr>
        <w:t xml:space="preserve">Záměry řešené změnou č. 1 neovlivní koncepci občanského vybavení, schválenou v platném ÚP. </w:t>
      </w:r>
    </w:p>
    <w:p w14:paraId="1038E968" w14:textId="5FB0A3AB" w:rsidR="005273B3" w:rsidRPr="00090778" w:rsidRDefault="005273B3" w:rsidP="00F32B33">
      <w:pPr>
        <w:pStyle w:val="Heading3"/>
      </w:pPr>
      <w:bookmarkStart w:id="191" w:name="_Toc204767606"/>
      <w:bookmarkStart w:id="192" w:name="_Toc120257076"/>
      <w:bookmarkEnd w:id="190"/>
      <w:r w:rsidRPr="00090778">
        <w:t>10.2.19.</w:t>
      </w:r>
      <w:r w:rsidRPr="00090778">
        <w:tab/>
        <w:t>Zdůvodnění koncepce veřejných prostranství</w:t>
      </w:r>
      <w:bookmarkEnd w:id="191"/>
      <w:bookmarkEnd w:id="192"/>
    </w:p>
    <w:bookmarkEnd w:id="188"/>
    <w:p w14:paraId="725EE364"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Změnou č. 1 jsou respektovány stabilizované plochy veřejných prostranství (prostory podél Spešovského potoka a prostor v okolí kaple, dále pěší propojení a uliční prostory místních komunikací), vymezené v platném ÚP.</w:t>
      </w:r>
    </w:p>
    <w:p w14:paraId="3D465E67" w14:textId="77777777" w:rsidR="005273B3" w:rsidRPr="00090778" w:rsidRDefault="005273B3" w:rsidP="005273B3">
      <w:p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Záměry řešené změnou č. 1 jsou v souladu s koncepcí veřejných prostranství, definovanou v platném ÚP. Změnou č. 1 jsou navrženy tyto úpravy ploch veřejných prostranství:</w:t>
      </w:r>
    </w:p>
    <w:p w14:paraId="4FA05E9F" w14:textId="77777777" w:rsidR="005273B3" w:rsidRPr="00090778" w:rsidRDefault="005273B3" w:rsidP="005273B3">
      <w:pPr>
        <w:spacing w:before="120" w:after="0" w:line="240" w:lineRule="auto"/>
        <w:jc w:val="both"/>
        <w:rPr>
          <w:rFonts w:ascii="Arial" w:eastAsia="Times New Roman" w:hAnsi="Arial" w:cs="Times New Roman"/>
          <w:sz w:val="20"/>
          <w:szCs w:val="20"/>
          <w:u w:val="single"/>
          <w:lang w:eastAsia="cs-CZ"/>
        </w:rPr>
      </w:pPr>
      <w:r w:rsidRPr="00090778">
        <w:rPr>
          <w:rFonts w:ascii="Arial" w:eastAsia="Times New Roman" w:hAnsi="Arial" w:cs="Times New Roman"/>
          <w:sz w:val="20"/>
          <w:szCs w:val="20"/>
          <w:u w:val="single"/>
          <w:lang w:eastAsia="cs-CZ"/>
        </w:rPr>
        <w:t>Obsluha rozvojových ploch</w:t>
      </w:r>
    </w:p>
    <w:p w14:paraId="565AE55C" w14:textId="77777777" w:rsidR="005273B3" w:rsidRPr="00090778"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Je upravena poloha plochy veřejných prostranství (18-U) pro obsluhu plochy bydlení (4-B) v jižní části obce, podrobněji viz odůvodnění, kap. 10.2., dílčí změna Sp7.</w:t>
      </w:r>
    </w:p>
    <w:p w14:paraId="781DCDF7" w14:textId="77777777" w:rsidR="005273B3" w:rsidRPr="00090778"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Plocha veřejných prostranství (14-U), navržená v platném ÚP podél severního okraje obce jako propojení východní a západní části obce je změnou redukována tak, že bude sloužit pouze pro obsluhu rozvojové lokality pro bydlení (1-SO) v lokalitě pod hřbitovem. Podrobněji, viz odůvodnění, kap. 10.2., dílčí změna Sp2. </w:t>
      </w:r>
    </w:p>
    <w:p w14:paraId="2A736AE0" w14:textId="77777777" w:rsidR="005273B3" w:rsidRPr="00090778"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Je zrušena plocha veřejných prostranství (19-U), která byla navržena pro obsluhu lokality bydlení (5-B) a vybudování odpočinkové plochy. Podrobněji viz odůvodnění, kap. 10.2., dílčí změna Sp8.</w:t>
      </w:r>
    </w:p>
    <w:p w14:paraId="28D7EDD1" w14:textId="77777777" w:rsidR="005273B3" w:rsidRPr="00090778" w:rsidRDefault="005273B3" w:rsidP="005273B3">
      <w:pPr>
        <w:spacing w:before="120" w:after="0" w:line="240" w:lineRule="auto"/>
        <w:jc w:val="both"/>
        <w:rPr>
          <w:rFonts w:ascii="Arial" w:eastAsia="Times New Roman" w:hAnsi="Arial" w:cs="Times New Roman"/>
          <w:sz w:val="20"/>
          <w:szCs w:val="20"/>
          <w:u w:val="single"/>
          <w:lang w:eastAsia="cs-CZ"/>
        </w:rPr>
      </w:pPr>
      <w:r w:rsidRPr="00090778">
        <w:rPr>
          <w:rFonts w:ascii="Arial" w:eastAsia="Times New Roman" w:hAnsi="Arial" w:cs="Times New Roman"/>
          <w:sz w:val="20"/>
          <w:szCs w:val="20"/>
          <w:u w:val="single"/>
          <w:lang w:eastAsia="cs-CZ"/>
        </w:rPr>
        <w:t>Odpočinkové plochy, pěší propojení:</w:t>
      </w:r>
    </w:p>
    <w:p w14:paraId="7ECB279D" w14:textId="77777777" w:rsidR="005273B3" w:rsidRPr="00090778"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Je zrušena plocha veřejných prostranství (25-U) - odpočinková plocha, navržená pro odpočinek a setkávání u rozvojové plochy bydlení (3-B) jižně od koupaliště. Změnou č. 1 je tato plocha nahrazena plochou veřejných prostranství (51-U) navrženou západně od hřbitova a vybudováním odpočinkové plochy s využitím plochy koupaliště. Podrobněji, viz odůvodnění, kap. 10.2., dílčí změna Sp2.</w:t>
      </w:r>
    </w:p>
    <w:p w14:paraId="47657CC1" w14:textId="7F7E98F4" w:rsidR="00071A2F" w:rsidRPr="00090778" w:rsidRDefault="00E772C7" w:rsidP="00CF5D01">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 xml:space="preserve">Veřejné prostranství 18-U je změnou č. 1 zmenšeno tak, že již nemůže sloužit pro odpočinek a setkávání (pouze pro komunikaci), </w:t>
      </w:r>
      <w:r w:rsidR="0047111B" w:rsidRPr="00090778">
        <w:rPr>
          <w:rFonts w:ascii="Arial" w:eastAsia="Times New Roman" w:hAnsi="Arial" w:cs="Times New Roman"/>
          <w:sz w:val="20"/>
          <w:szCs w:val="20"/>
          <w:lang w:eastAsia="cs-CZ"/>
        </w:rPr>
        <w:t>d</w:t>
      </w:r>
      <w:r w:rsidRPr="00090778">
        <w:rPr>
          <w:rFonts w:ascii="Arial" w:eastAsia="Times New Roman" w:hAnsi="Arial" w:cs="Times New Roman"/>
          <w:sz w:val="20"/>
          <w:szCs w:val="20"/>
          <w:lang w:eastAsia="cs-CZ"/>
        </w:rPr>
        <w:t>ále</w:t>
      </w:r>
      <w:r w:rsidR="00071A2F" w:rsidRPr="00090778">
        <w:rPr>
          <w:rFonts w:ascii="Arial" w:eastAsia="Times New Roman" w:hAnsi="Arial" w:cs="Times New Roman"/>
          <w:sz w:val="20"/>
          <w:szCs w:val="20"/>
          <w:lang w:eastAsia="cs-CZ"/>
        </w:rPr>
        <w:t xml:space="preserve"> viz odůvodnění, kap. 10.</w:t>
      </w:r>
      <w:r w:rsidR="0047111B" w:rsidRPr="00090778">
        <w:rPr>
          <w:rFonts w:ascii="Arial" w:eastAsia="Times New Roman" w:hAnsi="Arial" w:cs="Times New Roman"/>
          <w:sz w:val="20"/>
          <w:szCs w:val="20"/>
          <w:lang w:eastAsia="cs-CZ"/>
        </w:rPr>
        <w:t>1</w:t>
      </w:r>
      <w:r w:rsidR="00071A2F" w:rsidRPr="00090778">
        <w:rPr>
          <w:rFonts w:ascii="Arial" w:eastAsia="Times New Roman" w:hAnsi="Arial" w:cs="Times New Roman"/>
          <w:sz w:val="20"/>
          <w:szCs w:val="20"/>
          <w:lang w:eastAsia="cs-CZ"/>
        </w:rPr>
        <w:t>., dílčí změna Sp</w:t>
      </w:r>
      <w:r w:rsidRPr="00090778">
        <w:rPr>
          <w:rFonts w:ascii="Arial" w:eastAsia="Times New Roman" w:hAnsi="Arial" w:cs="Times New Roman"/>
          <w:sz w:val="20"/>
          <w:szCs w:val="20"/>
          <w:lang w:eastAsia="cs-CZ"/>
        </w:rPr>
        <w:t>7</w:t>
      </w:r>
      <w:r w:rsidR="0047111B" w:rsidRPr="00090778">
        <w:rPr>
          <w:rFonts w:ascii="Arial" w:eastAsia="Times New Roman" w:hAnsi="Arial" w:cs="Times New Roman"/>
          <w:sz w:val="20"/>
          <w:szCs w:val="20"/>
          <w:lang w:eastAsia="cs-CZ"/>
        </w:rPr>
        <w:t xml:space="preserve">, odst. </w:t>
      </w:r>
      <w:r w:rsidR="00071A2F" w:rsidRPr="00090778">
        <w:rPr>
          <w:rFonts w:ascii="Arial" w:eastAsia="Times New Roman" w:hAnsi="Arial" w:cs="Times New Roman"/>
          <w:sz w:val="20"/>
          <w:szCs w:val="20"/>
          <w:lang w:eastAsia="cs-CZ"/>
        </w:rPr>
        <w:t>.</w:t>
      </w:r>
      <w:r w:rsidR="00C43782" w:rsidRPr="00090778">
        <w:rPr>
          <w:rFonts w:ascii="Arial" w:eastAsia="Times New Roman" w:hAnsi="Arial" w:cs="Times New Roman"/>
          <w:sz w:val="20"/>
          <w:szCs w:val="20"/>
          <w:lang w:eastAsia="cs-CZ"/>
        </w:rPr>
        <w:t>Plocha veřejných prostranství 18-U.</w:t>
      </w:r>
    </w:p>
    <w:p w14:paraId="52BBB72F" w14:textId="77777777" w:rsidR="005273B3" w:rsidRPr="005273B3" w:rsidRDefault="005273B3" w:rsidP="00BA1903">
      <w:pPr>
        <w:numPr>
          <w:ilvl w:val="0"/>
          <w:numId w:val="28"/>
        </w:numPr>
        <w:spacing w:before="120"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Z důvodu vytvoření žádoucího propojení pro pěší mezi rozvojovou lokalitou bydlení (1-SO) v lokalitě</w:t>
      </w:r>
      <w:r w:rsidRPr="00E2607F">
        <w:rPr>
          <w:rFonts w:ascii="Arial" w:eastAsia="Times New Roman" w:hAnsi="Arial" w:cs="Times New Roman"/>
          <w:sz w:val="20"/>
          <w:szCs w:val="20"/>
          <w:lang w:eastAsia="cs-CZ"/>
        </w:rPr>
        <w:t xml:space="preserve"> pod hřbitovem a rozvojovou lokalitou bydlení (3-B) v lokalitě ke koupališti bylo stanoveno ve specifických koncepčních podmínkách pro zastavitelnou plochu veřejných prostranství – </w:t>
      </w:r>
      <w:r w:rsidRPr="005273B3">
        <w:rPr>
          <w:rFonts w:ascii="Arial" w:eastAsia="Times New Roman" w:hAnsi="Arial" w:cs="Times New Roman"/>
          <w:sz w:val="20"/>
          <w:szCs w:val="20"/>
          <w:lang w:eastAsia="cs-CZ"/>
        </w:rPr>
        <w:t>veřejná pohřebiště (11-Oh) zbudování tohoto propojení, viz výrok, kap. C) 2.</w:t>
      </w:r>
    </w:p>
    <w:p w14:paraId="38B479BD" w14:textId="77777777" w:rsidR="00E2607F" w:rsidRDefault="00E2607F">
      <w:pPr>
        <w:rPr>
          <w:rFonts w:ascii="Arial" w:eastAsia="Times New Roman" w:hAnsi="Arial" w:cs="Times New Roman"/>
          <w:b/>
          <w:snapToGrid w:val="0"/>
          <w:sz w:val="20"/>
          <w:szCs w:val="20"/>
          <w:u w:val="single"/>
          <w:lang w:eastAsia="cs-CZ"/>
        </w:rPr>
      </w:pPr>
      <w:bookmarkStart w:id="193" w:name="_Toc346807548"/>
      <w:bookmarkStart w:id="194" w:name="_Toc155524259"/>
      <w:bookmarkStart w:id="195" w:name="_Toc214266774"/>
      <w:bookmarkStart w:id="196" w:name="_Toc325448838"/>
      <w:r>
        <w:br w:type="page"/>
      </w:r>
    </w:p>
    <w:p w14:paraId="066F5760" w14:textId="671F595F" w:rsidR="005273B3" w:rsidRPr="005273B3" w:rsidRDefault="005273B3" w:rsidP="00F32B33">
      <w:pPr>
        <w:pStyle w:val="Heading3"/>
      </w:pPr>
      <w:bookmarkStart w:id="197" w:name="_Toc120257077"/>
      <w:r w:rsidRPr="005273B3">
        <w:lastRenderedPageBreak/>
        <w:t>10.2.20.</w:t>
      </w:r>
      <w:r w:rsidRPr="005273B3">
        <w:tab/>
        <w:t>Zdůvodnění vymezení veřejně prospěšných staveb, veřejně prospěšných opatření, staveb a opatření k zajišťování obrany a bezpečnosti státu a ploch pro asanaci, pro které lze práva k pozemkům a stavbám vyvlastnit</w:t>
      </w:r>
      <w:bookmarkEnd w:id="193"/>
      <w:bookmarkEnd w:id="197"/>
      <w:r w:rsidRPr="005273B3">
        <w:t xml:space="preserve"> </w:t>
      </w:r>
    </w:p>
    <w:p w14:paraId="7877B46B"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bookmarkStart w:id="198" w:name="_Toc346807552"/>
      <w:bookmarkEnd w:id="194"/>
      <w:bookmarkEnd w:id="195"/>
      <w:bookmarkEnd w:id="196"/>
      <w:r w:rsidRPr="005273B3">
        <w:rPr>
          <w:rFonts w:ascii="Arial" w:eastAsia="Times New Roman" w:hAnsi="Arial" w:cs="Times New Roman"/>
          <w:sz w:val="20"/>
          <w:szCs w:val="20"/>
          <w:lang w:eastAsia="ar-SA"/>
        </w:rPr>
        <w:t xml:space="preserve">Je zobrazeno ve výkrese – I.3 </w:t>
      </w:r>
      <w:r w:rsidRPr="005273B3">
        <w:rPr>
          <w:rFonts w:ascii="Arial" w:eastAsia="Times New Roman" w:hAnsi="Arial" w:cs="Arial"/>
          <w:sz w:val="20"/>
          <w:szCs w:val="20"/>
          <w:lang w:eastAsia="ar-SA"/>
        </w:rPr>
        <w:t>Výkres veřejně prospěšných staveb, opatření a asanací</w:t>
      </w:r>
    </w:p>
    <w:p w14:paraId="23517611" w14:textId="18173AA1" w:rsidR="005273B3" w:rsidRPr="00090778" w:rsidRDefault="005273B3" w:rsidP="005273B3">
      <w:pPr>
        <w:suppressAutoHyphens/>
        <w:spacing w:before="120" w:after="0" w:line="240" w:lineRule="atLeast"/>
        <w:jc w:val="both"/>
        <w:rPr>
          <w:rFonts w:ascii="Arial" w:eastAsia="Times New Roman" w:hAnsi="Arial" w:cs="Arial"/>
          <w:sz w:val="20"/>
          <w:szCs w:val="20"/>
          <w:lang w:eastAsia="ar-SA"/>
        </w:rPr>
      </w:pPr>
      <w:r w:rsidRPr="00090778">
        <w:rPr>
          <w:rFonts w:ascii="Arial" w:eastAsia="Times New Roman" w:hAnsi="Arial" w:cs="Times New Roman"/>
          <w:sz w:val="20"/>
          <w:szCs w:val="20"/>
          <w:u w:val="single"/>
          <w:lang w:eastAsia="ar-SA"/>
        </w:rPr>
        <w:t>Grafická část</w:t>
      </w:r>
      <w:r w:rsidRPr="00090778">
        <w:rPr>
          <w:rFonts w:ascii="Arial" w:eastAsia="Times New Roman" w:hAnsi="Arial" w:cs="Times New Roman"/>
          <w:sz w:val="20"/>
          <w:szCs w:val="20"/>
          <w:lang w:eastAsia="ar-SA"/>
        </w:rPr>
        <w:t xml:space="preserve"> </w:t>
      </w:r>
      <w:r w:rsidRPr="00090778">
        <w:rPr>
          <w:rFonts w:ascii="Arial" w:eastAsia="Times New Roman" w:hAnsi="Arial" w:cs="Arial"/>
          <w:sz w:val="20"/>
          <w:szCs w:val="20"/>
          <w:lang w:eastAsia="ar-SA"/>
        </w:rPr>
        <w:t>je zpracována bez vyznačených změn. Důvodem je zachováni přehlednosti výkresu</w:t>
      </w:r>
      <w:r w:rsidR="000D7BB0" w:rsidRPr="00090778">
        <w:rPr>
          <w:rFonts w:ascii="Arial" w:eastAsia="Times New Roman" w:hAnsi="Arial" w:cs="Arial"/>
          <w:sz w:val="20"/>
          <w:szCs w:val="20"/>
          <w:lang w:eastAsia="ar-SA"/>
        </w:rPr>
        <w:t>, zajištění souladu s novou mapou KN</w:t>
      </w:r>
      <w:r w:rsidRPr="00090778">
        <w:rPr>
          <w:rFonts w:ascii="Arial" w:eastAsia="Times New Roman" w:hAnsi="Arial" w:cs="Arial"/>
          <w:sz w:val="20"/>
          <w:szCs w:val="20"/>
          <w:lang w:eastAsia="ar-SA"/>
        </w:rPr>
        <w:t xml:space="preserve"> a grafická nezobrazitelnost některých jevů.</w:t>
      </w:r>
    </w:p>
    <w:p w14:paraId="072B3422" w14:textId="77777777" w:rsidR="005273B3" w:rsidRPr="005273B3" w:rsidRDefault="005273B3" w:rsidP="005273B3">
      <w:pPr>
        <w:suppressAutoHyphens/>
        <w:spacing w:before="120" w:after="0" w:line="240" w:lineRule="atLeast"/>
        <w:jc w:val="both"/>
        <w:rPr>
          <w:rFonts w:ascii="Arial" w:eastAsia="Times New Roman" w:hAnsi="Arial" w:cs="Arial"/>
          <w:sz w:val="20"/>
          <w:szCs w:val="20"/>
          <w:lang w:eastAsia="ar-SA"/>
        </w:rPr>
      </w:pPr>
      <w:r w:rsidRPr="00090778">
        <w:rPr>
          <w:rFonts w:ascii="Arial" w:eastAsia="Times New Roman" w:hAnsi="Arial" w:cs="Arial"/>
          <w:sz w:val="20"/>
          <w:szCs w:val="20"/>
          <w:lang w:eastAsia="ar-SA"/>
        </w:rPr>
        <w:t>Změnou č. 1 byla provedena aktualizace veřejně prospěšných staveb vymezených v platném ÚP pro</w:t>
      </w:r>
      <w:r w:rsidRPr="005273B3">
        <w:rPr>
          <w:rFonts w:ascii="Arial" w:eastAsia="Times New Roman" w:hAnsi="Arial" w:cs="Arial"/>
          <w:sz w:val="20"/>
          <w:szCs w:val="20"/>
          <w:lang w:eastAsia="ar-SA"/>
        </w:rPr>
        <w:t xml:space="preserve"> možnost vyvlastnění.</w:t>
      </w:r>
    </w:p>
    <w:p w14:paraId="1F7BBA8B" w14:textId="104182A7" w:rsidR="005273B3" w:rsidRPr="00C43782" w:rsidRDefault="00C43782" w:rsidP="005273B3">
      <w:pPr>
        <w:suppressAutoHyphens/>
        <w:spacing w:before="120" w:after="0" w:line="240" w:lineRule="atLeast"/>
        <w:jc w:val="both"/>
        <w:rPr>
          <w:rFonts w:ascii="Arial" w:eastAsia="Times New Roman" w:hAnsi="Arial" w:cs="Times New Roman"/>
          <w:sz w:val="20"/>
          <w:szCs w:val="20"/>
          <w:lang w:eastAsia="ar-SA"/>
        </w:rPr>
      </w:pPr>
      <w:r w:rsidRPr="009B7CA1">
        <w:rPr>
          <w:rFonts w:ascii="Arial" w:eastAsia="Times New Roman" w:hAnsi="Arial" w:cs="Arial"/>
          <w:sz w:val="20"/>
          <w:szCs w:val="20"/>
          <w:u w:val="single"/>
          <w:lang w:eastAsia="ar-SA"/>
        </w:rPr>
        <w:t>Textová část</w:t>
      </w:r>
      <w:r w:rsidRPr="009B7CA1">
        <w:rPr>
          <w:rFonts w:ascii="Arial" w:eastAsia="Times New Roman" w:hAnsi="Arial" w:cs="Arial"/>
          <w:sz w:val="20"/>
          <w:szCs w:val="20"/>
          <w:lang w:eastAsia="ar-SA"/>
        </w:rPr>
        <w:t xml:space="preserve"> - z</w:t>
      </w:r>
      <w:r w:rsidR="005273B3" w:rsidRPr="009B7CA1">
        <w:rPr>
          <w:rFonts w:ascii="Arial" w:eastAsia="Times New Roman" w:hAnsi="Arial" w:cs="Arial"/>
          <w:sz w:val="20"/>
          <w:szCs w:val="20"/>
          <w:lang w:eastAsia="ar-SA"/>
        </w:rPr>
        <w:t xml:space="preserve">měny </w:t>
      </w:r>
      <w:r w:rsidR="005273B3" w:rsidRPr="005273B3">
        <w:rPr>
          <w:rFonts w:ascii="Arial" w:eastAsia="Times New Roman" w:hAnsi="Arial" w:cs="Arial"/>
          <w:sz w:val="20"/>
          <w:szCs w:val="20"/>
          <w:lang w:eastAsia="ar-SA"/>
        </w:rPr>
        <w:t xml:space="preserve">ve výčtu a vymezení VPS a VPO (nové, odstraněné) jsou vyznačeny </w:t>
      </w:r>
      <w:r w:rsidR="005273B3" w:rsidRPr="00C43782">
        <w:rPr>
          <w:rFonts w:ascii="Arial" w:eastAsia="Times New Roman" w:hAnsi="Arial" w:cs="Arial"/>
          <w:sz w:val="20"/>
          <w:szCs w:val="20"/>
          <w:lang w:eastAsia="ar-SA"/>
        </w:rPr>
        <w:t>v textové části v kap. G), H)</w:t>
      </w:r>
      <w:r>
        <w:rPr>
          <w:rFonts w:ascii="Arial" w:eastAsia="Times New Roman" w:hAnsi="Arial" w:cs="Arial"/>
          <w:sz w:val="20"/>
          <w:szCs w:val="20"/>
          <w:lang w:eastAsia="ar-SA"/>
        </w:rPr>
        <w:t>,</w:t>
      </w:r>
      <w:r w:rsidR="005273B3" w:rsidRPr="00C43782">
        <w:rPr>
          <w:rFonts w:ascii="Arial" w:eastAsia="Times New Roman" w:hAnsi="Arial" w:cs="Arial"/>
          <w:sz w:val="20"/>
          <w:szCs w:val="20"/>
          <w:lang w:eastAsia="ar-SA"/>
        </w:rPr>
        <w:t xml:space="preserve"> takto: </w:t>
      </w:r>
    </w:p>
    <w:p w14:paraId="68B03731" w14:textId="38249147" w:rsidR="005273B3" w:rsidRPr="00A80DA5" w:rsidRDefault="005273B3" w:rsidP="00BA1903">
      <w:pPr>
        <w:numPr>
          <w:ilvl w:val="0"/>
          <w:numId w:val="22"/>
        </w:numPr>
        <w:suppressAutoHyphens/>
        <w:spacing w:before="60" w:after="60" w:line="240" w:lineRule="atLeast"/>
        <w:ind w:left="714" w:hanging="357"/>
        <w:jc w:val="both"/>
        <w:outlineLvl w:val="4"/>
        <w:rPr>
          <w:rFonts w:ascii="Arial" w:eastAsia="Times New Roman" w:hAnsi="Arial" w:cs="Times New Roman"/>
          <w:strike/>
          <w:sz w:val="20"/>
          <w:szCs w:val="20"/>
          <w:lang w:eastAsia="ar-SA"/>
        </w:rPr>
      </w:pPr>
      <w:r w:rsidRPr="00A80DA5">
        <w:rPr>
          <w:rFonts w:ascii="Arial" w:eastAsia="Times New Roman" w:hAnsi="Arial" w:cs="Times New Roman"/>
          <w:sz w:val="20"/>
          <w:szCs w:val="20"/>
          <w:lang w:eastAsia="ar-SA"/>
        </w:rPr>
        <w:t xml:space="preserve">červeně je zvýrazněna identifikace VPS a VPO, které jsou navrženy </w:t>
      </w:r>
      <w:r w:rsidR="00A80DA5" w:rsidRPr="00A80DA5">
        <w:rPr>
          <w:rFonts w:ascii="Arial" w:eastAsia="Times New Roman" w:hAnsi="Arial" w:cs="Times New Roman"/>
          <w:sz w:val="20"/>
          <w:szCs w:val="20"/>
          <w:lang w:eastAsia="ar-SA"/>
        </w:rPr>
        <w:t xml:space="preserve">či rušeny </w:t>
      </w:r>
      <w:r w:rsidRPr="00A80DA5">
        <w:rPr>
          <w:rFonts w:ascii="Arial" w:eastAsia="Times New Roman" w:hAnsi="Arial" w:cs="Times New Roman"/>
          <w:sz w:val="20"/>
          <w:szCs w:val="20"/>
          <w:lang w:eastAsia="ar-SA"/>
        </w:rPr>
        <w:t>změnou č. 1</w:t>
      </w:r>
      <w:r w:rsidR="00C43782" w:rsidRPr="00A80DA5">
        <w:rPr>
          <w:rFonts w:ascii="Arial" w:eastAsia="Times New Roman" w:hAnsi="Arial" w:cs="Times New Roman"/>
          <w:sz w:val="20"/>
          <w:szCs w:val="20"/>
          <w:lang w:eastAsia="ar-SA"/>
        </w:rPr>
        <w:t xml:space="preserve"> </w:t>
      </w:r>
    </w:p>
    <w:p w14:paraId="4B4244B1" w14:textId="77777777" w:rsidR="005273B3" w:rsidRPr="00C43782" w:rsidRDefault="005273B3" w:rsidP="00BA1903">
      <w:pPr>
        <w:numPr>
          <w:ilvl w:val="0"/>
          <w:numId w:val="22"/>
        </w:numPr>
        <w:suppressAutoHyphens/>
        <w:spacing w:before="60" w:after="60" w:line="240" w:lineRule="atLeast"/>
        <w:ind w:left="714" w:hanging="357"/>
        <w:jc w:val="both"/>
        <w:outlineLvl w:val="4"/>
        <w:rPr>
          <w:rFonts w:ascii="Arial" w:eastAsia="Times New Roman" w:hAnsi="Arial" w:cs="Times New Roman"/>
          <w:sz w:val="20"/>
          <w:szCs w:val="20"/>
          <w:lang w:eastAsia="ar-SA"/>
        </w:rPr>
      </w:pPr>
      <w:r w:rsidRPr="00C43782">
        <w:rPr>
          <w:rFonts w:ascii="Arial" w:eastAsia="Times New Roman" w:hAnsi="Arial" w:cs="Times New Roman"/>
          <w:sz w:val="20"/>
          <w:szCs w:val="20"/>
          <w:lang w:eastAsia="ar-SA"/>
        </w:rPr>
        <w:t>rozsah VPS a VPO z platného ÚP (vyjma rušených změnou č. 1) je mírně upraven s ohledem na novou digitální mapu KN, do níž se navíc promítly Pozemkové úpravy</w:t>
      </w:r>
    </w:p>
    <w:p w14:paraId="485217BC" w14:textId="77777777" w:rsidR="005273B3" w:rsidRPr="005273B3" w:rsidRDefault="005273B3" w:rsidP="00BA1903">
      <w:pPr>
        <w:numPr>
          <w:ilvl w:val="0"/>
          <w:numId w:val="22"/>
        </w:numPr>
        <w:suppressAutoHyphens/>
        <w:spacing w:before="60" w:after="60" w:line="240" w:lineRule="atLeast"/>
        <w:ind w:left="714" w:hanging="357"/>
        <w:jc w:val="both"/>
        <w:outlineLvl w:val="4"/>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VPS dopravní infrastruktury, které jsou ve vlastnictví obce, jsou z výčtu vypuštěny; jedná se zejména o účelové komunikace v krajině a některá veřejná prostranství</w:t>
      </w:r>
    </w:p>
    <w:p w14:paraId="1065748C" w14:textId="134A45FD" w:rsidR="005273B3" w:rsidRPr="005273B3" w:rsidRDefault="005273B3" w:rsidP="005273B3">
      <w:pPr>
        <w:suppressAutoHyphens/>
        <w:spacing w:before="100" w:after="10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Změnou byly provedeny úpravy u těchto VPS dopravní a technické infrastruktury:</w:t>
      </w:r>
    </w:p>
    <w:tbl>
      <w:tblPr>
        <w:tblW w:w="9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4030"/>
        <w:gridCol w:w="4273"/>
      </w:tblGrid>
      <w:tr w:rsidR="005273B3" w:rsidRPr="005273B3" w14:paraId="7FC795D7" w14:textId="77777777" w:rsidTr="00422028">
        <w:trPr>
          <w:tblHeader/>
        </w:trPr>
        <w:tc>
          <w:tcPr>
            <w:tcW w:w="1290" w:type="dxa"/>
            <w:shd w:val="clear" w:color="auto" w:fill="D9D9D9"/>
          </w:tcPr>
          <w:p w14:paraId="1F34CBE5"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VPS</w:t>
            </w:r>
          </w:p>
        </w:tc>
        <w:tc>
          <w:tcPr>
            <w:tcW w:w="4030" w:type="dxa"/>
            <w:shd w:val="clear" w:color="auto" w:fill="D9D9D9"/>
          </w:tcPr>
          <w:p w14:paraId="477ECA09"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charakteristika VPS – nové znění</w:t>
            </w:r>
          </w:p>
        </w:tc>
        <w:tc>
          <w:tcPr>
            <w:tcW w:w="4273" w:type="dxa"/>
            <w:shd w:val="clear" w:color="auto" w:fill="D9D9D9"/>
          </w:tcPr>
          <w:p w14:paraId="66199DCC"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provedené úpravy</w:t>
            </w:r>
          </w:p>
        </w:tc>
      </w:tr>
      <w:tr w:rsidR="005273B3" w:rsidRPr="005273B3" w14:paraId="5E304AF6" w14:textId="77777777" w:rsidTr="00422028">
        <w:tc>
          <w:tcPr>
            <w:tcW w:w="1290" w:type="dxa"/>
          </w:tcPr>
          <w:p w14:paraId="26CC472D"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VD1</w:t>
            </w:r>
          </w:p>
        </w:tc>
        <w:tc>
          <w:tcPr>
            <w:tcW w:w="4030" w:type="dxa"/>
          </w:tcPr>
          <w:p w14:paraId="05D35CBF"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přeložka silnice II/374 Spešov –Rájec-Jestřebí</w:t>
            </w:r>
          </w:p>
        </w:tc>
        <w:tc>
          <w:tcPr>
            <w:tcW w:w="4273" w:type="dxa"/>
          </w:tcPr>
          <w:p w14:paraId="1899C53C"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úprava charakteristiky VPS, nový rozsah VPS (koridor DS28)</w:t>
            </w:r>
            <w:r w:rsidRPr="005273B3">
              <w:rPr>
                <w:rFonts w:ascii="Arial" w:eastAsia="Times New Roman" w:hAnsi="Arial" w:cs="Arial"/>
                <w:sz w:val="20"/>
                <w:szCs w:val="20"/>
                <w:lang w:eastAsia="cs-CZ"/>
              </w:rPr>
              <w:t xml:space="preserve"> – z důvodu souladu s AZÚR</w:t>
            </w:r>
          </w:p>
        </w:tc>
      </w:tr>
      <w:tr w:rsidR="005273B3" w:rsidRPr="005273B3" w14:paraId="6D090A85" w14:textId="77777777" w:rsidTr="00422028">
        <w:tc>
          <w:tcPr>
            <w:tcW w:w="1290" w:type="dxa"/>
          </w:tcPr>
          <w:p w14:paraId="7DB8BA19"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VD3</w:t>
            </w:r>
          </w:p>
        </w:tc>
        <w:tc>
          <w:tcPr>
            <w:tcW w:w="4030" w:type="dxa"/>
          </w:tcPr>
          <w:p w14:paraId="32C83F27"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komunikace pro obsluhu lokality (1-SO)</w:t>
            </w:r>
          </w:p>
        </w:tc>
        <w:tc>
          <w:tcPr>
            <w:tcW w:w="4273" w:type="dxa"/>
          </w:tcPr>
          <w:p w14:paraId="472B8E90"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úprava charakteristiky VPS, úprava rozsahu VPS (plocha 14-U)</w:t>
            </w:r>
          </w:p>
        </w:tc>
      </w:tr>
      <w:tr w:rsidR="005273B3" w:rsidRPr="005273B3" w14:paraId="276A4FCB" w14:textId="77777777" w:rsidTr="00422028">
        <w:tc>
          <w:tcPr>
            <w:tcW w:w="1290" w:type="dxa"/>
          </w:tcPr>
          <w:p w14:paraId="0EE572DA"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VD5</w:t>
            </w:r>
          </w:p>
        </w:tc>
        <w:tc>
          <w:tcPr>
            <w:tcW w:w="4030" w:type="dxa"/>
          </w:tcPr>
          <w:p w14:paraId="1373C347"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komunikace pro obsluhu lokalit (3-B, 27-R, 45-R, 46-B, 47-B, 48-B), parkoviště</w:t>
            </w:r>
          </w:p>
        </w:tc>
        <w:tc>
          <w:tcPr>
            <w:tcW w:w="4273" w:type="dxa"/>
          </w:tcPr>
          <w:p w14:paraId="5B174977"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úprava charakteristiky VPS, úprava rozsahu VPS (plocha 16-U)</w:t>
            </w:r>
          </w:p>
        </w:tc>
      </w:tr>
      <w:tr w:rsidR="005273B3" w:rsidRPr="005273B3" w14:paraId="58B355EC" w14:textId="77777777" w:rsidTr="00422028">
        <w:tc>
          <w:tcPr>
            <w:tcW w:w="1290" w:type="dxa"/>
          </w:tcPr>
          <w:p w14:paraId="3483F85D"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VD7</w:t>
            </w:r>
          </w:p>
        </w:tc>
        <w:tc>
          <w:tcPr>
            <w:tcW w:w="4030" w:type="dxa"/>
          </w:tcPr>
          <w:p w14:paraId="45DBC48D"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komunikace pro obsluhu lokality (4-B)</w:t>
            </w:r>
          </w:p>
        </w:tc>
        <w:tc>
          <w:tcPr>
            <w:tcW w:w="4273" w:type="dxa"/>
          </w:tcPr>
          <w:p w14:paraId="1B103AFA"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změna polohy a rozsahu VPS</w:t>
            </w:r>
          </w:p>
        </w:tc>
      </w:tr>
      <w:tr w:rsidR="005273B3" w:rsidRPr="005273B3" w14:paraId="524DB4D0" w14:textId="77777777" w:rsidTr="00422028">
        <w:tc>
          <w:tcPr>
            <w:tcW w:w="1290" w:type="dxa"/>
          </w:tcPr>
          <w:p w14:paraId="72F4150D"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VD8</w:t>
            </w:r>
          </w:p>
        </w:tc>
        <w:tc>
          <w:tcPr>
            <w:tcW w:w="4030" w:type="dxa"/>
          </w:tcPr>
          <w:p w14:paraId="18D87728" w14:textId="77777777" w:rsidR="005273B3" w:rsidRPr="005273B3" w:rsidRDefault="005273B3" w:rsidP="005273B3">
            <w:pPr>
              <w:suppressAutoHyphens/>
              <w:spacing w:after="0" w:line="240" w:lineRule="atLeast"/>
              <w:jc w:val="center"/>
              <w:rPr>
                <w:rFonts w:ascii="Arial" w:eastAsia="Times New Roman" w:hAnsi="Arial" w:cs="Arial"/>
                <w:i/>
                <w:sz w:val="20"/>
                <w:szCs w:val="20"/>
                <w:lang w:eastAsia="ar-SA"/>
              </w:rPr>
            </w:pPr>
            <w:r w:rsidRPr="005273B3">
              <w:rPr>
                <w:rFonts w:ascii="Arial" w:eastAsia="Times New Roman" w:hAnsi="Arial" w:cs="Arial"/>
                <w:i/>
                <w:sz w:val="20"/>
                <w:szCs w:val="20"/>
                <w:lang w:eastAsia="ar-SA"/>
              </w:rPr>
              <w:t>x</w:t>
            </w:r>
          </w:p>
        </w:tc>
        <w:tc>
          <w:tcPr>
            <w:tcW w:w="4273" w:type="dxa"/>
          </w:tcPr>
          <w:p w14:paraId="435FEE81" w14:textId="77777777" w:rsidR="005273B3" w:rsidRPr="005273B3" w:rsidRDefault="005273B3" w:rsidP="005273B3">
            <w:pPr>
              <w:suppressAutoHyphens/>
              <w:spacing w:after="0" w:line="240" w:lineRule="atLeast"/>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 xml:space="preserve">zrušení VPS - </w:t>
            </w:r>
            <w:r w:rsidRPr="005273B3">
              <w:rPr>
                <w:rFonts w:ascii="Arial" w:eastAsia="Times New Roman" w:hAnsi="Arial" w:cs="Arial"/>
                <w:i/>
                <w:sz w:val="20"/>
                <w:szCs w:val="20"/>
                <w:lang w:eastAsia="cs-CZ"/>
              </w:rPr>
              <w:t>komunikace pro obsluhu lokality (5-B) byla realizována</w:t>
            </w:r>
          </w:p>
        </w:tc>
      </w:tr>
      <w:tr w:rsidR="005273B3" w:rsidRPr="005273B3" w14:paraId="709111FB" w14:textId="77777777" w:rsidTr="00422028">
        <w:tc>
          <w:tcPr>
            <w:tcW w:w="1290" w:type="dxa"/>
          </w:tcPr>
          <w:p w14:paraId="0A1E6343"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VD9</w:t>
            </w:r>
          </w:p>
        </w:tc>
        <w:tc>
          <w:tcPr>
            <w:tcW w:w="4030" w:type="dxa"/>
          </w:tcPr>
          <w:p w14:paraId="4AD2B0B2"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komunikace pro obsluhu lokalit (7-B)</w:t>
            </w:r>
          </w:p>
        </w:tc>
        <w:tc>
          <w:tcPr>
            <w:tcW w:w="4273" w:type="dxa"/>
          </w:tcPr>
          <w:p w14:paraId="0FD16EB7"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úprava charakteristiky VPS, úprava rozsahu VPS (plocha 20-U)</w:t>
            </w:r>
          </w:p>
        </w:tc>
      </w:tr>
      <w:tr w:rsidR="005273B3" w:rsidRPr="005273B3" w14:paraId="26B6A20E" w14:textId="77777777" w:rsidTr="00422028">
        <w:tc>
          <w:tcPr>
            <w:tcW w:w="1290" w:type="dxa"/>
          </w:tcPr>
          <w:p w14:paraId="086BD089"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VD11</w:t>
            </w:r>
          </w:p>
        </w:tc>
        <w:tc>
          <w:tcPr>
            <w:tcW w:w="4030" w:type="dxa"/>
          </w:tcPr>
          <w:p w14:paraId="2B2BBF1C" w14:textId="77777777" w:rsidR="005273B3" w:rsidRPr="005273B3" w:rsidRDefault="005273B3" w:rsidP="005273B3">
            <w:pPr>
              <w:suppressAutoHyphens/>
              <w:spacing w:after="0" w:line="240" w:lineRule="atLeast"/>
              <w:jc w:val="center"/>
              <w:rPr>
                <w:rFonts w:ascii="Arial" w:eastAsia="Times New Roman" w:hAnsi="Arial" w:cs="Arial"/>
                <w:i/>
                <w:sz w:val="20"/>
                <w:szCs w:val="20"/>
                <w:lang w:eastAsia="ar-SA"/>
              </w:rPr>
            </w:pPr>
            <w:r w:rsidRPr="005273B3">
              <w:rPr>
                <w:rFonts w:ascii="Arial" w:eastAsia="Times New Roman" w:hAnsi="Arial" w:cs="Arial"/>
                <w:i/>
                <w:sz w:val="20"/>
                <w:szCs w:val="20"/>
                <w:lang w:eastAsia="ar-SA"/>
              </w:rPr>
              <w:t>x</w:t>
            </w:r>
          </w:p>
        </w:tc>
        <w:tc>
          <w:tcPr>
            <w:tcW w:w="4273" w:type="dxa"/>
          </w:tcPr>
          <w:p w14:paraId="484F5682" w14:textId="77777777" w:rsidR="005273B3" w:rsidRPr="005273B3" w:rsidRDefault="005273B3" w:rsidP="005273B3">
            <w:pPr>
              <w:suppressAutoHyphens/>
              <w:spacing w:after="0" w:line="240" w:lineRule="atLeast"/>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 xml:space="preserve">zrušení VPS na ploše 22-U – navržený chodník za hřbitovem -je převážně ve vlastnictví obce </w:t>
            </w:r>
          </w:p>
        </w:tc>
      </w:tr>
      <w:tr w:rsidR="005273B3" w:rsidRPr="005273B3" w14:paraId="60D67860" w14:textId="77777777" w:rsidTr="00422028">
        <w:tc>
          <w:tcPr>
            <w:tcW w:w="1290" w:type="dxa"/>
          </w:tcPr>
          <w:p w14:paraId="4773AAFB"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VD13 – VD17</w:t>
            </w:r>
          </w:p>
        </w:tc>
        <w:tc>
          <w:tcPr>
            <w:tcW w:w="4030" w:type="dxa"/>
          </w:tcPr>
          <w:p w14:paraId="3B734C5B"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x</w:t>
            </w:r>
          </w:p>
        </w:tc>
        <w:tc>
          <w:tcPr>
            <w:tcW w:w="4273" w:type="dxa"/>
          </w:tcPr>
          <w:p w14:paraId="51450B7C" w14:textId="77777777" w:rsidR="005273B3" w:rsidRPr="005273B3" w:rsidRDefault="005273B3" w:rsidP="005273B3">
            <w:pPr>
              <w:suppressAutoHyphens/>
              <w:spacing w:after="0" w:line="240" w:lineRule="atLeast"/>
              <w:jc w:val="both"/>
              <w:rPr>
                <w:rFonts w:ascii="Arial" w:eastAsia="Times New Roman" w:hAnsi="Arial" w:cs="Arial"/>
                <w:i/>
                <w:sz w:val="20"/>
                <w:szCs w:val="20"/>
                <w:lang w:eastAsia="ar-SA"/>
              </w:rPr>
            </w:pPr>
            <w:r w:rsidRPr="005273B3">
              <w:rPr>
                <w:rFonts w:ascii="Arial" w:eastAsia="Times New Roman" w:hAnsi="Arial" w:cs="Arial"/>
                <w:i/>
                <w:sz w:val="20"/>
                <w:szCs w:val="20"/>
                <w:lang w:eastAsia="cs-CZ"/>
              </w:rPr>
              <w:t>zrušení VPS - komunikace pro zpřístupnění krajiny jsou ve vlastnictví obce</w:t>
            </w:r>
          </w:p>
        </w:tc>
      </w:tr>
      <w:tr w:rsidR="005273B3" w:rsidRPr="005273B3" w14:paraId="0B7021AF" w14:textId="77777777" w:rsidTr="00422028">
        <w:tc>
          <w:tcPr>
            <w:tcW w:w="1290" w:type="dxa"/>
          </w:tcPr>
          <w:p w14:paraId="1ED4DD09"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VD18</w:t>
            </w:r>
          </w:p>
        </w:tc>
        <w:tc>
          <w:tcPr>
            <w:tcW w:w="4030" w:type="dxa"/>
          </w:tcPr>
          <w:p w14:paraId="673053CC"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modernizace železniční tratě č. 260</w:t>
            </w:r>
          </w:p>
        </w:tc>
        <w:tc>
          <w:tcPr>
            <w:tcW w:w="4273" w:type="dxa"/>
          </w:tcPr>
          <w:p w14:paraId="440B956C"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nová VPS (koridor DZ12)</w:t>
            </w:r>
            <w:r w:rsidRPr="005273B3">
              <w:rPr>
                <w:rFonts w:ascii="Arial" w:eastAsia="Times New Roman" w:hAnsi="Arial" w:cs="Arial"/>
                <w:sz w:val="20"/>
                <w:szCs w:val="20"/>
                <w:lang w:eastAsia="cs-CZ"/>
              </w:rPr>
              <w:t xml:space="preserve"> – z důvodu souladu s AZÚR</w:t>
            </w:r>
          </w:p>
        </w:tc>
      </w:tr>
      <w:tr w:rsidR="005273B3" w:rsidRPr="005273B3" w14:paraId="455613E2" w14:textId="77777777" w:rsidTr="00422028">
        <w:tc>
          <w:tcPr>
            <w:tcW w:w="1290" w:type="dxa"/>
          </w:tcPr>
          <w:p w14:paraId="67C8FB0E"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VT1</w:t>
            </w:r>
          </w:p>
        </w:tc>
        <w:tc>
          <w:tcPr>
            <w:tcW w:w="4030" w:type="dxa"/>
          </w:tcPr>
          <w:p w14:paraId="2454490A"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x</w:t>
            </w:r>
          </w:p>
        </w:tc>
        <w:tc>
          <w:tcPr>
            <w:tcW w:w="4273" w:type="dxa"/>
          </w:tcPr>
          <w:p w14:paraId="5082CF43"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i/>
                <w:sz w:val="20"/>
                <w:szCs w:val="20"/>
                <w:lang w:eastAsia="cs-CZ"/>
              </w:rPr>
              <w:t>zrušení VPS - s</w:t>
            </w:r>
            <w:r w:rsidRPr="005273B3">
              <w:rPr>
                <w:rFonts w:ascii="Arial" w:eastAsia="Times New Roman" w:hAnsi="Arial" w:cs="Arial"/>
                <w:i/>
                <w:sz w:val="20"/>
                <w:szCs w:val="20"/>
                <w:lang w:eastAsia="ar-SA"/>
              </w:rPr>
              <w:t>tavba vodovodní sítě realizována</w:t>
            </w:r>
          </w:p>
        </w:tc>
      </w:tr>
      <w:tr w:rsidR="005273B3" w:rsidRPr="005273B3" w14:paraId="080BB905" w14:textId="77777777" w:rsidTr="00422028">
        <w:tc>
          <w:tcPr>
            <w:tcW w:w="1290" w:type="dxa"/>
          </w:tcPr>
          <w:p w14:paraId="12459714"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VT2</w:t>
            </w:r>
          </w:p>
        </w:tc>
        <w:tc>
          <w:tcPr>
            <w:tcW w:w="4030" w:type="dxa"/>
          </w:tcPr>
          <w:p w14:paraId="12C182CE"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x</w:t>
            </w:r>
          </w:p>
        </w:tc>
        <w:tc>
          <w:tcPr>
            <w:tcW w:w="4273" w:type="dxa"/>
          </w:tcPr>
          <w:p w14:paraId="24C3D694" w14:textId="77777777" w:rsidR="005273B3" w:rsidRPr="005273B3" w:rsidRDefault="005273B3" w:rsidP="005273B3">
            <w:pPr>
              <w:suppressAutoHyphens/>
              <w:spacing w:after="0" w:line="240" w:lineRule="atLeast"/>
              <w:jc w:val="both"/>
              <w:rPr>
                <w:rFonts w:ascii="Arial" w:eastAsia="Times New Roman" w:hAnsi="Arial" w:cs="Arial"/>
                <w:i/>
                <w:sz w:val="20"/>
                <w:szCs w:val="20"/>
                <w:lang w:eastAsia="ar-SA"/>
              </w:rPr>
            </w:pPr>
            <w:r w:rsidRPr="005273B3">
              <w:rPr>
                <w:rFonts w:ascii="Arial" w:eastAsia="Times New Roman" w:hAnsi="Arial" w:cs="Arial"/>
                <w:i/>
                <w:sz w:val="20"/>
                <w:szCs w:val="20"/>
                <w:lang w:eastAsia="cs-CZ"/>
              </w:rPr>
              <w:t>zrušení VPS - stavba vodovodní sítě z vodojemu řešena v jiné trase</w:t>
            </w:r>
          </w:p>
        </w:tc>
      </w:tr>
      <w:tr w:rsidR="005273B3" w:rsidRPr="005273B3" w14:paraId="1DC4A940" w14:textId="77777777" w:rsidTr="00422028">
        <w:tc>
          <w:tcPr>
            <w:tcW w:w="1290" w:type="dxa"/>
          </w:tcPr>
          <w:p w14:paraId="44C5B2B5"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VT4</w:t>
            </w:r>
          </w:p>
        </w:tc>
        <w:tc>
          <w:tcPr>
            <w:tcW w:w="4030" w:type="dxa"/>
          </w:tcPr>
          <w:p w14:paraId="6F65A4F0"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x</w:t>
            </w:r>
          </w:p>
        </w:tc>
        <w:tc>
          <w:tcPr>
            <w:tcW w:w="4273" w:type="dxa"/>
          </w:tcPr>
          <w:p w14:paraId="29758D90"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i/>
                <w:sz w:val="20"/>
                <w:szCs w:val="20"/>
                <w:lang w:eastAsia="cs-CZ"/>
              </w:rPr>
              <w:t xml:space="preserve">zrušení VPS – stavba </w:t>
            </w:r>
            <w:r w:rsidRPr="005273B3">
              <w:rPr>
                <w:rFonts w:ascii="Arial" w:eastAsia="Times New Roman" w:hAnsi="Arial" w:cs="Arial"/>
                <w:sz w:val="20"/>
                <w:szCs w:val="20"/>
                <w:lang w:eastAsia="ar-SA"/>
              </w:rPr>
              <w:t>vodojemu nebude řešena v k.ú. Spešov</w:t>
            </w:r>
          </w:p>
        </w:tc>
      </w:tr>
      <w:tr w:rsidR="005273B3" w:rsidRPr="005273B3" w14:paraId="671904DE" w14:textId="77777777" w:rsidTr="00422028">
        <w:tc>
          <w:tcPr>
            <w:tcW w:w="1290" w:type="dxa"/>
          </w:tcPr>
          <w:p w14:paraId="1C9DD139"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VT5</w:t>
            </w:r>
          </w:p>
        </w:tc>
        <w:tc>
          <w:tcPr>
            <w:tcW w:w="4030" w:type="dxa"/>
          </w:tcPr>
          <w:p w14:paraId="6D702A6E"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Stavba vodovodu</w:t>
            </w:r>
          </w:p>
        </w:tc>
        <w:tc>
          <w:tcPr>
            <w:tcW w:w="4273" w:type="dxa"/>
          </w:tcPr>
          <w:p w14:paraId="0318BD0B"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nová VPS (koridor CNU-V1) </w:t>
            </w:r>
            <w:r w:rsidRPr="00AA6E08">
              <w:rPr>
                <w:rFonts w:ascii="Arial" w:eastAsia="Times New Roman" w:hAnsi="Arial" w:cs="Arial"/>
                <w:sz w:val="20"/>
                <w:szCs w:val="20"/>
                <w:lang w:eastAsia="ar-SA"/>
              </w:rPr>
              <w:t>– z důvodu souladu s PRVKJMK</w:t>
            </w:r>
          </w:p>
        </w:tc>
      </w:tr>
    </w:tbl>
    <w:p w14:paraId="5EF2ADE8" w14:textId="77777777" w:rsidR="008554E2" w:rsidRDefault="008554E2" w:rsidP="005273B3">
      <w:pPr>
        <w:suppressAutoHyphens/>
        <w:spacing w:before="240" w:after="100" w:line="240" w:lineRule="auto"/>
        <w:jc w:val="both"/>
        <w:rPr>
          <w:rFonts w:ascii="Arial" w:eastAsia="Times New Roman" w:hAnsi="Arial" w:cs="Arial"/>
          <w:sz w:val="20"/>
          <w:szCs w:val="20"/>
          <w:lang w:eastAsia="ar-SA"/>
        </w:rPr>
      </w:pPr>
    </w:p>
    <w:p w14:paraId="56A46B77" w14:textId="77777777" w:rsidR="008554E2" w:rsidRDefault="008554E2">
      <w:pPr>
        <w:rPr>
          <w:rFonts w:ascii="Arial" w:eastAsia="Times New Roman" w:hAnsi="Arial" w:cs="Arial"/>
          <w:sz w:val="20"/>
          <w:szCs w:val="20"/>
          <w:lang w:eastAsia="ar-SA"/>
        </w:rPr>
      </w:pPr>
      <w:r>
        <w:rPr>
          <w:rFonts w:ascii="Arial" w:eastAsia="Times New Roman" w:hAnsi="Arial" w:cs="Arial"/>
          <w:sz w:val="20"/>
          <w:szCs w:val="20"/>
          <w:lang w:eastAsia="ar-SA"/>
        </w:rPr>
        <w:br w:type="page"/>
      </w:r>
    </w:p>
    <w:p w14:paraId="15DEA648" w14:textId="1F067ADE" w:rsidR="005273B3" w:rsidRPr="005273B3" w:rsidRDefault="005273B3" w:rsidP="005273B3">
      <w:pPr>
        <w:suppressAutoHyphens/>
        <w:spacing w:before="240" w:after="10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lastRenderedPageBreak/>
        <w:t>Změnou byly provedeny úpravy u těchto VPO dopravní a technické infrastruktury:</w:t>
      </w:r>
    </w:p>
    <w:tbl>
      <w:tblPr>
        <w:tblW w:w="9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4030"/>
        <w:gridCol w:w="4273"/>
      </w:tblGrid>
      <w:tr w:rsidR="005273B3" w:rsidRPr="005273B3" w14:paraId="4505505D" w14:textId="77777777" w:rsidTr="00422028">
        <w:trPr>
          <w:tblHeader/>
        </w:trPr>
        <w:tc>
          <w:tcPr>
            <w:tcW w:w="1290" w:type="dxa"/>
            <w:shd w:val="clear" w:color="auto" w:fill="D9D9D9"/>
          </w:tcPr>
          <w:p w14:paraId="199DE14A"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VPO</w:t>
            </w:r>
          </w:p>
        </w:tc>
        <w:tc>
          <w:tcPr>
            <w:tcW w:w="4030" w:type="dxa"/>
            <w:shd w:val="clear" w:color="auto" w:fill="D9D9D9"/>
          </w:tcPr>
          <w:p w14:paraId="58D89226"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charakteristika VPS – nové znění</w:t>
            </w:r>
          </w:p>
        </w:tc>
        <w:tc>
          <w:tcPr>
            <w:tcW w:w="4273" w:type="dxa"/>
            <w:shd w:val="clear" w:color="auto" w:fill="D9D9D9"/>
          </w:tcPr>
          <w:p w14:paraId="076B9379"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provedené úpravy</w:t>
            </w:r>
          </w:p>
        </w:tc>
      </w:tr>
      <w:tr w:rsidR="005273B3" w:rsidRPr="005273B3" w14:paraId="256DF658" w14:textId="77777777" w:rsidTr="00422028">
        <w:tc>
          <w:tcPr>
            <w:tcW w:w="1290" w:type="dxa"/>
          </w:tcPr>
          <w:p w14:paraId="77E8DD98"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VO4</w:t>
            </w:r>
          </w:p>
        </w:tc>
        <w:tc>
          <w:tcPr>
            <w:tcW w:w="4030" w:type="dxa"/>
          </w:tcPr>
          <w:p w14:paraId="3B89F9F1"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x</w:t>
            </w:r>
          </w:p>
        </w:tc>
        <w:tc>
          <w:tcPr>
            <w:tcW w:w="4273" w:type="dxa"/>
          </w:tcPr>
          <w:p w14:paraId="374677C8" w14:textId="77777777" w:rsidR="005273B3" w:rsidRPr="005273B3" w:rsidRDefault="005273B3" w:rsidP="005273B3">
            <w:pPr>
              <w:suppressAutoHyphens/>
              <w:spacing w:after="0" w:line="240" w:lineRule="atLeast"/>
              <w:jc w:val="both"/>
              <w:rPr>
                <w:rFonts w:ascii="Arial" w:eastAsia="Times New Roman" w:hAnsi="Arial" w:cs="Arial"/>
                <w:i/>
                <w:sz w:val="20"/>
                <w:szCs w:val="20"/>
                <w:lang w:eastAsia="ar-SA"/>
              </w:rPr>
            </w:pPr>
            <w:r w:rsidRPr="005273B3">
              <w:rPr>
                <w:rFonts w:ascii="Arial" w:eastAsia="Times New Roman" w:hAnsi="Arial" w:cs="Arial"/>
                <w:i/>
                <w:sz w:val="20"/>
                <w:szCs w:val="20"/>
                <w:lang w:eastAsia="cs-CZ"/>
              </w:rPr>
              <w:t>zrušení VPO – plochy pro snížení ohrožení povodněmi... (přeložka Spešovského potoka) byla realizována</w:t>
            </w:r>
          </w:p>
        </w:tc>
      </w:tr>
      <w:tr w:rsidR="005273B3" w:rsidRPr="005273B3" w14:paraId="4DD77770" w14:textId="77777777" w:rsidTr="00422028">
        <w:tc>
          <w:tcPr>
            <w:tcW w:w="1290" w:type="dxa"/>
          </w:tcPr>
          <w:p w14:paraId="06905AC6"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EO1 – EO4</w:t>
            </w:r>
          </w:p>
        </w:tc>
        <w:tc>
          <w:tcPr>
            <w:tcW w:w="4030" w:type="dxa"/>
          </w:tcPr>
          <w:p w14:paraId="6AF7185F"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plochy protierozních opatření - severozápad</w:t>
            </w:r>
          </w:p>
        </w:tc>
        <w:tc>
          <w:tcPr>
            <w:tcW w:w="4273" w:type="dxa"/>
          </w:tcPr>
          <w:p w14:paraId="246EE86E"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změna polohy a rozsahu ploch (Y1-Y4) z důvodu respektování Pozemkových úprav a údajů KN</w:t>
            </w:r>
          </w:p>
        </w:tc>
      </w:tr>
      <w:tr w:rsidR="005273B3" w:rsidRPr="005273B3" w14:paraId="044AE124" w14:textId="77777777" w:rsidTr="00422028">
        <w:tc>
          <w:tcPr>
            <w:tcW w:w="1290" w:type="dxa"/>
          </w:tcPr>
          <w:p w14:paraId="5E0DD55C"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UO1</w:t>
            </w:r>
          </w:p>
        </w:tc>
        <w:tc>
          <w:tcPr>
            <w:tcW w:w="4030" w:type="dxa"/>
          </w:tcPr>
          <w:p w14:paraId="53BF03CF"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plochy pro založení prvků ÚSES (regionální biokoridor) - východ</w:t>
            </w:r>
          </w:p>
        </w:tc>
        <w:tc>
          <w:tcPr>
            <w:tcW w:w="4273" w:type="dxa"/>
          </w:tcPr>
          <w:p w14:paraId="620210C9"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nové VPO – z důvodu souladu s AZÚR</w:t>
            </w:r>
          </w:p>
        </w:tc>
      </w:tr>
      <w:tr w:rsidR="005273B3" w:rsidRPr="005273B3" w14:paraId="454361DD" w14:textId="77777777" w:rsidTr="00422028">
        <w:tc>
          <w:tcPr>
            <w:tcW w:w="1290" w:type="dxa"/>
          </w:tcPr>
          <w:p w14:paraId="47ABC7B1"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UO2</w:t>
            </w:r>
          </w:p>
        </w:tc>
        <w:tc>
          <w:tcPr>
            <w:tcW w:w="4030" w:type="dxa"/>
          </w:tcPr>
          <w:p w14:paraId="2418B22F"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cs-CZ"/>
              </w:rPr>
              <w:t>plochy pro založení prvků ÚSES (regionální biokoridor) - východ</w:t>
            </w:r>
          </w:p>
        </w:tc>
        <w:tc>
          <w:tcPr>
            <w:tcW w:w="4273" w:type="dxa"/>
          </w:tcPr>
          <w:p w14:paraId="62788997"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nové VPO– z důvodu souladu s AZÚR</w:t>
            </w:r>
          </w:p>
        </w:tc>
      </w:tr>
    </w:tbl>
    <w:p w14:paraId="450E265D" w14:textId="1862F678" w:rsidR="005273B3" w:rsidRPr="005273B3" w:rsidRDefault="005273B3" w:rsidP="00F32B33">
      <w:pPr>
        <w:pStyle w:val="Heading3"/>
      </w:pPr>
      <w:bookmarkStart w:id="199" w:name="_Toc120257078"/>
      <w:r w:rsidRPr="005273B3">
        <w:t>10.2.21.</w:t>
      </w:r>
      <w:r w:rsidRPr="005273B3">
        <w:tab/>
        <w:t>Zdůvodnění vymezení veřejně prospěšných staveb a veřejných prostranství, pro které lze uplatnit předkupní právo</w:t>
      </w:r>
      <w:bookmarkEnd w:id="199"/>
      <w:r w:rsidRPr="005273B3">
        <w:t xml:space="preserve"> </w:t>
      </w:r>
    </w:p>
    <w:bookmarkEnd w:id="198"/>
    <w:p w14:paraId="4AE297C6" w14:textId="77777777" w:rsidR="005273B3" w:rsidRPr="005273B3" w:rsidRDefault="005273B3" w:rsidP="005273B3">
      <w:pPr>
        <w:suppressAutoHyphens/>
        <w:spacing w:before="100" w:after="10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Změnou č. 1 byla provedena aktualizace veřejně prospěšných staveb vymezených v platném ÚP pro předkupní právo. </w:t>
      </w:r>
    </w:p>
    <w:p w14:paraId="71E56689" w14:textId="77777777" w:rsidR="005273B3" w:rsidRPr="005273B3" w:rsidRDefault="005273B3" w:rsidP="005273B3">
      <w:pPr>
        <w:suppressAutoHyphens/>
        <w:spacing w:before="100" w:after="10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Řešením návrhu změny byly provedeny úpravy u těchto VPS a veřejných prostranství:</w:t>
      </w:r>
    </w:p>
    <w:tbl>
      <w:tblPr>
        <w:tblW w:w="9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4030"/>
        <w:gridCol w:w="4273"/>
      </w:tblGrid>
      <w:tr w:rsidR="005273B3" w:rsidRPr="005273B3" w14:paraId="464EC3D5" w14:textId="77777777" w:rsidTr="00422028">
        <w:tc>
          <w:tcPr>
            <w:tcW w:w="1290" w:type="dxa"/>
          </w:tcPr>
          <w:p w14:paraId="089B8D49" w14:textId="77777777" w:rsidR="005273B3" w:rsidRPr="005273B3" w:rsidRDefault="005273B3" w:rsidP="005273B3">
            <w:pPr>
              <w:suppressAutoHyphens/>
              <w:spacing w:after="0" w:line="240" w:lineRule="atLeast"/>
              <w:jc w:val="center"/>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VPS</w:t>
            </w:r>
          </w:p>
        </w:tc>
        <w:tc>
          <w:tcPr>
            <w:tcW w:w="4030" w:type="dxa"/>
          </w:tcPr>
          <w:p w14:paraId="5287D234" w14:textId="77777777" w:rsidR="005273B3" w:rsidRPr="005273B3" w:rsidRDefault="005273B3" w:rsidP="005273B3">
            <w:pPr>
              <w:suppressAutoHyphens/>
              <w:spacing w:after="0" w:line="240" w:lineRule="atLeast"/>
              <w:jc w:val="center"/>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charakteristika VPS – nové znění</w:t>
            </w:r>
          </w:p>
        </w:tc>
        <w:tc>
          <w:tcPr>
            <w:tcW w:w="4273" w:type="dxa"/>
          </w:tcPr>
          <w:p w14:paraId="3F9806EF" w14:textId="77777777" w:rsidR="005273B3" w:rsidRPr="005273B3" w:rsidRDefault="005273B3" w:rsidP="005273B3">
            <w:pPr>
              <w:suppressAutoHyphens/>
              <w:spacing w:after="0" w:line="240" w:lineRule="atLeast"/>
              <w:jc w:val="center"/>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provedené úpravy</w:t>
            </w:r>
          </w:p>
        </w:tc>
      </w:tr>
      <w:tr w:rsidR="005273B3" w:rsidRPr="005273B3" w14:paraId="6775B70E" w14:textId="77777777" w:rsidTr="00422028">
        <w:tc>
          <w:tcPr>
            <w:tcW w:w="1290" w:type="dxa"/>
          </w:tcPr>
          <w:p w14:paraId="56BBA762"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PO1</w:t>
            </w:r>
          </w:p>
        </w:tc>
        <w:tc>
          <w:tcPr>
            <w:tcW w:w="4030" w:type="dxa"/>
          </w:tcPr>
          <w:p w14:paraId="78112EBE"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Times New Roman"/>
                <w:sz w:val="20"/>
                <w:szCs w:val="20"/>
                <w:lang w:eastAsia="cs-CZ"/>
              </w:rPr>
              <w:t>stavba občanského vybavení – rozšíření hřbitova.</w:t>
            </w:r>
          </w:p>
        </w:tc>
        <w:tc>
          <w:tcPr>
            <w:tcW w:w="4273" w:type="dxa"/>
          </w:tcPr>
          <w:p w14:paraId="463B2E8D"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úprava rozsahu omezení – pro uplatnění předkupního práva byl doplněn pozemek p.č. 611; z možnosti uplatnění předkupního práva byl vyčleněn pozemek p.č. </w:t>
            </w:r>
            <w:r w:rsidRPr="005273B3">
              <w:rPr>
                <w:rFonts w:ascii="Arial" w:eastAsia="Times New Roman" w:hAnsi="Arial" w:cs="Times New Roman"/>
                <w:sz w:val="20"/>
                <w:szCs w:val="20"/>
                <w:lang w:eastAsia="cs-CZ"/>
              </w:rPr>
              <w:t xml:space="preserve">522/62, 522/254 – z důvodu respektování aktuálních podkladů KN a Pozemkových úprav </w:t>
            </w:r>
          </w:p>
        </w:tc>
      </w:tr>
      <w:tr w:rsidR="005273B3" w:rsidRPr="005273B3" w14:paraId="2DEA9A48" w14:textId="77777777" w:rsidTr="00422028">
        <w:tc>
          <w:tcPr>
            <w:tcW w:w="1290" w:type="dxa"/>
          </w:tcPr>
          <w:p w14:paraId="29FC7A24"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PO2</w:t>
            </w:r>
          </w:p>
        </w:tc>
        <w:tc>
          <w:tcPr>
            <w:tcW w:w="4030" w:type="dxa"/>
          </w:tcPr>
          <w:p w14:paraId="55E679B0"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x</w:t>
            </w:r>
          </w:p>
        </w:tc>
        <w:tc>
          <w:tcPr>
            <w:tcW w:w="4273" w:type="dxa"/>
          </w:tcPr>
          <w:p w14:paraId="05D74123" w14:textId="77777777" w:rsidR="005273B3" w:rsidRPr="005273B3" w:rsidRDefault="005273B3" w:rsidP="005273B3">
            <w:pPr>
              <w:suppressAutoHyphens/>
              <w:spacing w:after="0" w:line="240" w:lineRule="atLeast"/>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zrušení VPS - stavba občanského vybavení – sportovní areál (v realizaci) je v majetku obce</w:t>
            </w:r>
            <w:r w:rsidRPr="005273B3">
              <w:rPr>
                <w:rFonts w:ascii="Arial" w:eastAsia="Times New Roman" w:hAnsi="Arial" w:cs="Times New Roman"/>
                <w:i/>
                <w:strike/>
                <w:sz w:val="20"/>
                <w:szCs w:val="20"/>
                <w:lang w:eastAsia="cs-CZ"/>
              </w:rPr>
              <w:t xml:space="preserve"> </w:t>
            </w:r>
          </w:p>
        </w:tc>
      </w:tr>
      <w:tr w:rsidR="005273B3" w:rsidRPr="005273B3" w14:paraId="680C6F50" w14:textId="77777777" w:rsidTr="00422028">
        <w:tc>
          <w:tcPr>
            <w:tcW w:w="1290" w:type="dxa"/>
            <w:tcBorders>
              <w:top w:val="single" w:sz="4" w:space="0" w:color="auto"/>
              <w:left w:val="single" w:sz="4" w:space="0" w:color="auto"/>
              <w:bottom w:val="single" w:sz="4" w:space="0" w:color="auto"/>
              <w:right w:val="single" w:sz="4" w:space="0" w:color="auto"/>
            </w:tcBorders>
          </w:tcPr>
          <w:p w14:paraId="1C2D8956"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PV1</w:t>
            </w:r>
          </w:p>
        </w:tc>
        <w:tc>
          <w:tcPr>
            <w:tcW w:w="4030" w:type="dxa"/>
            <w:tcBorders>
              <w:top w:val="single" w:sz="4" w:space="0" w:color="auto"/>
              <w:left w:val="single" w:sz="4" w:space="0" w:color="auto"/>
              <w:bottom w:val="single" w:sz="4" w:space="0" w:color="auto"/>
              <w:right w:val="single" w:sz="4" w:space="0" w:color="auto"/>
            </w:tcBorders>
          </w:tcPr>
          <w:p w14:paraId="19FA5F2B"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veřejné prostranství - odpočinková plocha - sever</w:t>
            </w:r>
          </w:p>
        </w:tc>
        <w:tc>
          <w:tcPr>
            <w:tcW w:w="4273" w:type="dxa"/>
            <w:tcBorders>
              <w:top w:val="single" w:sz="4" w:space="0" w:color="auto"/>
              <w:left w:val="single" w:sz="4" w:space="0" w:color="auto"/>
              <w:bottom w:val="single" w:sz="4" w:space="0" w:color="auto"/>
              <w:right w:val="single" w:sz="4" w:space="0" w:color="auto"/>
            </w:tcBorders>
          </w:tcPr>
          <w:p w14:paraId="3521AD91" w14:textId="77777777"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úprava rozsahu veřejného prostranství (44-U) a omezení – z možnosti uplatnění předkupního práva byl vyčleněn pozemek p.č. 513, 514, 520/13  </w:t>
            </w:r>
          </w:p>
        </w:tc>
      </w:tr>
      <w:tr w:rsidR="005273B3" w:rsidRPr="005273B3" w14:paraId="041E0453" w14:textId="77777777" w:rsidTr="00422028">
        <w:tc>
          <w:tcPr>
            <w:tcW w:w="1290" w:type="dxa"/>
          </w:tcPr>
          <w:p w14:paraId="40172F85" w14:textId="77777777" w:rsidR="005273B3" w:rsidRPr="006A766C" w:rsidRDefault="005273B3" w:rsidP="005273B3">
            <w:pPr>
              <w:suppressAutoHyphens/>
              <w:spacing w:after="0" w:line="240" w:lineRule="atLeast"/>
              <w:jc w:val="center"/>
              <w:rPr>
                <w:rFonts w:ascii="Arial" w:eastAsia="Times New Roman" w:hAnsi="Arial" w:cs="Arial"/>
                <w:sz w:val="20"/>
                <w:szCs w:val="20"/>
                <w:lang w:eastAsia="ar-SA"/>
              </w:rPr>
            </w:pPr>
            <w:r w:rsidRPr="006A766C">
              <w:rPr>
                <w:rFonts w:ascii="Arial" w:eastAsia="Times New Roman" w:hAnsi="Arial" w:cs="Arial"/>
                <w:sz w:val="20"/>
                <w:szCs w:val="20"/>
                <w:lang w:eastAsia="ar-SA"/>
              </w:rPr>
              <w:t>PV2</w:t>
            </w:r>
          </w:p>
        </w:tc>
        <w:tc>
          <w:tcPr>
            <w:tcW w:w="4030" w:type="dxa"/>
          </w:tcPr>
          <w:p w14:paraId="5486EAE4" w14:textId="77777777" w:rsidR="005273B3" w:rsidRPr="006A766C" w:rsidRDefault="005273B3" w:rsidP="005273B3">
            <w:pPr>
              <w:suppressAutoHyphens/>
              <w:spacing w:after="0" w:line="240" w:lineRule="atLeast"/>
              <w:jc w:val="both"/>
              <w:rPr>
                <w:rFonts w:ascii="Arial" w:eastAsia="Times New Roman" w:hAnsi="Arial" w:cs="Arial"/>
                <w:sz w:val="20"/>
                <w:szCs w:val="20"/>
                <w:lang w:eastAsia="ar-SA"/>
              </w:rPr>
            </w:pPr>
            <w:r w:rsidRPr="006A766C">
              <w:rPr>
                <w:rFonts w:ascii="Arial" w:eastAsia="Times New Roman" w:hAnsi="Arial" w:cs="Arial"/>
                <w:sz w:val="20"/>
                <w:szCs w:val="20"/>
                <w:lang w:eastAsia="cs-CZ"/>
              </w:rPr>
              <w:t>veřejné prostranství - odpočinková plocha – západ</w:t>
            </w:r>
          </w:p>
        </w:tc>
        <w:tc>
          <w:tcPr>
            <w:tcW w:w="4273" w:type="dxa"/>
          </w:tcPr>
          <w:p w14:paraId="56EE040B" w14:textId="68729386" w:rsidR="005273B3" w:rsidRPr="005273B3" w:rsidRDefault="005273B3" w:rsidP="005273B3">
            <w:pPr>
              <w:suppressAutoHyphens/>
              <w:spacing w:after="0" w:line="240" w:lineRule="atLeast"/>
              <w:jc w:val="both"/>
              <w:rPr>
                <w:rFonts w:ascii="Arial" w:eastAsia="Times New Roman" w:hAnsi="Arial" w:cs="Arial"/>
                <w:sz w:val="20"/>
                <w:szCs w:val="20"/>
                <w:lang w:eastAsia="ar-SA"/>
              </w:rPr>
            </w:pPr>
            <w:r w:rsidRPr="006A766C">
              <w:rPr>
                <w:rFonts w:ascii="Arial" w:eastAsia="Times New Roman" w:hAnsi="Arial" w:cs="Arial"/>
                <w:sz w:val="20"/>
                <w:szCs w:val="20"/>
                <w:lang w:eastAsia="ar-SA"/>
              </w:rPr>
              <w:t>veřejné prostranství je vymezeno z důvodu respektování ÚPP (zaevidované ÚS v lokalitě ke koupališti), respektování platné legislativy</w:t>
            </w:r>
          </w:p>
        </w:tc>
      </w:tr>
    </w:tbl>
    <w:p w14:paraId="0E988DF7" w14:textId="77777777" w:rsidR="005273B3" w:rsidRPr="005273B3" w:rsidRDefault="005273B3" w:rsidP="00F32B33">
      <w:pPr>
        <w:pStyle w:val="Heading3"/>
      </w:pPr>
      <w:bookmarkStart w:id="200" w:name="_Toc120257079"/>
      <w:r w:rsidRPr="005273B3">
        <w:t>10.2.22.</w:t>
      </w:r>
      <w:r w:rsidRPr="005273B3">
        <w:tab/>
        <w:t>Vymezení ploch a koridorů územních rezerv a stanovení možného budoucího využití, včetně podmínek pro jeho prověření</w:t>
      </w:r>
      <w:bookmarkEnd w:id="200"/>
    </w:p>
    <w:p w14:paraId="0D8AFDD9" w14:textId="77777777" w:rsidR="005273B3" w:rsidRPr="005273B3" w:rsidRDefault="005273B3" w:rsidP="005273B3">
      <w:pPr>
        <w:suppressAutoHyphens/>
        <w:spacing w:before="100" w:after="10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Řešením návrhu změny byly provedeny úpravy u těchto ploch územních rezerv:</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969"/>
        <w:gridCol w:w="4262"/>
      </w:tblGrid>
      <w:tr w:rsidR="005273B3" w:rsidRPr="005273B3" w14:paraId="211CD31F" w14:textId="77777777" w:rsidTr="009B7CA1">
        <w:trPr>
          <w:cantSplit/>
          <w:tblHeader/>
        </w:trPr>
        <w:tc>
          <w:tcPr>
            <w:tcW w:w="1418" w:type="dxa"/>
            <w:shd w:val="clear" w:color="auto" w:fill="C0C0C0"/>
          </w:tcPr>
          <w:p w14:paraId="28391B64"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identifikace</w:t>
            </w:r>
          </w:p>
          <w:p w14:paraId="31DC8F97"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plochy </w:t>
            </w:r>
          </w:p>
        </w:tc>
        <w:tc>
          <w:tcPr>
            <w:tcW w:w="3969" w:type="dxa"/>
            <w:shd w:val="clear" w:color="auto" w:fill="C0C0C0"/>
          </w:tcPr>
          <w:p w14:paraId="757D5989"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způsob využití plochy</w:t>
            </w:r>
          </w:p>
        </w:tc>
        <w:tc>
          <w:tcPr>
            <w:tcW w:w="4262" w:type="dxa"/>
            <w:shd w:val="clear" w:color="auto" w:fill="C0C0C0"/>
          </w:tcPr>
          <w:p w14:paraId="64E0DA1F" w14:textId="77777777" w:rsidR="005273B3" w:rsidRPr="005273B3" w:rsidRDefault="005273B3" w:rsidP="005273B3">
            <w:pPr>
              <w:suppressAutoHyphens/>
              <w:spacing w:after="0" w:line="240" w:lineRule="atLeast"/>
              <w:jc w:val="center"/>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podmínky pro prověření budoucího využití plochy </w:t>
            </w:r>
          </w:p>
        </w:tc>
      </w:tr>
      <w:tr w:rsidR="005273B3" w:rsidRPr="005273B3" w14:paraId="15804C74" w14:textId="77777777" w:rsidTr="009B7CA1">
        <w:trPr>
          <w:cantSplit/>
        </w:trPr>
        <w:tc>
          <w:tcPr>
            <w:tcW w:w="1418" w:type="dxa"/>
          </w:tcPr>
          <w:p w14:paraId="69DC0967"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t xml:space="preserve"> REZ 1</w:t>
            </w:r>
          </w:p>
        </w:tc>
        <w:tc>
          <w:tcPr>
            <w:tcW w:w="3969" w:type="dxa"/>
          </w:tcPr>
          <w:p w14:paraId="396196A6" w14:textId="77777777" w:rsidR="005273B3" w:rsidRPr="005273B3" w:rsidRDefault="005273B3" w:rsidP="005273B3">
            <w:pPr>
              <w:suppressAutoHyphens/>
              <w:spacing w:after="0" w:line="240" w:lineRule="atLeast"/>
              <w:jc w:val="center"/>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t>x</w:t>
            </w:r>
          </w:p>
        </w:tc>
        <w:tc>
          <w:tcPr>
            <w:tcW w:w="4262" w:type="dxa"/>
          </w:tcPr>
          <w:p w14:paraId="6FDD3D29" w14:textId="77777777" w:rsidR="005273B3" w:rsidRPr="005273B3" w:rsidRDefault="005273B3" w:rsidP="005273B3">
            <w:pPr>
              <w:suppressAutoHyphens/>
              <w:spacing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Územní rezerva vymezená na severním okraji obce byla zrušena, odůvodnění, viz kap. 10.2., dílčí změna Sp2. </w:t>
            </w:r>
          </w:p>
        </w:tc>
      </w:tr>
      <w:tr w:rsidR="005273B3" w:rsidRPr="005273B3" w14:paraId="6699EE31" w14:textId="77777777" w:rsidTr="009B7CA1">
        <w:trPr>
          <w:cantSplit/>
        </w:trPr>
        <w:tc>
          <w:tcPr>
            <w:tcW w:w="1418" w:type="dxa"/>
          </w:tcPr>
          <w:p w14:paraId="7601A9AC"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t xml:space="preserve"> REZ 2</w:t>
            </w:r>
          </w:p>
        </w:tc>
        <w:tc>
          <w:tcPr>
            <w:tcW w:w="3969" w:type="dxa"/>
          </w:tcPr>
          <w:p w14:paraId="38D719C8" w14:textId="77777777" w:rsidR="005273B3" w:rsidRPr="005273B3" w:rsidRDefault="005273B3" w:rsidP="005273B3">
            <w:pPr>
              <w:suppressAutoHyphens/>
              <w:spacing w:after="0" w:line="240" w:lineRule="atLeast"/>
              <w:jc w:val="center"/>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t>x</w:t>
            </w:r>
          </w:p>
        </w:tc>
        <w:tc>
          <w:tcPr>
            <w:tcW w:w="4262" w:type="dxa"/>
          </w:tcPr>
          <w:p w14:paraId="2F04CF85"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20"/>
                <w:szCs w:val="20"/>
                <w:lang w:eastAsia="ar-SA"/>
              </w:rPr>
              <w:t>Územní rezerva vymezená na severním okraji obce byla zrušena, odůvodnění, viz kap. 10.2., dílčí změna Sp2.</w:t>
            </w:r>
          </w:p>
        </w:tc>
      </w:tr>
      <w:tr w:rsidR="005273B3" w:rsidRPr="005273B3" w14:paraId="1665E785" w14:textId="77777777" w:rsidTr="009B7CA1">
        <w:trPr>
          <w:cantSplit/>
        </w:trPr>
        <w:tc>
          <w:tcPr>
            <w:tcW w:w="1418" w:type="dxa"/>
          </w:tcPr>
          <w:p w14:paraId="3A53B594"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t xml:space="preserve"> REZ 3</w:t>
            </w:r>
          </w:p>
        </w:tc>
        <w:tc>
          <w:tcPr>
            <w:tcW w:w="3969" w:type="dxa"/>
          </w:tcPr>
          <w:p w14:paraId="3869B832" w14:textId="77777777" w:rsidR="005273B3" w:rsidRPr="005273B3" w:rsidRDefault="005273B3" w:rsidP="005273B3">
            <w:pPr>
              <w:suppressAutoHyphens/>
              <w:spacing w:after="0" w:line="240" w:lineRule="atLeast"/>
              <w:jc w:val="center"/>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t>x</w:t>
            </w:r>
          </w:p>
        </w:tc>
        <w:tc>
          <w:tcPr>
            <w:tcW w:w="4262" w:type="dxa"/>
          </w:tcPr>
          <w:p w14:paraId="4ACC304D"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20"/>
                <w:szCs w:val="20"/>
                <w:lang w:eastAsia="ar-SA"/>
              </w:rPr>
              <w:t>Územní rezerva – lokalitu pro výstavbu rodinných domů řešit podél veřejného prostranství (14-U) tak, aby uzavřela rozvojovou lokalitu navrženou v ÚP na severním okraji obce a vytvořila přechod mezi zástavbou a krajinou.</w:t>
            </w:r>
          </w:p>
        </w:tc>
      </w:tr>
      <w:tr w:rsidR="005273B3" w:rsidRPr="005273B3" w14:paraId="12EC2DA2" w14:textId="77777777" w:rsidTr="009B7CA1">
        <w:trPr>
          <w:cantSplit/>
        </w:trPr>
        <w:tc>
          <w:tcPr>
            <w:tcW w:w="1418" w:type="dxa"/>
          </w:tcPr>
          <w:p w14:paraId="5E6FA238"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lastRenderedPageBreak/>
              <w:t>REZ 4</w:t>
            </w:r>
          </w:p>
        </w:tc>
        <w:tc>
          <w:tcPr>
            <w:tcW w:w="3969" w:type="dxa"/>
          </w:tcPr>
          <w:p w14:paraId="7BAF346D"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18"/>
                <w:szCs w:val="20"/>
                <w:lang w:eastAsia="ar-SA"/>
              </w:rPr>
              <w:t>plochy smíšené obytné - SO</w:t>
            </w:r>
          </w:p>
        </w:tc>
        <w:tc>
          <w:tcPr>
            <w:tcW w:w="4262" w:type="dxa"/>
          </w:tcPr>
          <w:p w14:paraId="0B7B43FE" w14:textId="77777777" w:rsidR="005273B3" w:rsidRPr="005273B3" w:rsidRDefault="005273B3" w:rsidP="005273B3">
            <w:pPr>
              <w:suppressAutoHyphens/>
              <w:spacing w:after="0" w:line="240" w:lineRule="atLeast"/>
              <w:jc w:val="both"/>
              <w:rPr>
                <w:rFonts w:ascii="Arial" w:eastAsia="Times New Roman" w:hAnsi="Arial" w:cs="Times New Roman"/>
                <w:sz w:val="18"/>
                <w:szCs w:val="20"/>
                <w:lang w:eastAsia="ar-SA"/>
              </w:rPr>
            </w:pPr>
            <w:r w:rsidRPr="005273B3">
              <w:rPr>
                <w:rFonts w:ascii="Arial" w:eastAsia="Times New Roman" w:hAnsi="Arial" w:cs="Times New Roman"/>
                <w:sz w:val="20"/>
                <w:szCs w:val="20"/>
                <w:lang w:eastAsia="ar-SA"/>
              </w:rPr>
              <w:t xml:space="preserve"> Územní rezerva – lokalitu pro smíšené využití řešit podél veřejného prostranství (14-U) tak, aby uzavřela rozvojovou lokalitu 1-SO navrženou v ÚP na severním okraji obce a vytvořila přechod mezi zástavbou a krajinou.</w:t>
            </w:r>
          </w:p>
        </w:tc>
      </w:tr>
    </w:tbl>
    <w:p w14:paraId="43858A12" w14:textId="77777777" w:rsidR="005273B3" w:rsidRPr="005273B3" w:rsidRDefault="005273B3" w:rsidP="00F32B33">
      <w:pPr>
        <w:pStyle w:val="Heading3"/>
      </w:pPr>
      <w:bookmarkStart w:id="201" w:name="_Toc120257080"/>
      <w:r w:rsidRPr="005273B3">
        <w:t>10.2.23.</w:t>
      </w:r>
      <w:r w:rsidRPr="005273B3">
        <w:tab/>
        <w:t>Vymezení ploch a koridorů, ve kterých je rozhodování o změnách v území podmíněno zpracováním územní studie, stanovení podmínek pro její pořízení a přiměřené lhůty pro vložení dat o této studii do evidence územně plánovací činnosti</w:t>
      </w:r>
      <w:bookmarkEnd w:id="201"/>
    </w:p>
    <w:p w14:paraId="750EB472"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Je vymezeno v grafické části ve výkrese č. I/1 – Výkres základního členění.</w:t>
      </w:r>
    </w:p>
    <w:p w14:paraId="502D666F" w14:textId="77777777" w:rsidR="005273B3" w:rsidRPr="005273B3" w:rsidRDefault="005273B3" w:rsidP="005273B3">
      <w:pPr>
        <w:suppressAutoHyphens/>
        <w:autoSpaceDE w:val="0"/>
        <w:autoSpaceDN w:val="0"/>
        <w:adjustRightInd w:val="0"/>
        <w:spacing w:before="60"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Ve správním území obce byly platným ÚP vymezeny k prověření územní studií 2 lokality: </w:t>
      </w:r>
    </w:p>
    <w:p w14:paraId="78BF9540" w14:textId="77777777" w:rsidR="005273B3" w:rsidRPr="005273B3" w:rsidRDefault="005273B3" w:rsidP="00BA1903">
      <w:pPr>
        <w:numPr>
          <w:ilvl w:val="0"/>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u w:val="single"/>
          <w:lang w:eastAsia="ar-SA"/>
        </w:rPr>
        <w:t>Územní studie – rozvojová lokalita na severozápadním okraji obce Spešov</w:t>
      </w:r>
      <w:r w:rsidRPr="005273B3">
        <w:rPr>
          <w:rFonts w:ascii="Arial" w:eastAsia="Times New Roman" w:hAnsi="Arial" w:cs="Arial"/>
          <w:sz w:val="20"/>
          <w:szCs w:val="20"/>
          <w:lang w:eastAsia="ar-SA"/>
        </w:rPr>
        <w:t xml:space="preserve"> - zpracovaná, zaevidovaná 07/2016, (dále jen ÚS Spešov - ke koupališti, příp. ÚS – ke koupališti). </w:t>
      </w:r>
    </w:p>
    <w:p w14:paraId="68CDABCA" w14:textId="77777777" w:rsidR="005273B3" w:rsidRPr="005273B3" w:rsidRDefault="005273B3" w:rsidP="005273B3">
      <w:pPr>
        <w:suppressAutoHyphens/>
        <w:autoSpaceDE w:val="0"/>
        <w:autoSpaceDN w:val="0"/>
        <w:adjustRightInd w:val="0"/>
        <w:spacing w:after="120" w:line="240" w:lineRule="auto"/>
        <w:ind w:left="360"/>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Změna č. 1 (konkrétně dílčí změna Sp2) vyvolává následnou úpravu ÚS - ke koupališti:</w:t>
      </w:r>
      <w:r w:rsidRPr="005273B3">
        <w:rPr>
          <w:rFonts w:ascii="Arial" w:eastAsia="Times New Roman" w:hAnsi="Arial" w:cs="Arial"/>
          <w:b/>
          <w:sz w:val="20"/>
          <w:szCs w:val="20"/>
          <w:lang w:eastAsia="ar-SA"/>
        </w:rPr>
        <w:t xml:space="preserve"> </w:t>
      </w:r>
    </w:p>
    <w:p w14:paraId="354441D2"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změna funkčního využití a rozsahu rozvojových ploch v území řešeném územní studií (plocha 3-B)</w:t>
      </w:r>
    </w:p>
    <w:p w14:paraId="169DDC2D"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zrušení rozvojových ploch v území řešeném územní studií (14-U, 25-U)</w:t>
      </w:r>
    </w:p>
    <w:p w14:paraId="41145761"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řešené území bude rozšířeno o rozvojovou plochu pro bydlení (46-B) - pozemek p.č. 522/46 bude zařazen do ploch, ve kterých je rozhodování o změnách v území podmíněno zpracováním územní studie)</w:t>
      </w:r>
    </w:p>
    <w:p w14:paraId="44690472"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bude zohledněna plocha zeleně zahrad (50-Zz, 53-Zz)</w:t>
      </w:r>
    </w:p>
    <w:p w14:paraId="0BDC6BF3"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bude zohledněna plocha pro účelovou komunikaci (58-DU)</w:t>
      </w:r>
    </w:p>
    <w:p w14:paraId="2225F749"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bude upraven rozsah odpočinkové plochy (51-U)</w:t>
      </w:r>
    </w:p>
    <w:p w14:paraId="258C733A"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budou respektovány specifické koncepční podmínky, definované pro zastavitelné plochy, viz výrok, kap. C)2</w:t>
      </w:r>
    </w:p>
    <w:p w14:paraId="182D4B65" w14:textId="77777777" w:rsidR="005273B3" w:rsidRPr="005273B3" w:rsidRDefault="005273B3" w:rsidP="005273B3">
      <w:pPr>
        <w:suppressAutoHyphens/>
        <w:autoSpaceDE w:val="0"/>
        <w:autoSpaceDN w:val="0"/>
        <w:adjustRightInd w:val="0"/>
        <w:spacing w:after="120" w:line="240" w:lineRule="auto"/>
        <w:ind w:left="360"/>
        <w:jc w:val="both"/>
        <w:rPr>
          <w:rFonts w:ascii="Arial" w:eastAsia="Times New Roman" w:hAnsi="Arial" w:cs="Arial"/>
          <w:i/>
          <w:sz w:val="20"/>
          <w:szCs w:val="20"/>
          <w:lang w:eastAsia="ar-SA"/>
        </w:rPr>
      </w:pPr>
      <w:r w:rsidRPr="005273B3">
        <w:rPr>
          <w:rFonts w:ascii="Arial" w:eastAsia="Times New Roman" w:hAnsi="Arial" w:cs="Arial"/>
          <w:i/>
          <w:sz w:val="20"/>
          <w:szCs w:val="20"/>
          <w:lang w:eastAsia="ar-SA"/>
        </w:rPr>
        <w:t xml:space="preserve">Poznámka: Při řešení změny Sp2 byl do ÚP zapracován pozemek pro setkávání a odpočinek z ÚS – ke koupališti (pozemek č. 53) – rozsah pozemku je upraven dle aktuální mapy KN, přizpůsoben novému řešení lokality a označen jako zastavitelná plocha 51-U. </w:t>
      </w:r>
    </w:p>
    <w:p w14:paraId="1CB21492" w14:textId="77777777" w:rsidR="005273B3" w:rsidRPr="005273B3" w:rsidRDefault="005273B3" w:rsidP="00BA1903">
      <w:pPr>
        <w:numPr>
          <w:ilvl w:val="0"/>
          <w:numId w:val="17"/>
        </w:numPr>
        <w:suppressAutoHyphens/>
        <w:autoSpaceDE w:val="0"/>
        <w:autoSpaceDN w:val="0"/>
        <w:adjustRightInd w:val="0"/>
        <w:spacing w:before="120" w:after="120" w:line="240" w:lineRule="auto"/>
        <w:ind w:left="357" w:hanging="357"/>
        <w:jc w:val="both"/>
        <w:rPr>
          <w:rFonts w:ascii="Arial" w:eastAsia="Times New Roman" w:hAnsi="Arial" w:cs="Arial"/>
          <w:sz w:val="20"/>
          <w:szCs w:val="20"/>
          <w:lang w:eastAsia="ar-SA"/>
        </w:rPr>
      </w:pPr>
      <w:r w:rsidRPr="005273B3">
        <w:rPr>
          <w:rFonts w:ascii="Arial" w:eastAsia="Times New Roman" w:hAnsi="Arial" w:cs="Arial"/>
          <w:sz w:val="20"/>
          <w:szCs w:val="20"/>
          <w:u w:val="single"/>
          <w:lang w:eastAsia="ar-SA"/>
        </w:rPr>
        <w:t>Územní studie – rozvojová lokalita na severním okraji obce Spešov</w:t>
      </w:r>
      <w:r w:rsidRPr="005273B3">
        <w:rPr>
          <w:rFonts w:ascii="Arial" w:eastAsia="Times New Roman" w:hAnsi="Arial" w:cs="Arial"/>
          <w:sz w:val="20"/>
          <w:szCs w:val="20"/>
          <w:lang w:eastAsia="ar-SA"/>
        </w:rPr>
        <w:t xml:space="preserve"> (dále jen ÚS Spešov – pod hřbitovem, příp. ÚS – po hřbitovem). Zatím není zpracovaná</w:t>
      </w:r>
    </w:p>
    <w:p w14:paraId="76CBE553" w14:textId="77777777" w:rsidR="005273B3" w:rsidRPr="005273B3" w:rsidRDefault="005273B3" w:rsidP="005273B3">
      <w:pPr>
        <w:suppressAutoHyphens/>
        <w:autoSpaceDE w:val="0"/>
        <w:autoSpaceDN w:val="0"/>
        <w:adjustRightInd w:val="0"/>
        <w:spacing w:after="120" w:line="240" w:lineRule="auto"/>
        <w:ind w:left="360"/>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Změna č. 1 (konkrétně dílčí změna Sp3) si vyžádá následnou úpravu ÚS - ke koupališti:</w:t>
      </w:r>
    </w:p>
    <w:p w14:paraId="07299B84"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bude zapracována plocha veřejných prostranství 14-U</w:t>
      </w:r>
    </w:p>
    <w:p w14:paraId="623FBBE4"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bude zapracována plocha smíšená obytná (49-SO); pozemek parc.č. 513, 514 v k.ú. Spešov bude vypuštěn z ploch, pro které je rozhodování o změnách v území podmíněno zpracováním územní studie: </w:t>
      </w:r>
    </w:p>
    <w:p w14:paraId="421808B9"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bude zmenšena plocha veřejných prostranství 44-U</w:t>
      </w:r>
    </w:p>
    <w:p w14:paraId="2F137474"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budou respektovány specifické koncepční podmínky, definované pro zastavitelné plochy, viz výrok, kap. C)2</w:t>
      </w:r>
    </w:p>
    <w:p w14:paraId="1867586A" w14:textId="77777777" w:rsidR="005273B3" w:rsidRPr="005273B3" w:rsidRDefault="005273B3" w:rsidP="00BA1903">
      <w:pPr>
        <w:numPr>
          <w:ilvl w:val="1"/>
          <w:numId w:val="17"/>
        </w:numPr>
        <w:suppressAutoHyphens/>
        <w:autoSpaceDE w:val="0"/>
        <w:autoSpaceDN w:val="0"/>
        <w:adjustRightInd w:val="0"/>
        <w:spacing w:after="12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bude zmenšeno pietní pásmo hřbitova na 30 m</w:t>
      </w:r>
    </w:p>
    <w:p w14:paraId="4FB79EEB" w14:textId="77777777" w:rsidR="005273B3" w:rsidRPr="005273B3" w:rsidRDefault="005273B3" w:rsidP="00F32B33">
      <w:pPr>
        <w:pStyle w:val="Heading3"/>
      </w:pPr>
      <w:bookmarkStart w:id="202" w:name="_Toc120257081"/>
      <w:r w:rsidRPr="005273B3">
        <w:t>10.2.24.</w:t>
      </w:r>
      <w:r w:rsidRPr="005273B3">
        <w:tab/>
        <w:t>Stanovení pořadí změn v území (etapizace)</w:t>
      </w:r>
      <w:bookmarkEnd w:id="202"/>
    </w:p>
    <w:p w14:paraId="525870FE"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 xml:space="preserve">V platném ÚP je etapizací podmíněno řešení výstavby v ploše pro výrobu 32-SV, změnou č. 1 se tento stav nemění. </w:t>
      </w:r>
    </w:p>
    <w:p w14:paraId="25F38F06"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Změnou č. 1 jsou do koncepce veřejné infrastruktury vloženy Obecné podmínky pro výstavbu, v nichž je definováno, že výstavba je podmíněna vybudováním sítí dopravní a technické infrastruktury.</w:t>
      </w:r>
    </w:p>
    <w:p w14:paraId="0BC2AF5A" w14:textId="77777777" w:rsidR="005273B3" w:rsidRPr="005273B3" w:rsidRDefault="005273B3" w:rsidP="005273B3">
      <w:pPr>
        <w:spacing w:after="0" w:line="240" w:lineRule="auto"/>
        <w:rPr>
          <w:rFonts w:ascii="Arial" w:eastAsia="Times New Roman" w:hAnsi="Arial" w:cs="Times New Roman"/>
          <w:b/>
          <w:snapToGrid w:val="0"/>
          <w:sz w:val="20"/>
          <w:szCs w:val="20"/>
          <w:u w:val="single"/>
          <w:lang w:eastAsia="cs-CZ"/>
        </w:rPr>
      </w:pPr>
      <w:r w:rsidRPr="005273B3">
        <w:rPr>
          <w:rFonts w:ascii="Arial" w:eastAsia="Times New Roman" w:hAnsi="Arial" w:cs="Times New Roman"/>
          <w:szCs w:val="20"/>
          <w:lang w:eastAsia="cs-CZ"/>
        </w:rPr>
        <w:br w:type="page"/>
      </w:r>
    </w:p>
    <w:p w14:paraId="46CDBED3" w14:textId="77777777" w:rsidR="005273B3" w:rsidRPr="005273B3" w:rsidRDefault="005273B3" w:rsidP="00F32B33">
      <w:pPr>
        <w:pStyle w:val="Heading3"/>
      </w:pPr>
      <w:bookmarkStart w:id="203" w:name="_Toc120257082"/>
      <w:r w:rsidRPr="005273B3">
        <w:lastRenderedPageBreak/>
        <w:t>10.2.25.</w:t>
      </w:r>
      <w:r w:rsidRPr="005273B3">
        <w:tab/>
        <w:t>Zvláštní zájmy Ministerstva obrany</w:t>
      </w:r>
      <w:bookmarkEnd w:id="203"/>
    </w:p>
    <w:p w14:paraId="5E1E8828" w14:textId="77777777" w:rsidR="005273B3" w:rsidRPr="005273B3" w:rsidRDefault="005273B3" w:rsidP="005273B3">
      <w:pPr>
        <w:suppressAutoHyphens/>
        <w:spacing w:before="120" w:after="0" w:line="240" w:lineRule="atLeast"/>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Celé správní území obce je zájmovým územím Ministerstva obrany z hlediska povolování vyjmenovaných druhů staveb, viz text pod legendou ve výkrese II.1 Koordinační výkres. N</w:t>
      </w:r>
      <w:r w:rsidRPr="005273B3">
        <w:rPr>
          <w:rFonts w:ascii="Arial" w:eastAsia="Times New Roman" w:hAnsi="Arial" w:cs="Times New Roman"/>
          <w:sz w:val="20"/>
          <w:szCs w:val="20"/>
          <w:lang w:eastAsia="ar-SA"/>
        </w:rPr>
        <w:t xml:space="preserve">a celém správním území je zájem Ministerstva obrany posuzován z hlediska povolování níže uvedených druhů staveb podle ustanovení § 175 zákona č. 183/2006 Sb.), které </w:t>
      </w:r>
      <w:r w:rsidRPr="005273B3">
        <w:rPr>
          <w:rFonts w:ascii="Arial" w:eastAsia="Times New Roman" w:hAnsi="Arial" w:cs="Times New Roman"/>
          <w:sz w:val="20"/>
          <w:szCs w:val="20"/>
          <w:lang w:eastAsia="cs-CZ"/>
        </w:rPr>
        <w:t>lze umístit a povolit jen na základě závazného stanoviska Ministerstva obrany:</w:t>
      </w:r>
    </w:p>
    <w:p w14:paraId="545A48C3"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rekonstrukce a opravy dálniční sítě, rychlostních komunikací, silnic I. II. a III. třídy</w:t>
      </w:r>
    </w:p>
    <w:p w14:paraId="26A63FB3"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a rekonstrukce železničních tratí a jejich objektů</w:t>
      </w:r>
    </w:p>
    <w:p w14:paraId="52E68E38"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a rekonstrukce letišť všech druhů, včetně zařízení</w:t>
      </w:r>
    </w:p>
    <w:p w14:paraId="71EACC2A"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vedení VN a VVN</w:t>
      </w:r>
    </w:p>
    <w:p w14:paraId="57A74E95"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větrných elektráren</w:t>
      </w:r>
    </w:p>
    <w:p w14:paraId="487E968D"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radioelektronických zařízení (radiové, radiolokační, radionavigační, telemetrická) včetně anténních systémů a opěrných konstrukcí (např. základnové stanice…)</w:t>
      </w:r>
    </w:p>
    <w:p w14:paraId="3B6272B2"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 xml:space="preserve">výstavba objektů a zařízení vysokých 30 m a více nad terénem </w:t>
      </w:r>
    </w:p>
    <w:p w14:paraId="4AD6D77A"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vodních nádrží (přehrady, rybníky)</w:t>
      </w:r>
    </w:p>
    <w:p w14:paraId="2F1541BB" w14:textId="77777777" w:rsidR="005273B3" w:rsidRPr="005273B3" w:rsidRDefault="005273B3" w:rsidP="00BA1903">
      <w:pPr>
        <w:numPr>
          <w:ilvl w:val="0"/>
          <w:numId w:val="31"/>
        </w:numPr>
        <w:spacing w:after="0" w:line="240" w:lineRule="auto"/>
        <w:jc w:val="both"/>
        <w:rPr>
          <w:rFonts w:ascii="Arial" w:eastAsia="Times New Roman" w:hAnsi="Arial" w:cs="Times New Roman"/>
          <w:i/>
          <w:sz w:val="20"/>
          <w:szCs w:val="20"/>
          <w:lang w:eastAsia="cs-CZ"/>
        </w:rPr>
      </w:pPr>
      <w:r w:rsidRPr="005273B3">
        <w:rPr>
          <w:rFonts w:ascii="Arial" w:eastAsia="Times New Roman" w:hAnsi="Arial" w:cs="Times New Roman"/>
          <w:i/>
          <w:sz w:val="20"/>
          <w:szCs w:val="20"/>
          <w:lang w:eastAsia="cs-CZ"/>
        </w:rPr>
        <w:t>výstavba objektů tvořících dominanty v území (např. rozhledny)</w:t>
      </w:r>
    </w:p>
    <w:p w14:paraId="5D8777AD" w14:textId="77777777" w:rsidR="005273B3" w:rsidRPr="005273B3" w:rsidRDefault="005273B3" w:rsidP="00BA1903">
      <w:pPr>
        <w:numPr>
          <w:ilvl w:val="0"/>
          <w:numId w:val="27"/>
        </w:numPr>
        <w:autoSpaceDE w:val="0"/>
        <w:autoSpaceDN w:val="0"/>
        <w:adjustRightInd w:val="0"/>
        <w:spacing w:before="120" w:after="120" w:line="240" w:lineRule="auto"/>
        <w:ind w:left="357" w:hanging="357"/>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Změnou č. 1 nejsou ve správním území obce situovány žádné zastavitelné plochy, které by umožňovaly situování výše uvedených staveb.</w:t>
      </w:r>
    </w:p>
    <w:p w14:paraId="31071266" w14:textId="77777777" w:rsidR="005273B3" w:rsidRPr="005273B3" w:rsidRDefault="005273B3" w:rsidP="00F32B33">
      <w:pPr>
        <w:pStyle w:val="Heading3"/>
      </w:pPr>
      <w:bookmarkStart w:id="204" w:name="_Toc120257083"/>
      <w:r w:rsidRPr="005273B3">
        <w:t>10.2.26.</w:t>
      </w:r>
      <w:r w:rsidRPr="005273B3">
        <w:tab/>
        <w:t>Civilní ochrana</w:t>
      </w:r>
      <w:bookmarkEnd w:id="204"/>
    </w:p>
    <w:p w14:paraId="775991C4" w14:textId="77777777" w:rsidR="005273B3" w:rsidRPr="005273B3" w:rsidRDefault="005273B3" w:rsidP="005273B3">
      <w:pPr>
        <w:autoSpaceDE w:val="0"/>
        <w:autoSpaceDN w:val="0"/>
        <w:adjustRightInd w:val="0"/>
        <w:spacing w:before="120" w:after="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 xml:space="preserve">Pro řešení změny č. 1 nevyplynuly nové požadavky nad rámec platného ÚP, týkající se civilní ochrany. Plochy pro bydlení, navržené změnou č. 1 budou zapojeny do stávajícího systému civilní ochrany, který zajišťuje Obecní úřad Spešov. </w:t>
      </w:r>
    </w:p>
    <w:p w14:paraId="423A0DAE" w14:textId="77777777" w:rsidR="005273B3" w:rsidRPr="005273B3" w:rsidRDefault="005273B3" w:rsidP="005273B3">
      <w:pPr>
        <w:autoSpaceDE w:val="0"/>
        <w:autoSpaceDN w:val="0"/>
        <w:adjustRightInd w:val="0"/>
        <w:spacing w:before="120"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Řešené území je potenciálně ohroženo průchodem průlomové vlny vzniklé zvláštní povodní – do východní části řešeného území zasahuje plocha zvláštní povodně (nádrží Letovice, Boskovice).</w:t>
      </w:r>
    </w:p>
    <w:p w14:paraId="482BA141" w14:textId="77777777" w:rsidR="005273B3" w:rsidRPr="005273B3" w:rsidRDefault="005273B3" w:rsidP="00BA1903">
      <w:pPr>
        <w:numPr>
          <w:ilvl w:val="0"/>
          <w:numId w:val="27"/>
        </w:numPr>
        <w:autoSpaceDE w:val="0"/>
        <w:autoSpaceDN w:val="0"/>
        <w:adjustRightInd w:val="0"/>
        <w:spacing w:after="120" w:line="240" w:lineRule="auto"/>
        <w:ind w:left="357" w:hanging="357"/>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Změnou č. 1 nejsou do tohoto území situovány žádné zastavitelné plochy.</w:t>
      </w:r>
    </w:p>
    <w:p w14:paraId="4CCA0D14" w14:textId="77777777" w:rsidR="005273B3" w:rsidRPr="00AA6E08" w:rsidRDefault="005273B3" w:rsidP="002F2CBD">
      <w:pPr>
        <w:pStyle w:val="Heading1"/>
        <w:rPr>
          <w:rFonts w:ascii="Arial Narrow" w:hAnsi="Arial Narrow"/>
          <w:caps/>
        </w:rPr>
      </w:pPr>
      <w:bookmarkStart w:id="205" w:name="_Toc120257084"/>
      <w:r w:rsidRPr="00AA6E08">
        <w:rPr>
          <w:rFonts w:ascii="Arial Narrow" w:hAnsi="Arial Narrow"/>
          <w:caps/>
        </w:rPr>
        <w:t>11.</w:t>
      </w:r>
      <w:r w:rsidRPr="00AA6E08">
        <w:rPr>
          <w:rFonts w:ascii="Arial Narrow" w:hAnsi="Arial Narrow"/>
          <w:caps/>
        </w:rPr>
        <w:tab/>
        <w:t>Vyhodnocení účelného využití zastavěného území a vyhodnocení potřeby vymezení zastavitelných ploch</w:t>
      </w:r>
      <w:bookmarkEnd w:id="205"/>
    </w:p>
    <w:p w14:paraId="7E6494E0" w14:textId="77777777" w:rsidR="005273B3" w:rsidRPr="005273B3" w:rsidRDefault="005273B3" w:rsidP="005273B3">
      <w:pPr>
        <w:suppressAutoHyphens/>
        <w:spacing w:before="120" w:after="0" w:line="240" w:lineRule="atLeast"/>
        <w:jc w:val="both"/>
        <w:rPr>
          <w:rFonts w:ascii="Arial" w:eastAsia="Times New Roman" w:hAnsi="Arial" w:cs="Arial"/>
          <w:b/>
          <w:sz w:val="20"/>
          <w:szCs w:val="20"/>
          <w:u w:val="single"/>
          <w:lang w:eastAsia="ar-SA"/>
        </w:rPr>
      </w:pPr>
      <w:r w:rsidRPr="005273B3">
        <w:rPr>
          <w:rFonts w:ascii="Arial" w:eastAsia="Times New Roman" w:hAnsi="Arial" w:cs="Arial"/>
          <w:b/>
          <w:sz w:val="20"/>
          <w:szCs w:val="20"/>
          <w:u w:val="single"/>
          <w:lang w:eastAsia="ar-SA"/>
        </w:rPr>
        <w:t>Vyhodnocení účelného využití zastavěného území:</w:t>
      </w:r>
    </w:p>
    <w:p w14:paraId="73B042B1" w14:textId="77777777" w:rsidR="005273B3" w:rsidRPr="005273B3" w:rsidRDefault="005273B3" w:rsidP="005273B3">
      <w:p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 xml:space="preserve">Ve správním území obce se nenachází lokality brownfields, které by bylo možno využít pro rozvoj obce. Platný ÚP řeší účelné využití zastavěného území vymezením ploch se smíšeným využitím (plochy smíšené obytné - SO) umožňující pestřejší využití a ekonomické využití již vybudované dopravní a technické infrastruktury. </w:t>
      </w:r>
    </w:p>
    <w:p w14:paraId="4BFB811A" w14:textId="77777777" w:rsidR="005273B3" w:rsidRPr="005273B3" w:rsidRDefault="005273B3" w:rsidP="005273B3">
      <w:pPr>
        <w:suppressAutoHyphens/>
        <w:spacing w:before="120" w:after="0" w:line="240" w:lineRule="atLeast"/>
        <w:jc w:val="both"/>
        <w:rPr>
          <w:rFonts w:ascii="Arial" w:eastAsia="Times New Roman" w:hAnsi="Arial" w:cs="Arial"/>
          <w:sz w:val="20"/>
          <w:szCs w:val="20"/>
          <w:lang w:eastAsia="ar-SA"/>
        </w:rPr>
      </w:pPr>
      <w:r w:rsidRPr="005273B3">
        <w:rPr>
          <w:rFonts w:ascii="Arial" w:eastAsia="Times New Roman" w:hAnsi="Arial" w:cs="Arial"/>
          <w:b/>
          <w:sz w:val="20"/>
          <w:szCs w:val="20"/>
          <w:u w:val="single"/>
          <w:lang w:eastAsia="ar-SA"/>
        </w:rPr>
        <w:t>S využitím zastavěného území</w:t>
      </w:r>
      <w:r w:rsidRPr="005273B3">
        <w:rPr>
          <w:rFonts w:ascii="Arial" w:eastAsia="Times New Roman" w:hAnsi="Arial" w:cs="Arial"/>
          <w:sz w:val="20"/>
          <w:szCs w:val="20"/>
          <w:lang w:eastAsia="ar-SA"/>
        </w:rPr>
        <w:t xml:space="preserve"> jsou změnou č. 1 vymezeny stabilizované a rozvojové plochy:</w:t>
      </w:r>
    </w:p>
    <w:p w14:paraId="0A94A594" w14:textId="77777777" w:rsidR="005273B3" w:rsidRPr="005273B3" w:rsidRDefault="005273B3" w:rsidP="005273B3">
      <w:pPr>
        <w:suppressAutoHyphens/>
        <w:spacing w:before="120" w:after="0" w:line="240" w:lineRule="auto"/>
        <w:jc w:val="both"/>
        <w:rPr>
          <w:rFonts w:ascii="Arial" w:eastAsia="Times New Roman" w:hAnsi="Arial" w:cs="Arial"/>
          <w:sz w:val="20"/>
          <w:szCs w:val="20"/>
          <w:u w:val="single"/>
          <w:lang w:eastAsia="ar-SA"/>
        </w:rPr>
      </w:pPr>
      <w:r w:rsidRPr="005273B3">
        <w:rPr>
          <w:rFonts w:ascii="Arial" w:eastAsia="Times New Roman" w:hAnsi="Arial" w:cs="Arial"/>
          <w:sz w:val="20"/>
          <w:szCs w:val="20"/>
          <w:u w:val="single"/>
          <w:lang w:eastAsia="ar-SA"/>
        </w:rPr>
        <w:t>Dílčí změna Sp5</w:t>
      </w:r>
    </w:p>
    <w:p w14:paraId="03A0DE29" w14:textId="77777777" w:rsidR="005273B3" w:rsidRPr="005273B3" w:rsidRDefault="005273B3" w:rsidP="005273B3">
      <w:pPr>
        <w:numPr>
          <w:ilvl w:val="0"/>
          <w:numId w:val="10"/>
        </w:numPr>
        <w:suppressAutoHyphens/>
        <w:spacing w:before="120" w:after="0" w:line="240" w:lineRule="auto"/>
        <w:jc w:val="both"/>
        <w:rPr>
          <w:rFonts w:ascii="Arial" w:eastAsia="Times New Roman" w:hAnsi="Arial" w:cs="Arial"/>
          <w:sz w:val="20"/>
          <w:szCs w:val="20"/>
          <w:lang w:eastAsia="ar-SA"/>
        </w:rPr>
      </w:pPr>
      <w:r w:rsidRPr="005273B3">
        <w:rPr>
          <w:rFonts w:ascii="Arial" w:eastAsia="Times New Roman" w:hAnsi="Arial" w:cs="Arial"/>
          <w:sz w:val="20"/>
          <w:szCs w:val="20"/>
          <w:lang w:eastAsia="ar-SA"/>
        </w:rPr>
        <w:t>stabilizované plochy zeleně zahrad vymezené u vodárny pro ochranu vodních zdrojů</w:t>
      </w:r>
    </w:p>
    <w:p w14:paraId="4D7771A2" w14:textId="77777777" w:rsidR="005273B3" w:rsidRPr="00AA6E08" w:rsidRDefault="005273B3" w:rsidP="005273B3">
      <w:pPr>
        <w:suppressAutoHyphens/>
        <w:spacing w:before="120" w:after="0" w:line="240" w:lineRule="auto"/>
        <w:jc w:val="both"/>
        <w:rPr>
          <w:rFonts w:ascii="Arial" w:eastAsia="Times New Roman" w:hAnsi="Arial" w:cs="Arial"/>
          <w:sz w:val="20"/>
          <w:szCs w:val="20"/>
          <w:u w:val="single"/>
          <w:lang w:eastAsia="ar-SA"/>
        </w:rPr>
      </w:pPr>
      <w:r w:rsidRPr="00AA6E08">
        <w:rPr>
          <w:rFonts w:ascii="Arial" w:eastAsia="Times New Roman" w:hAnsi="Arial" w:cs="Arial"/>
          <w:sz w:val="20"/>
          <w:szCs w:val="20"/>
          <w:u w:val="single"/>
          <w:lang w:eastAsia="ar-SA"/>
        </w:rPr>
        <w:t>Dílčí změna Sp7</w:t>
      </w:r>
    </w:p>
    <w:p w14:paraId="7A4F2A2A" w14:textId="42656B08" w:rsidR="005273B3" w:rsidRPr="00AA6E08" w:rsidRDefault="003A5E47" w:rsidP="005273B3">
      <w:pPr>
        <w:numPr>
          <w:ilvl w:val="0"/>
          <w:numId w:val="10"/>
        </w:numPr>
        <w:suppressAutoHyphens/>
        <w:spacing w:before="120"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w:t>
      </w:r>
      <w:r w:rsidR="005273B3" w:rsidRPr="00AA6E08">
        <w:rPr>
          <w:rFonts w:ascii="Arial" w:eastAsia="Times New Roman" w:hAnsi="Arial" w:cs="Arial"/>
          <w:sz w:val="20"/>
          <w:szCs w:val="20"/>
          <w:lang w:eastAsia="ar-SA"/>
        </w:rPr>
        <w:t>locha bydlení (55-SO), využívající proluku jižně od centra obce</w:t>
      </w:r>
    </w:p>
    <w:p w14:paraId="4A11970D" w14:textId="77777777" w:rsidR="005273B3" w:rsidRPr="00AA6E08" w:rsidRDefault="005273B3" w:rsidP="005273B3">
      <w:pPr>
        <w:suppressAutoHyphens/>
        <w:spacing w:before="120" w:after="0" w:line="240" w:lineRule="atLeast"/>
        <w:jc w:val="both"/>
        <w:rPr>
          <w:rFonts w:ascii="Arial" w:eastAsia="Times New Roman" w:hAnsi="Arial" w:cs="Arial"/>
          <w:sz w:val="20"/>
          <w:szCs w:val="20"/>
          <w:lang w:eastAsia="ar-SA"/>
        </w:rPr>
      </w:pPr>
      <w:r w:rsidRPr="00AA6E08">
        <w:rPr>
          <w:rFonts w:ascii="Arial" w:eastAsia="Times New Roman" w:hAnsi="Arial" w:cs="Arial"/>
          <w:b/>
          <w:sz w:val="20"/>
          <w:szCs w:val="20"/>
          <w:u w:val="single"/>
          <w:lang w:eastAsia="ar-SA"/>
        </w:rPr>
        <w:t>S využitím zastavitelných ploch</w:t>
      </w:r>
      <w:r w:rsidRPr="00AA6E08">
        <w:rPr>
          <w:rFonts w:ascii="Arial" w:eastAsia="Times New Roman" w:hAnsi="Arial" w:cs="Arial"/>
          <w:sz w:val="20"/>
          <w:szCs w:val="20"/>
          <w:lang w:eastAsia="ar-SA"/>
        </w:rPr>
        <w:t xml:space="preserve"> vymezených v platném ÚP jsou vymezeny rozvojové plochy:</w:t>
      </w:r>
    </w:p>
    <w:p w14:paraId="1FDCA910" w14:textId="77777777" w:rsidR="005273B3" w:rsidRPr="00AA6E08" w:rsidRDefault="005273B3" w:rsidP="005273B3">
      <w:pPr>
        <w:suppressAutoHyphens/>
        <w:spacing w:before="120" w:after="0" w:line="240" w:lineRule="auto"/>
        <w:jc w:val="both"/>
        <w:rPr>
          <w:rFonts w:ascii="Arial" w:eastAsia="Times New Roman" w:hAnsi="Arial" w:cs="Arial"/>
          <w:sz w:val="20"/>
          <w:szCs w:val="20"/>
          <w:u w:val="single"/>
          <w:lang w:eastAsia="ar-SA"/>
        </w:rPr>
      </w:pPr>
      <w:r w:rsidRPr="00AA6E08">
        <w:rPr>
          <w:rFonts w:ascii="Arial" w:eastAsia="Times New Roman" w:hAnsi="Arial" w:cs="Arial"/>
          <w:sz w:val="20"/>
          <w:szCs w:val="20"/>
          <w:u w:val="single"/>
          <w:lang w:eastAsia="ar-SA"/>
        </w:rPr>
        <w:t>Dílčí změna Sp2</w:t>
      </w:r>
    </w:p>
    <w:p w14:paraId="6F4E8E65" w14:textId="73AAFAED" w:rsidR="005273B3" w:rsidRPr="00AA6E08" w:rsidRDefault="003A5E47" w:rsidP="005273B3">
      <w:pPr>
        <w:numPr>
          <w:ilvl w:val="0"/>
          <w:numId w:val="10"/>
        </w:numPr>
        <w:suppressAutoHyphens/>
        <w:spacing w:before="120"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w:t>
      </w:r>
      <w:r w:rsidR="005273B3" w:rsidRPr="00AA6E08">
        <w:rPr>
          <w:rFonts w:ascii="Arial" w:eastAsia="Times New Roman" w:hAnsi="Arial" w:cs="Arial"/>
          <w:sz w:val="20"/>
          <w:szCs w:val="20"/>
          <w:lang w:eastAsia="ar-SA"/>
        </w:rPr>
        <w:t>locha bydlení (46-B)</w:t>
      </w:r>
    </w:p>
    <w:p w14:paraId="33B9B2C0" w14:textId="77777777" w:rsidR="005273B3" w:rsidRPr="00AA6E08" w:rsidRDefault="005273B3" w:rsidP="005273B3">
      <w:pPr>
        <w:numPr>
          <w:ilvl w:val="0"/>
          <w:numId w:val="10"/>
        </w:numPr>
        <w:suppressAutoHyphens/>
        <w:spacing w:before="120" w:after="0" w:line="240" w:lineRule="auto"/>
        <w:jc w:val="both"/>
        <w:rPr>
          <w:rFonts w:ascii="Arial" w:eastAsia="Times New Roman" w:hAnsi="Arial" w:cs="Arial"/>
          <w:sz w:val="20"/>
          <w:szCs w:val="20"/>
          <w:lang w:eastAsia="ar-SA"/>
        </w:rPr>
      </w:pPr>
      <w:r w:rsidRPr="00AA6E08">
        <w:rPr>
          <w:rFonts w:ascii="Arial" w:eastAsia="Times New Roman" w:hAnsi="Arial" w:cs="Arial"/>
          <w:sz w:val="20"/>
          <w:szCs w:val="20"/>
          <w:lang w:eastAsia="ar-SA"/>
        </w:rPr>
        <w:t>plocha zeleně zahrad (50-Zz, 53-Zz)</w:t>
      </w:r>
    </w:p>
    <w:p w14:paraId="760B458A" w14:textId="77777777" w:rsidR="005273B3" w:rsidRPr="00AA6E08" w:rsidRDefault="005273B3" w:rsidP="005273B3">
      <w:pPr>
        <w:numPr>
          <w:ilvl w:val="0"/>
          <w:numId w:val="10"/>
        </w:numPr>
        <w:suppressAutoHyphens/>
        <w:spacing w:before="120" w:after="0" w:line="240" w:lineRule="auto"/>
        <w:jc w:val="both"/>
        <w:rPr>
          <w:rFonts w:ascii="Arial" w:eastAsia="Times New Roman" w:hAnsi="Arial" w:cs="Arial"/>
          <w:sz w:val="20"/>
          <w:szCs w:val="20"/>
          <w:lang w:eastAsia="ar-SA"/>
        </w:rPr>
      </w:pPr>
      <w:r w:rsidRPr="00AA6E08">
        <w:rPr>
          <w:rFonts w:ascii="Arial" w:eastAsia="Times New Roman" w:hAnsi="Arial" w:cs="Arial"/>
          <w:sz w:val="20"/>
          <w:szCs w:val="20"/>
          <w:lang w:eastAsia="ar-SA"/>
        </w:rPr>
        <w:t>plocha veřejných prostranství (14-U - část16-U, 51-U)</w:t>
      </w:r>
    </w:p>
    <w:p w14:paraId="2977BE83" w14:textId="77777777" w:rsidR="005273B3" w:rsidRPr="00AA6E08" w:rsidRDefault="005273B3" w:rsidP="005273B3">
      <w:pPr>
        <w:suppressAutoHyphens/>
        <w:spacing w:before="120" w:after="0" w:line="240" w:lineRule="auto"/>
        <w:jc w:val="both"/>
        <w:rPr>
          <w:rFonts w:ascii="Arial" w:eastAsia="Times New Roman" w:hAnsi="Arial" w:cs="Arial"/>
          <w:sz w:val="20"/>
          <w:szCs w:val="20"/>
          <w:u w:val="single"/>
          <w:lang w:eastAsia="ar-SA"/>
        </w:rPr>
      </w:pPr>
      <w:r w:rsidRPr="00AA6E08">
        <w:rPr>
          <w:rFonts w:ascii="Arial" w:eastAsia="Times New Roman" w:hAnsi="Arial" w:cs="Arial"/>
          <w:sz w:val="20"/>
          <w:szCs w:val="20"/>
          <w:u w:val="single"/>
          <w:lang w:eastAsia="ar-SA"/>
        </w:rPr>
        <w:t>Dílčí změna Sp3</w:t>
      </w:r>
    </w:p>
    <w:p w14:paraId="71D47955" w14:textId="77777777" w:rsidR="005273B3" w:rsidRPr="00AA6E08" w:rsidRDefault="005273B3" w:rsidP="005273B3">
      <w:pPr>
        <w:numPr>
          <w:ilvl w:val="0"/>
          <w:numId w:val="10"/>
        </w:numPr>
        <w:suppressAutoHyphens/>
        <w:spacing w:before="120" w:after="0" w:line="240" w:lineRule="auto"/>
        <w:jc w:val="both"/>
        <w:rPr>
          <w:rFonts w:ascii="Arial" w:eastAsia="Times New Roman" w:hAnsi="Arial" w:cs="Arial"/>
          <w:sz w:val="20"/>
          <w:szCs w:val="20"/>
          <w:lang w:eastAsia="ar-SA"/>
        </w:rPr>
      </w:pPr>
      <w:r w:rsidRPr="00AA6E08">
        <w:rPr>
          <w:rFonts w:ascii="Arial" w:eastAsia="Times New Roman" w:hAnsi="Arial" w:cs="Arial"/>
          <w:sz w:val="20"/>
          <w:szCs w:val="20"/>
          <w:lang w:eastAsia="ar-SA"/>
        </w:rPr>
        <w:t>plocha smíšená obytná (49-SO)</w:t>
      </w:r>
    </w:p>
    <w:p w14:paraId="7F3FB899" w14:textId="77777777" w:rsidR="005273B3" w:rsidRPr="00AA6E08" w:rsidRDefault="005273B3" w:rsidP="005273B3">
      <w:pPr>
        <w:suppressAutoHyphens/>
        <w:spacing w:before="120" w:after="0" w:line="240" w:lineRule="auto"/>
        <w:jc w:val="both"/>
        <w:rPr>
          <w:rFonts w:ascii="Arial" w:eastAsia="Times New Roman" w:hAnsi="Arial" w:cs="Arial"/>
          <w:sz w:val="20"/>
          <w:szCs w:val="20"/>
          <w:u w:val="single"/>
          <w:lang w:eastAsia="ar-SA"/>
        </w:rPr>
      </w:pPr>
      <w:r w:rsidRPr="00AA6E08">
        <w:rPr>
          <w:rFonts w:ascii="Arial" w:eastAsia="Times New Roman" w:hAnsi="Arial" w:cs="Arial"/>
          <w:sz w:val="20"/>
          <w:szCs w:val="20"/>
          <w:u w:val="single"/>
          <w:lang w:eastAsia="ar-SA"/>
        </w:rPr>
        <w:t>Dílčí změna Sp5</w:t>
      </w:r>
    </w:p>
    <w:p w14:paraId="4A99B633" w14:textId="77777777" w:rsidR="005273B3" w:rsidRPr="00AA6E08" w:rsidRDefault="005273B3" w:rsidP="005273B3">
      <w:pPr>
        <w:numPr>
          <w:ilvl w:val="0"/>
          <w:numId w:val="10"/>
        </w:numPr>
        <w:suppressAutoHyphens/>
        <w:spacing w:before="120" w:after="0" w:line="240" w:lineRule="auto"/>
        <w:jc w:val="both"/>
        <w:rPr>
          <w:rFonts w:ascii="Arial" w:eastAsia="Times New Roman" w:hAnsi="Arial" w:cs="Arial"/>
          <w:sz w:val="20"/>
          <w:szCs w:val="20"/>
          <w:lang w:eastAsia="ar-SA"/>
        </w:rPr>
      </w:pPr>
      <w:r w:rsidRPr="00AA6E08">
        <w:rPr>
          <w:rFonts w:ascii="Arial" w:eastAsia="Times New Roman" w:hAnsi="Arial" w:cs="Arial"/>
          <w:sz w:val="20"/>
          <w:szCs w:val="20"/>
          <w:lang w:eastAsia="ar-SA"/>
        </w:rPr>
        <w:t>rozvojová plocha zeleně zahrad v lokalitě ke koupališti (53-Zz)</w:t>
      </w:r>
    </w:p>
    <w:p w14:paraId="05EF9CAC" w14:textId="77777777" w:rsidR="005273B3" w:rsidRPr="00AA6E08" w:rsidRDefault="005273B3" w:rsidP="005273B3">
      <w:pPr>
        <w:suppressAutoHyphens/>
        <w:spacing w:before="120" w:after="0" w:line="240" w:lineRule="auto"/>
        <w:jc w:val="both"/>
        <w:rPr>
          <w:rFonts w:ascii="Arial" w:eastAsia="Times New Roman" w:hAnsi="Arial" w:cs="Arial"/>
          <w:sz w:val="20"/>
          <w:szCs w:val="20"/>
          <w:u w:val="single"/>
          <w:lang w:eastAsia="ar-SA"/>
        </w:rPr>
      </w:pPr>
      <w:r w:rsidRPr="00AA6E08">
        <w:rPr>
          <w:rFonts w:ascii="Arial" w:eastAsia="Times New Roman" w:hAnsi="Arial" w:cs="Arial"/>
          <w:sz w:val="20"/>
          <w:szCs w:val="20"/>
          <w:u w:val="single"/>
          <w:lang w:eastAsia="ar-SA"/>
        </w:rPr>
        <w:lastRenderedPageBreak/>
        <w:t>Dílčí změna Sp7</w:t>
      </w:r>
    </w:p>
    <w:p w14:paraId="545A134D" w14:textId="19D037FE" w:rsidR="005273B3" w:rsidRPr="00090778" w:rsidRDefault="003A5E47" w:rsidP="005273B3">
      <w:pPr>
        <w:numPr>
          <w:ilvl w:val="0"/>
          <w:numId w:val="10"/>
        </w:numPr>
        <w:suppressAutoHyphens/>
        <w:spacing w:before="120" w:after="0" w:line="240" w:lineRule="auto"/>
        <w:jc w:val="both"/>
        <w:rPr>
          <w:rFonts w:ascii="Arial" w:eastAsia="Times New Roman" w:hAnsi="Arial" w:cs="Arial"/>
          <w:sz w:val="20"/>
          <w:szCs w:val="20"/>
          <w:lang w:eastAsia="ar-SA"/>
        </w:rPr>
      </w:pPr>
      <w:r w:rsidRPr="00090778">
        <w:rPr>
          <w:rFonts w:ascii="Arial" w:eastAsia="Times New Roman" w:hAnsi="Arial" w:cs="Arial"/>
          <w:sz w:val="20"/>
          <w:szCs w:val="20"/>
          <w:lang w:eastAsia="ar-SA"/>
        </w:rPr>
        <w:t>p</w:t>
      </w:r>
      <w:r w:rsidR="005273B3" w:rsidRPr="00090778">
        <w:rPr>
          <w:rFonts w:ascii="Arial" w:eastAsia="Times New Roman" w:hAnsi="Arial" w:cs="Arial"/>
          <w:sz w:val="20"/>
          <w:szCs w:val="20"/>
          <w:lang w:eastAsia="ar-SA"/>
        </w:rPr>
        <w:t xml:space="preserve">locha </w:t>
      </w:r>
      <w:r w:rsidRPr="00090778">
        <w:rPr>
          <w:rFonts w:ascii="Arial" w:eastAsia="Times New Roman" w:hAnsi="Arial" w:cs="Arial"/>
          <w:sz w:val="20"/>
          <w:szCs w:val="20"/>
          <w:lang w:eastAsia="ar-SA"/>
        </w:rPr>
        <w:t xml:space="preserve">smíšená obytná </w:t>
      </w:r>
      <w:r w:rsidR="005273B3" w:rsidRPr="00090778">
        <w:rPr>
          <w:rFonts w:ascii="Arial" w:eastAsia="Times New Roman" w:hAnsi="Arial" w:cs="Arial"/>
          <w:sz w:val="20"/>
          <w:szCs w:val="20"/>
          <w:lang w:eastAsia="ar-SA"/>
        </w:rPr>
        <w:t>(</w:t>
      </w:r>
      <w:r w:rsidRPr="00090778">
        <w:rPr>
          <w:rFonts w:ascii="Arial" w:eastAsia="Times New Roman" w:hAnsi="Arial" w:cs="Arial"/>
          <w:sz w:val="20"/>
          <w:szCs w:val="20"/>
          <w:lang w:eastAsia="ar-SA"/>
        </w:rPr>
        <w:t>55-SO</w:t>
      </w:r>
      <w:r w:rsidR="005273B3" w:rsidRPr="00090778">
        <w:rPr>
          <w:rFonts w:ascii="Arial" w:eastAsia="Times New Roman" w:hAnsi="Arial" w:cs="Arial"/>
          <w:sz w:val="20"/>
          <w:szCs w:val="20"/>
          <w:lang w:eastAsia="ar-SA"/>
        </w:rPr>
        <w:t>), plocha zeleně zahrad (56-Zz)</w:t>
      </w:r>
    </w:p>
    <w:p w14:paraId="1EA3603E" w14:textId="77777777" w:rsidR="005273B3" w:rsidRPr="00090778" w:rsidRDefault="005273B3" w:rsidP="005273B3">
      <w:pPr>
        <w:suppressAutoHyphens/>
        <w:spacing w:before="120" w:after="0" w:line="240" w:lineRule="auto"/>
        <w:jc w:val="both"/>
        <w:rPr>
          <w:rFonts w:ascii="Arial" w:eastAsia="Times New Roman" w:hAnsi="Arial" w:cs="Arial"/>
          <w:sz w:val="20"/>
          <w:szCs w:val="20"/>
          <w:u w:val="single"/>
          <w:lang w:eastAsia="ar-SA"/>
        </w:rPr>
      </w:pPr>
      <w:r w:rsidRPr="00090778">
        <w:rPr>
          <w:rFonts w:ascii="Arial" w:eastAsia="Times New Roman" w:hAnsi="Arial" w:cs="Arial"/>
          <w:sz w:val="20"/>
          <w:szCs w:val="20"/>
          <w:u w:val="single"/>
          <w:lang w:eastAsia="ar-SA"/>
        </w:rPr>
        <w:t>Dílčí změna Sp8</w:t>
      </w:r>
    </w:p>
    <w:p w14:paraId="7CAFFA3E" w14:textId="70411829" w:rsidR="005273B3" w:rsidRPr="00090778" w:rsidRDefault="003A5E47" w:rsidP="005273B3">
      <w:pPr>
        <w:numPr>
          <w:ilvl w:val="0"/>
          <w:numId w:val="10"/>
        </w:numPr>
        <w:suppressAutoHyphens/>
        <w:spacing w:before="120" w:after="0" w:line="240" w:lineRule="auto"/>
        <w:jc w:val="both"/>
        <w:rPr>
          <w:rFonts w:ascii="Arial" w:eastAsia="Times New Roman" w:hAnsi="Arial" w:cs="Arial"/>
          <w:sz w:val="20"/>
          <w:szCs w:val="20"/>
          <w:lang w:eastAsia="ar-SA"/>
        </w:rPr>
      </w:pPr>
      <w:r w:rsidRPr="00090778">
        <w:rPr>
          <w:rFonts w:ascii="Arial" w:eastAsia="Times New Roman" w:hAnsi="Arial" w:cs="Arial"/>
          <w:sz w:val="20"/>
          <w:szCs w:val="20"/>
          <w:lang w:eastAsia="ar-SA"/>
        </w:rPr>
        <w:t>p</w:t>
      </w:r>
      <w:r w:rsidR="005273B3" w:rsidRPr="00090778">
        <w:rPr>
          <w:rFonts w:ascii="Arial" w:eastAsia="Times New Roman" w:hAnsi="Arial" w:cs="Arial"/>
          <w:sz w:val="20"/>
          <w:szCs w:val="20"/>
          <w:lang w:eastAsia="ar-SA"/>
        </w:rPr>
        <w:t>locha bydlení (</w:t>
      </w:r>
      <w:r w:rsidRPr="00090778">
        <w:rPr>
          <w:rFonts w:ascii="Arial" w:eastAsia="Times New Roman" w:hAnsi="Arial" w:cs="Arial"/>
          <w:sz w:val="20"/>
          <w:szCs w:val="20"/>
          <w:lang w:eastAsia="ar-SA"/>
        </w:rPr>
        <w:t>5</w:t>
      </w:r>
      <w:r w:rsidR="005273B3" w:rsidRPr="00090778">
        <w:rPr>
          <w:rFonts w:ascii="Arial" w:eastAsia="Times New Roman" w:hAnsi="Arial" w:cs="Arial"/>
          <w:sz w:val="20"/>
          <w:szCs w:val="20"/>
          <w:lang w:eastAsia="ar-SA"/>
        </w:rPr>
        <w:t xml:space="preserve">4-B) </w:t>
      </w:r>
    </w:p>
    <w:p w14:paraId="062026EB" w14:textId="27BA1331" w:rsidR="005273B3" w:rsidRPr="00090778" w:rsidRDefault="005273B3" w:rsidP="00BA1903">
      <w:pPr>
        <w:numPr>
          <w:ilvl w:val="0"/>
          <w:numId w:val="38"/>
        </w:numPr>
        <w:suppressAutoHyphens/>
        <w:spacing w:before="120" w:after="0" w:line="240" w:lineRule="auto"/>
        <w:jc w:val="both"/>
        <w:rPr>
          <w:rFonts w:ascii="Arial" w:eastAsia="Times New Roman" w:hAnsi="Arial" w:cs="Arial"/>
          <w:sz w:val="20"/>
          <w:szCs w:val="20"/>
          <w:lang w:eastAsia="ar-SA"/>
        </w:rPr>
      </w:pPr>
      <w:r w:rsidRPr="00090778">
        <w:rPr>
          <w:rFonts w:ascii="Arial" w:eastAsia="Times New Roman" w:hAnsi="Arial" w:cs="Arial"/>
          <w:sz w:val="20"/>
          <w:szCs w:val="20"/>
          <w:lang w:eastAsia="ar-SA"/>
        </w:rPr>
        <w:t xml:space="preserve">Změnou č. 1 jsou řešeny požadavky zejména na rozvoj bydlení. Lze konstatovat, že až na rozvojové plochy pro bydlení, navržené dílčí změnou Sp2 v lokalitě ke koupališti (47-B, 48-SO), jsou změnou č. 1 pro rozvoj bydlení využity buď plochy v zastavěném území nebo s využitím zastavitelných ploch z platného ÚP. </w:t>
      </w:r>
    </w:p>
    <w:p w14:paraId="1A81CBBB" w14:textId="77777777" w:rsidR="005273B3" w:rsidRPr="00090778" w:rsidRDefault="005273B3" w:rsidP="005273B3">
      <w:pPr>
        <w:suppressAutoHyphens/>
        <w:spacing w:before="120" w:after="0" w:line="240" w:lineRule="atLeast"/>
        <w:jc w:val="both"/>
        <w:rPr>
          <w:rFonts w:ascii="Arial" w:eastAsia="Times New Roman" w:hAnsi="Arial" w:cs="Arial"/>
          <w:b/>
          <w:sz w:val="20"/>
          <w:szCs w:val="20"/>
          <w:u w:val="single"/>
          <w:lang w:eastAsia="ar-SA"/>
        </w:rPr>
      </w:pPr>
      <w:r w:rsidRPr="00090778">
        <w:rPr>
          <w:rFonts w:ascii="Arial" w:eastAsia="Times New Roman" w:hAnsi="Arial" w:cs="Arial"/>
          <w:b/>
          <w:sz w:val="20"/>
          <w:szCs w:val="20"/>
          <w:u w:val="single"/>
          <w:lang w:eastAsia="ar-SA"/>
        </w:rPr>
        <w:t>Vyhodnocení potřeby vymezení zastavitelných ploch</w:t>
      </w:r>
    </w:p>
    <w:p w14:paraId="00718DEB" w14:textId="7829F3BF" w:rsidR="005273B3" w:rsidRPr="00090778" w:rsidRDefault="005273B3" w:rsidP="005273B3">
      <w:pPr>
        <w:suppressAutoHyphens/>
        <w:spacing w:before="120" w:after="120" w:line="240" w:lineRule="auto"/>
        <w:jc w:val="both"/>
        <w:rPr>
          <w:rFonts w:ascii="Arial" w:eastAsia="Times New Roman" w:hAnsi="Arial" w:cs="Times New Roman"/>
          <w:sz w:val="20"/>
          <w:szCs w:val="20"/>
          <w:lang w:eastAsia="ar-SA"/>
        </w:rPr>
      </w:pPr>
      <w:r w:rsidRPr="00090778">
        <w:rPr>
          <w:rFonts w:ascii="Arial" w:eastAsia="Times New Roman" w:hAnsi="Arial" w:cs="Times New Roman"/>
          <w:sz w:val="20"/>
          <w:szCs w:val="20"/>
          <w:lang w:eastAsia="ar-SA"/>
        </w:rPr>
        <w:t xml:space="preserve">Změnou č. 1 jsou vymezeny </w:t>
      </w:r>
      <w:r w:rsidR="00343DF3" w:rsidRPr="00090778">
        <w:rPr>
          <w:rFonts w:ascii="Arial" w:eastAsia="Times New Roman" w:hAnsi="Arial" w:cs="Times New Roman"/>
          <w:sz w:val="20"/>
          <w:szCs w:val="20"/>
          <w:lang w:eastAsia="ar-SA"/>
        </w:rPr>
        <w:t xml:space="preserve">nové </w:t>
      </w:r>
      <w:r w:rsidRPr="00090778">
        <w:rPr>
          <w:rFonts w:ascii="Arial" w:eastAsia="Times New Roman" w:hAnsi="Arial" w:cs="Times New Roman"/>
          <w:sz w:val="20"/>
          <w:szCs w:val="20"/>
          <w:lang w:eastAsia="ar-SA"/>
        </w:rPr>
        <w:t xml:space="preserve">zastavitelné plochy pro bydlení, v nichž lze realizovat cca </w:t>
      </w:r>
      <w:r w:rsidR="006C13F4" w:rsidRPr="00090778">
        <w:rPr>
          <w:rFonts w:ascii="Arial" w:eastAsia="Times New Roman" w:hAnsi="Arial" w:cs="Times New Roman"/>
          <w:b/>
          <w:sz w:val="20"/>
          <w:szCs w:val="20"/>
          <w:lang w:eastAsia="ar-SA"/>
        </w:rPr>
        <w:t xml:space="preserve">16 </w:t>
      </w:r>
      <w:r w:rsidRPr="00090778">
        <w:rPr>
          <w:rFonts w:ascii="Arial" w:eastAsia="Times New Roman" w:hAnsi="Arial" w:cs="Times New Roman"/>
          <w:b/>
          <w:sz w:val="20"/>
          <w:szCs w:val="20"/>
          <w:lang w:eastAsia="ar-SA"/>
        </w:rPr>
        <w:t>RD</w:t>
      </w:r>
      <w:r w:rsidRPr="00090778">
        <w:rPr>
          <w:rFonts w:ascii="Arial" w:eastAsia="Times New Roman" w:hAnsi="Arial" w:cs="Times New Roman"/>
          <w:sz w:val="20"/>
          <w:szCs w:val="20"/>
          <w:lang w:eastAsia="ar-SA"/>
        </w:rPr>
        <w:t xml:space="preserve"> o velikosti stavebního pozemku cca 1200 m</w:t>
      </w:r>
      <w:r w:rsidR="00343DF3" w:rsidRPr="00090778">
        <w:rPr>
          <w:rFonts w:ascii="Arial" w:eastAsia="Times New Roman" w:hAnsi="Arial" w:cs="Times New Roman"/>
          <w:sz w:val="20"/>
          <w:szCs w:val="20"/>
          <w:vertAlign w:val="superscript"/>
          <w:lang w:eastAsia="ar-SA"/>
        </w:rPr>
        <w:t>2</w:t>
      </w:r>
      <w:r w:rsidRPr="00090778">
        <w:rPr>
          <w:rFonts w:ascii="Arial" w:eastAsia="Times New Roman" w:hAnsi="Arial" w:cs="Times New Roman"/>
          <w:sz w:val="20"/>
          <w:szCs w:val="20"/>
          <w:lang w:eastAsia="ar-SA"/>
        </w:rPr>
        <w:t xml:space="preserve"> (včetně veřejných prostranství pro obsluhu)</w:t>
      </w:r>
      <w:r w:rsidR="00343DF3" w:rsidRPr="00090778">
        <w:rPr>
          <w:rFonts w:ascii="Arial" w:eastAsia="Times New Roman" w:hAnsi="Arial" w:cs="Times New Roman"/>
          <w:sz w:val="20"/>
          <w:szCs w:val="20"/>
          <w:lang w:eastAsia="ar-SA"/>
        </w:rPr>
        <w:t>; z toho u plochy 47-B pro cca 4 RD o velikosti stavebního pozemku cca 700 m</w:t>
      </w:r>
      <w:r w:rsidR="00343DF3" w:rsidRPr="00090778">
        <w:rPr>
          <w:rFonts w:ascii="Arial" w:eastAsia="Times New Roman" w:hAnsi="Arial" w:cs="Times New Roman"/>
          <w:sz w:val="20"/>
          <w:szCs w:val="20"/>
          <w:vertAlign w:val="superscript"/>
          <w:lang w:eastAsia="ar-SA"/>
        </w:rPr>
        <w:t>2</w:t>
      </w:r>
      <w:r w:rsidR="00343DF3" w:rsidRPr="00090778">
        <w:rPr>
          <w:rFonts w:ascii="Arial" w:eastAsia="Times New Roman" w:hAnsi="Arial" w:cs="Times New Roman"/>
          <w:sz w:val="20"/>
          <w:szCs w:val="20"/>
          <w:lang w:eastAsia="ar-SA"/>
        </w:rPr>
        <w:t>.</w:t>
      </w:r>
      <w:r w:rsidR="00343DF3" w:rsidRPr="00090778">
        <w:rPr>
          <w:rFonts w:ascii="Arial" w:eastAsia="Times New Roman" w:hAnsi="Arial" w:cs="Times New Roman"/>
          <w:sz w:val="20"/>
          <w:szCs w:val="20"/>
          <w:vertAlign w:val="superscript"/>
          <w:lang w:eastAsia="ar-SA"/>
        </w:rPr>
        <w:t>.</w:t>
      </w:r>
    </w:p>
    <w:p w14:paraId="42B966C0" w14:textId="26D2FC6A" w:rsidR="00991EAB" w:rsidRPr="00090778" w:rsidRDefault="00991EAB" w:rsidP="00991EAB">
      <w:pPr>
        <w:suppressAutoHyphens/>
        <w:spacing w:before="120" w:after="120"/>
        <w:rPr>
          <w:sz w:val="20"/>
          <w:lang w:eastAsia="ar-SA"/>
        </w:rPr>
      </w:pPr>
      <w:r w:rsidRPr="00090778">
        <w:rPr>
          <w:sz w:val="20"/>
          <w:lang w:eastAsia="ar-SA"/>
        </w:rPr>
        <w:t>Změnou č. 1 jsou zmenšeny plochy bydlení z platného ÚP:</w:t>
      </w:r>
    </w:p>
    <w:p w14:paraId="1F5E20B4" w14:textId="287F0FF3" w:rsidR="005273B3" w:rsidRPr="00090778" w:rsidRDefault="00991EAB" w:rsidP="00991EAB">
      <w:pPr>
        <w:pStyle w:val="ListParagraph"/>
        <w:numPr>
          <w:ilvl w:val="0"/>
          <w:numId w:val="17"/>
        </w:numPr>
        <w:suppressAutoHyphens/>
        <w:spacing w:before="120" w:after="120"/>
        <w:rPr>
          <w:sz w:val="20"/>
          <w:lang w:eastAsia="ar-SA"/>
        </w:rPr>
      </w:pPr>
      <w:r w:rsidRPr="00090778">
        <w:rPr>
          <w:sz w:val="20"/>
          <w:lang w:eastAsia="ar-SA"/>
        </w:rPr>
        <w:t>J</w:t>
      </w:r>
      <w:r w:rsidR="005273B3" w:rsidRPr="00090778">
        <w:rPr>
          <w:sz w:val="20"/>
          <w:lang w:eastAsia="ar-SA"/>
        </w:rPr>
        <w:t xml:space="preserve">e zmenšena rozvojová plocha bydlení v lokalitě 3-B ke koupališti - v místě nejvýše položeném plocha změněna na zeleň zahrad - z důvodu problémového zásobování vodou (dílčí změna Sp2).  Ve zrušené části plochy bylo možno situovat cca 12 RD, tj. úbytek </w:t>
      </w:r>
      <w:r w:rsidR="005273B3" w:rsidRPr="00090778">
        <w:rPr>
          <w:b/>
          <w:sz w:val="20"/>
          <w:lang w:eastAsia="ar-SA"/>
        </w:rPr>
        <w:t>- 12 RD</w:t>
      </w:r>
      <w:r w:rsidR="005273B3" w:rsidRPr="00090778">
        <w:rPr>
          <w:sz w:val="20"/>
          <w:lang w:eastAsia="ar-SA"/>
        </w:rPr>
        <w:t>.</w:t>
      </w:r>
    </w:p>
    <w:p w14:paraId="791952EF" w14:textId="0AF86538" w:rsidR="005273B3" w:rsidRPr="00090778" w:rsidRDefault="00991EAB" w:rsidP="00991EAB">
      <w:pPr>
        <w:pStyle w:val="ListParagraph"/>
        <w:numPr>
          <w:ilvl w:val="0"/>
          <w:numId w:val="17"/>
        </w:numPr>
        <w:suppressAutoHyphens/>
        <w:spacing w:before="120" w:after="120"/>
        <w:rPr>
          <w:b/>
          <w:sz w:val="20"/>
          <w:lang w:eastAsia="ar-SA"/>
        </w:rPr>
      </w:pPr>
      <w:r w:rsidRPr="00090778">
        <w:rPr>
          <w:sz w:val="20"/>
        </w:rPr>
        <w:t>J</w:t>
      </w:r>
      <w:r w:rsidR="005273B3" w:rsidRPr="00090778">
        <w:rPr>
          <w:sz w:val="20"/>
        </w:rPr>
        <w:t>sou dále zrušeny části zastavitelných ploch v</w:t>
      </w:r>
      <w:r w:rsidRPr="00090778">
        <w:rPr>
          <w:sz w:val="20"/>
        </w:rPr>
        <w:t xml:space="preserve"> ploše </w:t>
      </w:r>
      <w:r w:rsidR="005273B3" w:rsidRPr="00090778">
        <w:rPr>
          <w:sz w:val="20"/>
        </w:rPr>
        <w:t>3-B, v původní 5-B, 6-B, 7-B</w:t>
      </w:r>
      <w:r w:rsidRPr="00090778">
        <w:rPr>
          <w:sz w:val="20"/>
        </w:rPr>
        <w:t xml:space="preserve"> - </w:t>
      </w:r>
      <w:r w:rsidR="005273B3" w:rsidRPr="00090778">
        <w:rPr>
          <w:sz w:val="20"/>
        </w:rPr>
        <w:t>v rozsahu dotčení ochranným pásmem II. stupně – část A vodního zdroje Spešov a nahrazeny zelení zahrad bez možnosti stavby RD. Důvodem je zajištění ochrany vodních zdrojů (dílčí změna Sp5). V rušených plochách bydlení by bylo možno realizovat cca 7 RD,</w:t>
      </w:r>
      <w:r w:rsidR="005273B3" w:rsidRPr="00090778">
        <w:rPr>
          <w:sz w:val="20"/>
          <w:lang w:eastAsia="ar-SA"/>
        </w:rPr>
        <w:t xml:space="preserve"> tj. úbytek </w:t>
      </w:r>
      <w:r w:rsidR="005273B3" w:rsidRPr="00090778">
        <w:rPr>
          <w:b/>
          <w:sz w:val="20"/>
          <w:lang w:eastAsia="ar-SA"/>
        </w:rPr>
        <w:t>- 7 RD</w:t>
      </w:r>
      <w:r w:rsidR="006C13F4" w:rsidRPr="00090778">
        <w:rPr>
          <w:b/>
          <w:sz w:val="20"/>
          <w:lang w:eastAsia="ar-SA"/>
        </w:rPr>
        <w:t>.</w:t>
      </w:r>
    </w:p>
    <w:p w14:paraId="01F1F441" w14:textId="2D93AC41" w:rsidR="006C13F4" w:rsidRPr="00090778" w:rsidRDefault="00E709E9" w:rsidP="00991EAB">
      <w:pPr>
        <w:pStyle w:val="ListParagraph"/>
        <w:numPr>
          <w:ilvl w:val="0"/>
          <w:numId w:val="17"/>
        </w:numPr>
        <w:suppressAutoHyphens/>
        <w:spacing w:before="120" w:after="120"/>
        <w:rPr>
          <w:sz w:val="20"/>
          <w:lang w:eastAsia="ar-SA"/>
        </w:rPr>
      </w:pPr>
      <w:r w:rsidRPr="00090778">
        <w:rPr>
          <w:sz w:val="20"/>
          <w:lang w:eastAsia="ar-SA"/>
        </w:rPr>
        <w:t>J</w:t>
      </w:r>
      <w:r w:rsidR="006C13F4" w:rsidRPr="00090778">
        <w:rPr>
          <w:sz w:val="20"/>
          <w:lang w:eastAsia="ar-SA"/>
        </w:rPr>
        <w:t>e zmenšena rozvojová plocha bydlení 4-B v lokalitě Niva - v místě nejvýše položeném je plocha změněna na zeleň zahrad (plocha 56-Zz) - z důvodu problémové obsluhy (dílčí změna Sp</w:t>
      </w:r>
      <w:r w:rsidR="00753467" w:rsidRPr="00090778">
        <w:rPr>
          <w:sz w:val="20"/>
          <w:lang w:eastAsia="ar-SA"/>
        </w:rPr>
        <w:t>7</w:t>
      </w:r>
      <w:r w:rsidR="006C13F4" w:rsidRPr="00090778">
        <w:rPr>
          <w:sz w:val="20"/>
          <w:lang w:eastAsia="ar-SA"/>
        </w:rPr>
        <w:t xml:space="preserve">). Ve zrušené části plochy bylo možno situovat cca </w:t>
      </w:r>
      <w:r w:rsidR="00753467" w:rsidRPr="00090778">
        <w:rPr>
          <w:sz w:val="20"/>
          <w:lang w:eastAsia="ar-SA"/>
        </w:rPr>
        <w:t>4</w:t>
      </w:r>
      <w:r w:rsidR="006C13F4" w:rsidRPr="00090778">
        <w:rPr>
          <w:sz w:val="20"/>
          <w:lang w:eastAsia="ar-SA"/>
        </w:rPr>
        <w:t xml:space="preserve"> RD, tj. úbytek </w:t>
      </w:r>
      <w:r w:rsidR="006C13F4" w:rsidRPr="00090778">
        <w:rPr>
          <w:b/>
          <w:sz w:val="20"/>
          <w:lang w:eastAsia="ar-SA"/>
        </w:rPr>
        <w:t xml:space="preserve">- </w:t>
      </w:r>
      <w:r w:rsidR="00753467" w:rsidRPr="00090778">
        <w:rPr>
          <w:b/>
          <w:sz w:val="20"/>
          <w:lang w:eastAsia="ar-SA"/>
        </w:rPr>
        <w:t>4</w:t>
      </w:r>
      <w:r w:rsidR="006C13F4" w:rsidRPr="00090778">
        <w:rPr>
          <w:b/>
          <w:sz w:val="20"/>
          <w:lang w:eastAsia="ar-SA"/>
        </w:rPr>
        <w:t> RD</w:t>
      </w:r>
      <w:r w:rsidR="006C13F4" w:rsidRPr="00090778">
        <w:rPr>
          <w:sz w:val="20"/>
          <w:lang w:eastAsia="ar-SA"/>
        </w:rPr>
        <w:t>.</w:t>
      </w:r>
    </w:p>
    <w:p w14:paraId="586BF376" w14:textId="77777777" w:rsidR="00E709E9" w:rsidRPr="00090778" w:rsidRDefault="005273B3" w:rsidP="00BA1903">
      <w:pPr>
        <w:numPr>
          <w:ilvl w:val="0"/>
          <w:numId w:val="38"/>
        </w:numPr>
        <w:suppressAutoHyphens/>
        <w:spacing w:before="120" w:after="0" w:line="240" w:lineRule="auto"/>
        <w:jc w:val="both"/>
        <w:rPr>
          <w:rFonts w:ascii="Arial" w:eastAsia="Times New Roman" w:hAnsi="Arial" w:cs="Arial"/>
          <w:sz w:val="20"/>
          <w:szCs w:val="20"/>
          <w:lang w:eastAsia="ar-SA"/>
        </w:rPr>
      </w:pPr>
      <w:r w:rsidRPr="00090778">
        <w:rPr>
          <w:rFonts w:ascii="Arial" w:eastAsia="Times New Roman" w:hAnsi="Arial" w:cs="Arial"/>
          <w:sz w:val="20"/>
          <w:szCs w:val="20"/>
          <w:lang w:eastAsia="ar-SA"/>
        </w:rPr>
        <w:t xml:space="preserve">Změnou č. 1 jsou navrženy </w:t>
      </w:r>
      <w:r w:rsidR="00D43118" w:rsidRPr="00090778">
        <w:rPr>
          <w:rFonts w:ascii="Arial" w:eastAsia="Times New Roman" w:hAnsi="Arial" w:cs="Arial"/>
          <w:sz w:val="20"/>
          <w:szCs w:val="20"/>
          <w:lang w:eastAsia="ar-SA"/>
        </w:rPr>
        <w:t xml:space="preserve">nové </w:t>
      </w:r>
      <w:r w:rsidRPr="00090778">
        <w:rPr>
          <w:rFonts w:ascii="Arial" w:eastAsia="Times New Roman" w:hAnsi="Arial" w:cs="Arial"/>
          <w:sz w:val="20"/>
          <w:szCs w:val="20"/>
          <w:lang w:eastAsia="ar-SA"/>
        </w:rPr>
        <w:t xml:space="preserve">plochy pro bydlení, na kterých lze situovat cca </w:t>
      </w:r>
      <w:r w:rsidR="006C13F4" w:rsidRPr="00090778">
        <w:rPr>
          <w:rFonts w:ascii="Arial" w:eastAsia="Times New Roman" w:hAnsi="Arial" w:cs="Arial"/>
          <w:sz w:val="20"/>
          <w:szCs w:val="20"/>
          <w:lang w:eastAsia="ar-SA"/>
        </w:rPr>
        <w:t xml:space="preserve">16 </w:t>
      </w:r>
      <w:r w:rsidRPr="00090778">
        <w:rPr>
          <w:rFonts w:ascii="Arial" w:eastAsia="Times New Roman" w:hAnsi="Arial" w:cs="Arial"/>
          <w:sz w:val="20"/>
          <w:szCs w:val="20"/>
          <w:lang w:eastAsia="ar-SA"/>
        </w:rPr>
        <w:t xml:space="preserve">RD. </w:t>
      </w:r>
    </w:p>
    <w:p w14:paraId="5B8F9358" w14:textId="4067E00A" w:rsidR="005273B3" w:rsidRPr="00090778" w:rsidRDefault="005273B3" w:rsidP="00BA1903">
      <w:pPr>
        <w:numPr>
          <w:ilvl w:val="0"/>
          <w:numId w:val="38"/>
        </w:numPr>
        <w:suppressAutoHyphens/>
        <w:spacing w:before="120" w:after="0" w:line="240" w:lineRule="auto"/>
        <w:jc w:val="both"/>
        <w:rPr>
          <w:rFonts w:ascii="Arial" w:eastAsia="Times New Roman" w:hAnsi="Arial" w:cs="Arial"/>
          <w:sz w:val="20"/>
          <w:szCs w:val="20"/>
          <w:lang w:eastAsia="ar-SA"/>
        </w:rPr>
      </w:pPr>
      <w:r w:rsidRPr="00090778">
        <w:rPr>
          <w:rFonts w:ascii="Arial" w:eastAsia="Times New Roman" w:hAnsi="Arial" w:cs="Arial"/>
          <w:sz w:val="20"/>
          <w:szCs w:val="20"/>
          <w:lang w:eastAsia="ar-SA"/>
        </w:rPr>
        <w:t>Změnou č. 1 jsou současně zmenšeny plochy pro rozvoj bydlení (dílčí změna Sp2, Sp5</w:t>
      </w:r>
      <w:r w:rsidR="00753467" w:rsidRPr="00090778">
        <w:rPr>
          <w:rFonts w:ascii="Arial" w:eastAsia="Times New Roman" w:hAnsi="Arial" w:cs="Arial"/>
          <w:sz w:val="20"/>
          <w:szCs w:val="20"/>
          <w:lang w:eastAsia="ar-SA"/>
        </w:rPr>
        <w:t>, Sp7</w:t>
      </w:r>
      <w:r w:rsidRPr="00090778">
        <w:rPr>
          <w:rFonts w:ascii="Arial" w:eastAsia="Times New Roman" w:hAnsi="Arial" w:cs="Arial"/>
          <w:sz w:val="20"/>
          <w:szCs w:val="20"/>
          <w:lang w:eastAsia="ar-SA"/>
        </w:rPr>
        <w:t xml:space="preserve">) v rozsahu, na kterém by bylo možno realizovat cca </w:t>
      </w:r>
      <w:r w:rsidR="00753467" w:rsidRPr="00090778">
        <w:rPr>
          <w:rFonts w:ascii="Arial" w:eastAsia="Times New Roman" w:hAnsi="Arial" w:cs="Arial"/>
          <w:sz w:val="20"/>
          <w:szCs w:val="20"/>
          <w:lang w:eastAsia="ar-SA"/>
        </w:rPr>
        <w:t>23 RD</w:t>
      </w:r>
      <w:r w:rsidRPr="00090778">
        <w:rPr>
          <w:rFonts w:ascii="Arial" w:eastAsia="Times New Roman" w:hAnsi="Arial" w:cs="Arial"/>
          <w:sz w:val="20"/>
          <w:szCs w:val="20"/>
          <w:lang w:eastAsia="ar-SA"/>
        </w:rPr>
        <w:t>.</w:t>
      </w:r>
    </w:p>
    <w:p w14:paraId="2E148A96" w14:textId="6C0AC83B" w:rsidR="005273B3" w:rsidRPr="00090778" w:rsidRDefault="005273B3" w:rsidP="00BA1903">
      <w:pPr>
        <w:numPr>
          <w:ilvl w:val="0"/>
          <w:numId w:val="38"/>
        </w:numPr>
        <w:suppressAutoHyphens/>
        <w:spacing w:before="120" w:after="0" w:line="240" w:lineRule="auto"/>
        <w:jc w:val="both"/>
        <w:rPr>
          <w:rFonts w:ascii="Arial" w:eastAsia="Times New Roman" w:hAnsi="Arial" w:cs="Arial"/>
          <w:sz w:val="20"/>
          <w:szCs w:val="20"/>
          <w:lang w:eastAsia="ar-SA"/>
        </w:rPr>
      </w:pPr>
      <w:r w:rsidRPr="00090778">
        <w:rPr>
          <w:rFonts w:ascii="Arial" w:eastAsia="Times New Roman" w:hAnsi="Arial" w:cs="Arial"/>
          <w:sz w:val="20"/>
          <w:szCs w:val="20"/>
          <w:lang w:eastAsia="ar-SA"/>
        </w:rPr>
        <w:t>Lze konstatovat, že řešením změny č. 1 nedochází k navýšení počtu rodinných domů nad rámec platného ÚP</w:t>
      </w:r>
      <w:r w:rsidR="00753467" w:rsidRPr="00090778">
        <w:rPr>
          <w:rFonts w:ascii="Arial" w:eastAsia="Times New Roman" w:hAnsi="Arial" w:cs="Arial"/>
          <w:sz w:val="20"/>
          <w:szCs w:val="20"/>
          <w:lang w:eastAsia="ar-SA"/>
        </w:rPr>
        <w:t xml:space="preserve"> – dochází ke snížení o </w:t>
      </w:r>
      <w:r w:rsidR="00E709E9" w:rsidRPr="00090778">
        <w:rPr>
          <w:rFonts w:ascii="Arial" w:eastAsia="Times New Roman" w:hAnsi="Arial" w:cs="Arial"/>
          <w:b/>
          <w:sz w:val="20"/>
          <w:szCs w:val="20"/>
          <w:lang w:eastAsia="ar-SA"/>
        </w:rPr>
        <w:t>7</w:t>
      </w:r>
      <w:r w:rsidR="00753467" w:rsidRPr="00090778">
        <w:rPr>
          <w:rFonts w:ascii="Arial" w:eastAsia="Times New Roman" w:hAnsi="Arial" w:cs="Arial"/>
          <w:b/>
          <w:sz w:val="20"/>
          <w:szCs w:val="20"/>
          <w:lang w:eastAsia="ar-SA"/>
        </w:rPr>
        <w:t xml:space="preserve"> RD</w:t>
      </w:r>
      <w:r w:rsidR="00753467" w:rsidRPr="00090778">
        <w:rPr>
          <w:rFonts w:ascii="Arial" w:eastAsia="Times New Roman" w:hAnsi="Arial" w:cs="Arial"/>
          <w:sz w:val="20"/>
          <w:szCs w:val="20"/>
          <w:lang w:eastAsia="ar-SA"/>
        </w:rPr>
        <w:t xml:space="preserve"> </w:t>
      </w:r>
      <w:r w:rsidRPr="00090778">
        <w:rPr>
          <w:rFonts w:ascii="Arial" w:eastAsia="Times New Roman" w:hAnsi="Arial" w:cs="Arial"/>
          <w:sz w:val="20"/>
          <w:szCs w:val="20"/>
          <w:lang w:eastAsia="ar-SA"/>
        </w:rPr>
        <w:t xml:space="preserve">. Dochází </w:t>
      </w:r>
      <w:r w:rsidR="00E709E9" w:rsidRPr="00090778">
        <w:rPr>
          <w:rFonts w:ascii="Arial" w:eastAsia="Times New Roman" w:hAnsi="Arial" w:cs="Arial"/>
          <w:sz w:val="20"/>
          <w:szCs w:val="20"/>
          <w:lang w:eastAsia="ar-SA"/>
        </w:rPr>
        <w:t xml:space="preserve">tak </w:t>
      </w:r>
      <w:r w:rsidRPr="00090778">
        <w:rPr>
          <w:rFonts w:ascii="Arial" w:eastAsia="Times New Roman" w:hAnsi="Arial" w:cs="Arial"/>
          <w:sz w:val="20"/>
          <w:szCs w:val="20"/>
          <w:lang w:eastAsia="ar-SA"/>
        </w:rPr>
        <w:t>k přesunu rozvojových ploch pro bydlení do území s vhodnějšími podmínkami pro výstavbu, s pozemky ve vlastnictví žadatelů o změnu, s pozemky využívajícími ekonomicky stávající a navrženou dopravní a technickou infrastrukturu, s pozemky zabírajícími méně kvalitní zemědělskou půdu.</w:t>
      </w:r>
      <w:r w:rsidR="00753467" w:rsidRPr="00090778">
        <w:rPr>
          <w:rFonts w:ascii="Arial" w:eastAsia="Times New Roman" w:hAnsi="Arial" w:cs="Arial"/>
          <w:sz w:val="20"/>
          <w:szCs w:val="20"/>
          <w:lang w:eastAsia="ar-SA"/>
        </w:rPr>
        <w:t xml:space="preserve">  Snížení počtu RD oproti platnému ÚP lze využít jako důvod k případnému vymezení ploch pro výstavbu RD v další změně ÚP. </w:t>
      </w:r>
    </w:p>
    <w:p w14:paraId="65155A62" w14:textId="77777777" w:rsidR="005273B3" w:rsidRPr="00AA6E08" w:rsidRDefault="005273B3" w:rsidP="002F2CBD">
      <w:pPr>
        <w:pStyle w:val="Heading1"/>
        <w:rPr>
          <w:rFonts w:ascii="Arial Narrow" w:hAnsi="Arial Narrow"/>
          <w:caps/>
        </w:rPr>
      </w:pPr>
      <w:bookmarkStart w:id="206" w:name="_Toc120257085"/>
      <w:r w:rsidRPr="00090778">
        <w:rPr>
          <w:rFonts w:ascii="Arial Narrow" w:hAnsi="Arial Narrow"/>
          <w:caps/>
        </w:rPr>
        <w:t>12.</w:t>
      </w:r>
      <w:r w:rsidRPr="00090778">
        <w:rPr>
          <w:rFonts w:ascii="Arial Narrow" w:hAnsi="Arial Narrow"/>
          <w:caps/>
        </w:rPr>
        <w:tab/>
        <w:t>výčet záležitostí nadmístního významu, které nejsou řešeny v zásadách</w:t>
      </w:r>
      <w:r w:rsidRPr="008554E2">
        <w:rPr>
          <w:rFonts w:ascii="Arial Narrow" w:hAnsi="Arial Narrow"/>
          <w:caps/>
        </w:rPr>
        <w:t xml:space="preserve"> </w:t>
      </w:r>
      <w:r w:rsidRPr="00AA6E08">
        <w:rPr>
          <w:rFonts w:ascii="Arial Narrow" w:hAnsi="Arial Narrow"/>
          <w:caps/>
        </w:rPr>
        <w:t>územního rozvoje (§ 43 odst. 1 stavebního zákona), s odůvodněním potřeby jejich vymezení</w:t>
      </w:r>
      <w:bookmarkEnd w:id="206"/>
    </w:p>
    <w:p w14:paraId="7F393CC9" w14:textId="77777777" w:rsidR="005273B3" w:rsidRPr="005273B3" w:rsidRDefault="005273B3" w:rsidP="005273B3">
      <w:pPr>
        <w:spacing w:before="60" w:after="60" w:line="240" w:lineRule="auto"/>
        <w:jc w:val="both"/>
        <w:rPr>
          <w:rFonts w:ascii="Arial" w:eastAsia="Times New Roman" w:hAnsi="Arial" w:cs="Times New Roman"/>
          <w:sz w:val="20"/>
          <w:szCs w:val="20"/>
          <w:lang w:eastAsia="cs-CZ"/>
        </w:rPr>
      </w:pPr>
      <w:r w:rsidRPr="00AA6E08">
        <w:rPr>
          <w:rFonts w:ascii="Arial" w:eastAsia="Times New Roman" w:hAnsi="Arial" w:cs="Times New Roman"/>
          <w:sz w:val="20"/>
          <w:szCs w:val="20"/>
          <w:lang w:eastAsia="cs-CZ"/>
        </w:rPr>
        <w:t>Změna č. 1 nevymezuje záležitosti nadmístního významu, které nejsou řešeny v ZÚR.</w:t>
      </w:r>
    </w:p>
    <w:p w14:paraId="2FA4FE6A" w14:textId="77777777" w:rsidR="00E709E9" w:rsidRDefault="00E709E9">
      <w:pPr>
        <w:rPr>
          <w:rFonts w:ascii="Arial Narrow" w:eastAsia="Times New Roman" w:hAnsi="Arial Narrow" w:cs="Times New Roman"/>
          <w:b/>
          <w:caps/>
          <w:kern w:val="28"/>
          <w:sz w:val="24"/>
          <w:szCs w:val="20"/>
          <w:highlight w:val="yellow"/>
          <w:u w:val="single"/>
          <w:lang w:val="x-none" w:eastAsia="x-none"/>
        </w:rPr>
      </w:pPr>
      <w:r>
        <w:rPr>
          <w:rFonts w:ascii="Arial Narrow" w:hAnsi="Arial Narrow"/>
          <w:caps/>
          <w:highlight w:val="yellow"/>
        </w:rPr>
        <w:br w:type="page"/>
      </w:r>
    </w:p>
    <w:p w14:paraId="51DDED65" w14:textId="74B06F26" w:rsidR="005273B3" w:rsidRPr="00E709E9" w:rsidRDefault="005273B3" w:rsidP="002F2CBD">
      <w:pPr>
        <w:pStyle w:val="Heading1"/>
        <w:rPr>
          <w:rFonts w:ascii="Arial Narrow" w:hAnsi="Arial Narrow"/>
          <w:caps/>
        </w:rPr>
      </w:pPr>
      <w:bookmarkStart w:id="207" w:name="_Toc120257086"/>
      <w:r w:rsidRPr="00E709E9">
        <w:rPr>
          <w:rFonts w:ascii="Arial Narrow" w:hAnsi="Arial Narrow"/>
          <w:caps/>
        </w:rPr>
        <w:lastRenderedPageBreak/>
        <w:t>13.</w:t>
      </w:r>
      <w:r w:rsidRPr="00E709E9">
        <w:rPr>
          <w:rFonts w:ascii="Arial Narrow" w:hAnsi="Arial Narrow"/>
          <w:caps/>
        </w:rPr>
        <w:tab/>
        <w:t>VYHODNOCENÍ PŘEDPOKLÁDANÝCH DŮSLEDKŮ NAVRHOVANÉHO ŘEŠENÍ NA zemědělský PŮDNÍ FOND (ZPF) a pozemky určené k plnění funkce lesa (PUPFL)</w:t>
      </w:r>
      <w:bookmarkEnd w:id="207"/>
    </w:p>
    <w:p w14:paraId="49E917A1" w14:textId="77777777" w:rsidR="005273B3" w:rsidRPr="00F32B33" w:rsidRDefault="005273B3" w:rsidP="00F32B33">
      <w:pPr>
        <w:pStyle w:val="Heading2"/>
        <w:rPr>
          <w:rFonts w:ascii="Arial Narrow" w:hAnsi="Arial Narrow"/>
          <w:caps/>
          <w:sz w:val="24"/>
          <w:szCs w:val="24"/>
        </w:rPr>
      </w:pPr>
      <w:bookmarkStart w:id="208" w:name="_Toc519688048"/>
      <w:bookmarkStart w:id="209" w:name="_Toc265744873"/>
      <w:bookmarkStart w:id="210" w:name="_Toc324845776"/>
      <w:bookmarkStart w:id="211" w:name="_Toc347241644"/>
      <w:bookmarkStart w:id="212" w:name="_Toc120257087"/>
      <w:r w:rsidRPr="00E709E9">
        <w:rPr>
          <w:rFonts w:ascii="Arial Narrow" w:hAnsi="Arial Narrow"/>
          <w:caps/>
          <w:sz w:val="24"/>
          <w:szCs w:val="24"/>
        </w:rPr>
        <w:t>13.1.</w:t>
      </w:r>
      <w:r w:rsidRPr="00E709E9">
        <w:rPr>
          <w:rFonts w:ascii="Arial Narrow" w:hAnsi="Arial Narrow"/>
          <w:caps/>
          <w:sz w:val="24"/>
          <w:szCs w:val="24"/>
        </w:rPr>
        <w:tab/>
        <w:t>Vyhodnocení předpokládaných důsledků navrhovaného řešení na zpf</w:t>
      </w:r>
      <w:bookmarkEnd w:id="208"/>
      <w:bookmarkEnd w:id="212"/>
    </w:p>
    <w:p w14:paraId="0E3C5076" w14:textId="77777777" w:rsidR="005273B3" w:rsidRPr="005273B3" w:rsidRDefault="005273B3" w:rsidP="005273B3">
      <w:pPr>
        <w:spacing w:after="0" w:line="240" w:lineRule="auto"/>
        <w:jc w:val="both"/>
        <w:rPr>
          <w:rFonts w:ascii="Arial" w:eastAsia="Times New Roman" w:hAnsi="Arial" w:cs="Times New Roman"/>
          <w:b/>
          <w:snapToGrid w:val="0"/>
          <w:sz w:val="20"/>
          <w:szCs w:val="20"/>
          <w:lang w:eastAsia="cs-CZ"/>
        </w:rPr>
      </w:pPr>
      <w:r w:rsidRPr="005273B3">
        <w:rPr>
          <w:rFonts w:ascii="Arial" w:eastAsia="Times New Roman" w:hAnsi="Arial" w:cs="Times New Roman"/>
          <w:b/>
          <w:snapToGrid w:val="0"/>
          <w:sz w:val="20"/>
          <w:szCs w:val="20"/>
          <w:lang w:eastAsia="cs-CZ"/>
        </w:rPr>
        <w:t>Použitá metodika</w:t>
      </w:r>
    </w:p>
    <w:p w14:paraId="090555D0" w14:textId="77777777" w:rsidR="00422028" w:rsidRPr="00422028" w:rsidRDefault="00422028" w:rsidP="00422028">
      <w:pPr>
        <w:spacing w:after="0" w:line="240" w:lineRule="auto"/>
        <w:jc w:val="both"/>
        <w:rPr>
          <w:rFonts w:ascii="Arial" w:eastAsia="Times New Roman" w:hAnsi="Arial" w:cs="Times New Roman"/>
          <w:snapToGrid w:val="0"/>
          <w:sz w:val="20"/>
          <w:szCs w:val="20"/>
          <w:lang w:eastAsia="cs-CZ"/>
        </w:rPr>
      </w:pPr>
      <w:r w:rsidRPr="00422028">
        <w:rPr>
          <w:rFonts w:ascii="Arial" w:eastAsia="Times New Roman" w:hAnsi="Arial" w:cs="Times New Roman"/>
          <w:snapToGrid w:val="0"/>
          <w:sz w:val="20"/>
          <w:szCs w:val="20"/>
          <w:lang w:eastAsia="cs-CZ"/>
        </w:rPr>
        <w:t xml:space="preserve">Vyhodnocení předpokládaných důsledků na zemědělský půdní fond je provedeno dle vyhlášky č. 271/2019 Ministerstva životního prostřední, která nabyla účinnosti dne 15.11.2019, kterou se stanovují postupy k zajištění ochrany zemědělského půdního fondu. </w:t>
      </w:r>
    </w:p>
    <w:p w14:paraId="5BFDACEF" w14:textId="44910D55"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 xml:space="preserve">Třídy ochrany, do kterých jsou zařazeny jednotlivé kódy BPEJ byly aktualizovány dle vyhlášky MŽP č. 48/2011 Sb. Výkres předpokládaných záborů ZPF byl zpracován tak, aby korespondoval s tabelárním vyhodnocením jednotlivých lokalit s dopadem do ZPF, tzn. že z výkresu je patrné </w:t>
      </w:r>
      <w:r w:rsidRPr="00B842E5">
        <w:rPr>
          <w:rFonts w:ascii="Arial" w:eastAsia="Times New Roman" w:hAnsi="Arial" w:cs="Times New Roman"/>
          <w:snapToGrid w:val="0"/>
          <w:sz w:val="20"/>
          <w:szCs w:val="20"/>
          <w:lang w:eastAsia="cs-CZ"/>
        </w:rPr>
        <w:t>do jaké</w:t>
      </w:r>
      <w:r w:rsidR="00B842E5" w:rsidRPr="00B842E5">
        <w:rPr>
          <w:rFonts w:ascii="Arial" w:eastAsia="Times New Roman" w:hAnsi="Arial" w:cs="Times New Roman"/>
          <w:snapToGrid w:val="0"/>
          <w:sz w:val="20"/>
          <w:szCs w:val="20"/>
          <w:lang w:eastAsia="cs-CZ"/>
        </w:rPr>
        <w:t xml:space="preserve"> </w:t>
      </w:r>
      <w:r w:rsidRPr="00B842E5">
        <w:rPr>
          <w:rFonts w:ascii="Arial" w:eastAsia="Times New Roman" w:hAnsi="Arial" w:cs="Times New Roman"/>
          <w:snapToGrid w:val="0"/>
          <w:sz w:val="20"/>
          <w:szCs w:val="20"/>
          <w:lang w:eastAsia="cs-CZ"/>
        </w:rPr>
        <w:t>třídy</w:t>
      </w:r>
      <w:r w:rsidRPr="005273B3">
        <w:rPr>
          <w:rFonts w:ascii="Arial" w:eastAsia="Times New Roman" w:hAnsi="Arial" w:cs="Times New Roman"/>
          <w:snapToGrid w:val="0"/>
          <w:sz w:val="20"/>
          <w:szCs w:val="20"/>
          <w:lang w:eastAsia="cs-CZ"/>
        </w:rPr>
        <w:t xml:space="preserve"> ochrany jednotlivé plochy zasahují.</w:t>
      </w:r>
    </w:p>
    <w:p w14:paraId="2DE02910" w14:textId="77777777" w:rsidR="005273B3" w:rsidRPr="005273B3" w:rsidRDefault="005273B3" w:rsidP="005273B3">
      <w:pPr>
        <w:spacing w:after="0" w:line="240" w:lineRule="auto"/>
        <w:jc w:val="both"/>
        <w:rPr>
          <w:rFonts w:ascii="Arial" w:eastAsia="Times New Roman" w:hAnsi="Arial" w:cs="Times New Roman"/>
          <w:b/>
          <w:snapToGrid w:val="0"/>
          <w:sz w:val="20"/>
          <w:szCs w:val="20"/>
          <w:lang w:eastAsia="cs-CZ"/>
        </w:rPr>
      </w:pPr>
    </w:p>
    <w:p w14:paraId="0B94154B" w14:textId="77777777" w:rsidR="005273B3" w:rsidRPr="005273B3" w:rsidRDefault="005273B3" w:rsidP="005273B3">
      <w:pPr>
        <w:spacing w:after="0" w:line="240" w:lineRule="auto"/>
        <w:jc w:val="both"/>
        <w:rPr>
          <w:rFonts w:ascii="Arial" w:eastAsia="Times New Roman" w:hAnsi="Arial" w:cs="Times New Roman"/>
          <w:b/>
          <w:snapToGrid w:val="0"/>
          <w:sz w:val="20"/>
          <w:szCs w:val="20"/>
          <w:lang w:eastAsia="cs-CZ"/>
        </w:rPr>
      </w:pPr>
      <w:r w:rsidRPr="005273B3">
        <w:rPr>
          <w:rFonts w:ascii="Arial" w:eastAsia="Times New Roman" w:hAnsi="Arial" w:cs="Times New Roman"/>
          <w:b/>
          <w:snapToGrid w:val="0"/>
          <w:sz w:val="20"/>
          <w:szCs w:val="20"/>
          <w:lang w:eastAsia="cs-CZ"/>
        </w:rPr>
        <w:t>Důvody pro zpracování změny Sp1 – Sp9 (změny č. 1) ÚP Spešov, přehled dílčích změn a jejich kategorizace z pohledu dopadu do ZPF:</w:t>
      </w:r>
    </w:p>
    <w:p w14:paraId="4B01A6DA"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Jednotlivé dílčí změny odrážejí aktuální stav a přirozený vývoj v území. Patří sem zejména změny v extravilánu obce na základě nové parcelace a majetkoprávních vztahů, které reagují na nově zpracované KPÚ, dále aktualizace koridorů nadmístního významu vycházející z aktuální podoby ZÚR a dále změny ve funkčním využití zastavěného území a zastavitelných ploch, případně aktualizace zastavěného území vyvolané aktuálními potřebami rozvoje obce. Z důvodu přehledu o charakteru dílčí změny a odlišného dopadu do záboru zemědělského půdního fondu byly jednotlivé dílčí plochy předběžně vyhodnoceny a uvedeny v následující tabulce:</w:t>
      </w:r>
    </w:p>
    <w:p w14:paraId="196AD369"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p>
    <w:p w14:paraId="323D314C"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Tab.: Zhodnocení jednotlivých dílčích změn vzhledem k jejich dopadu do ZPF</w:t>
      </w:r>
    </w:p>
    <w:p w14:paraId="7098F564" w14:textId="77777777" w:rsidR="005273B3" w:rsidRPr="005273B3" w:rsidRDefault="005273B3" w:rsidP="005273B3">
      <w:pPr>
        <w:spacing w:after="0" w:line="240" w:lineRule="auto"/>
        <w:jc w:val="both"/>
        <w:rPr>
          <w:rFonts w:ascii="Arial" w:eastAsia="Times New Roman" w:hAnsi="Arial" w:cs="Times New Roman"/>
          <w:snapToGrid w:val="0"/>
          <w:szCs w:val="20"/>
          <w:lang w:eastAsia="cs-CZ"/>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260"/>
        <w:gridCol w:w="992"/>
        <w:gridCol w:w="4077"/>
      </w:tblGrid>
      <w:tr w:rsidR="005273B3" w:rsidRPr="005273B3" w14:paraId="56EDF509" w14:textId="77777777" w:rsidTr="00905F22">
        <w:trPr>
          <w:trHeight w:val="819"/>
          <w:tblHeader/>
        </w:trPr>
        <w:tc>
          <w:tcPr>
            <w:tcW w:w="959" w:type="dxa"/>
            <w:shd w:val="clear" w:color="auto" w:fill="D9D9D9"/>
          </w:tcPr>
          <w:p w14:paraId="370AF3CA" w14:textId="77777777" w:rsidR="005273B3" w:rsidRPr="005273B3" w:rsidRDefault="005273B3" w:rsidP="005273B3">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identifikace plochy / koridoru</w:t>
            </w:r>
          </w:p>
        </w:tc>
        <w:tc>
          <w:tcPr>
            <w:tcW w:w="3260" w:type="dxa"/>
            <w:shd w:val="clear" w:color="auto" w:fill="D9D9D9"/>
          </w:tcPr>
          <w:p w14:paraId="3A376CF7" w14:textId="77777777" w:rsidR="005273B3" w:rsidRPr="005273B3" w:rsidRDefault="005273B3" w:rsidP="005273B3">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navrhovaná změna – popis</w:t>
            </w:r>
          </w:p>
        </w:tc>
        <w:tc>
          <w:tcPr>
            <w:tcW w:w="992" w:type="dxa"/>
            <w:shd w:val="clear" w:color="auto" w:fill="D9D9D9"/>
          </w:tcPr>
          <w:p w14:paraId="7B5C1EBC" w14:textId="77777777" w:rsidR="005273B3" w:rsidRPr="005273B3" w:rsidRDefault="005273B3" w:rsidP="005273B3">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dopad do ZPF</w:t>
            </w:r>
          </w:p>
        </w:tc>
        <w:tc>
          <w:tcPr>
            <w:tcW w:w="4077" w:type="dxa"/>
            <w:shd w:val="clear" w:color="auto" w:fill="D9D9D9"/>
          </w:tcPr>
          <w:p w14:paraId="18141ECA" w14:textId="77777777" w:rsidR="005273B3" w:rsidRPr="005273B3" w:rsidRDefault="005273B3" w:rsidP="005273B3">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vyhodnocení</w:t>
            </w:r>
          </w:p>
        </w:tc>
      </w:tr>
      <w:tr w:rsidR="005273B3" w:rsidRPr="005273B3" w14:paraId="47AF633F" w14:textId="77777777" w:rsidTr="00905F22">
        <w:tc>
          <w:tcPr>
            <w:tcW w:w="9288" w:type="dxa"/>
            <w:gridSpan w:val="4"/>
            <w:shd w:val="clear" w:color="auto" w:fill="auto"/>
            <w:vAlign w:val="center"/>
          </w:tcPr>
          <w:p w14:paraId="01DE4951"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b/>
                <w:bCs/>
                <w:snapToGrid w:val="0"/>
                <w:sz w:val="24"/>
                <w:szCs w:val="24"/>
                <w:lang w:eastAsia="cs-CZ"/>
              </w:rPr>
              <w:t>Sp1 – uvedení ÚP Spešov do souladu s nadřazenou územně plánovací dokumentací</w:t>
            </w:r>
          </w:p>
        </w:tc>
      </w:tr>
      <w:tr w:rsidR="005273B3" w:rsidRPr="005273B3" w14:paraId="5A6D0273" w14:textId="77777777" w:rsidTr="00905F22">
        <w:tc>
          <w:tcPr>
            <w:tcW w:w="959" w:type="dxa"/>
            <w:shd w:val="clear" w:color="auto" w:fill="auto"/>
            <w:vAlign w:val="center"/>
          </w:tcPr>
          <w:p w14:paraId="2E7F31EB"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DZ12</w:t>
            </w:r>
          </w:p>
          <w:p w14:paraId="60AAE088"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p>
        </w:tc>
        <w:tc>
          <w:tcPr>
            <w:tcW w:w="3260" w:type="dxa"/>
            <w:shd w:val="clear" w:color="auto" w:fill="auto"/>
          </w:tcPr>
          <w:p w14:paraId="1674AB48" w14:textId="77777777" w:rsidR="005273B3" w:rsidRPr="005273B3" w:rsidRDefault="005273B3" w:rsidP="005273B3">
            <w:pPr>
              <w:suppressAutoHyphens/>
              <w:spacing w:before="100" w:after="10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Koridor pro dopravní infrastrukturu – drážní doprava vymezený nově v AZÚR jako návrhová plocha (dříve rezerva) ; jedná se o koridor celostátní železniční trati DZ12 Trať  č.260  Brno –Letovice –hranice kraje (–Česká Třebová), optimalizace. V urbanizovaném území (plochy stabilizované a rozvojové) je vymezen o šířce 60 m (30 m od osy drážního tělesa). V krajině je vymezen o šířce 120 m , t.j. v šířce OP dráhy.</w:t>
            </w:r>
          </w:p>
        </w:tc>
        <w:tc>
          <w:tcPr>
            <w:tcW w:w="992" w:type="dxa"/>
            <w:shd w:val="clear" w:color="auto" w:fill="auto"/>
            <w:vAlign w:val="center"/>
          </w:tcPr>
          <w:p w14:paraId="14DBB5E3" w14:textId="77777777" w:rsidR="005273B3" w:rsidRPr="005273B3" w:rsidRDefault="005273B3" w:rsidP="005273B3">
            <w:pPr>
              <w:spacing w:after="0" w:line="240" w:lineRule="auto"/>
              <w:jc w:val="center"/>
              <w:rPr>
                <w:rFonts w:ascii="Arial" w:eastAsia="Times New Roman" w:hAnsi="Arial" w:cs="Times New Roman"/>
                <w:b/>
                <w:snapToGrid w:val="0"/>
                <w:sz w:val="20"/>
                <w:szCs w:val="20"/>
                <w:lang w:eastAsia="cs-CZ"/>
              </w:rPr>
            </w:pPr>
            <w:r w:rsidRPr="005273B3">
              <w:rPr>
                <w:rFonts w:ascii="Arial" w:eastAsia="Times New Roman" w:hAnsi="Arial" w:cs="Times New Roman"/>
                <w:b/>
                <w:snapToGrid w:val="0"/>
                <w:sz w:val="20"/>
                <w:szCs w:val="20"/>
                <w:lang w:eastAsia="cs-CZ"/>
              </w:rPr>
              <w:t>ano</w:t>
            </w:r>
          </w:p>
          <w:p w14:paraId="4BDD78F1"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p>
        </w:tc>
        <w:tc>
          <w:tcPr>
            <w:tcW w:w="4077" w:type="dxa"/>
            <w:shd w:val="clear" w:color="auto" w:fill="auto"/>
            <w:vAlign w:val="center"/>
          </w:tcPr>
          <w:p w14:paraId="0A75873A" w14:textId="77777777" w:rsidR="005273B3" w:rsidRPr="005273B3" w:rsidRDefault="005273B3" w:rsidP="005273B3">
            <w:pPr>
              <w:spacing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Pro účely </w:t>
            </w:r>
            <w:r w:rsidRPr="005273B3">
              <w:rPr>
                <w:rFonts w:ascii="Arial" w:eastAsia="Times New Roman" w:hAnsi="Arial" w:cs="Times New Roman"/>
                <w:sz w:val="20"/>
                <w:szCs w:val="20"/>
                <w:lang w:eastAsia="cs-CZ"/>
              </w:rPr>
              <w:t>vyhodnocení</w:t>
            </w:r>
            <w:r w:rsidRPr="005273B3">
              <w:rPr>
                <w:rFonts w:ascii="Arial" w:eastAsia="Calibri" w:hAnsi="Arial" w:cs="Times New Roman"/>
                <w:noProof/>
                <w:sz w:val="20"/>
                <w:szCs w:val="20"/>
                <w:lang w:eastAsia="cs-CZ"/>
              </w:rPr>
              <w:t xml:space="preserve"> reálného předpokládaného záboru ZPF byl koridor zúžen dle předpokladu, že dojde k rozšíření o 3. kolej podél stávajici trati v rozsahu 15 m od os krajních kolejí na každou stranu.</w:t>
            </w:r>
          </w:p>
          <w:p w14:paraId="59D16F18" w14:textId="77777777" w:rsidR="005273B3" w:rsidRPr="005273B3" w:rsidRDefault="005273B3" w:rsidP="005273B3">
            <w:pPr>
              <w:spacing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Koridor je vymezen na II. třídě ochrany, veřejný zájem nadregionálního významu, který vyplývá z AZÚR (I.2. Výkres ploch a koridorů, včetně ÚSES) zde však převyšuje nad veřejným zájmem ochrany ZPF.</w:t>
            </w:r>
          </w:p>
          <w:p w14:paraId="529FE04E" w14:textId="77777777" w:rsidR="005273B3" w:rsidRPr="005273B3" w:rsidRDefault="005273B3" w:rsidP="005273B3">
            <w:pPr>
              <w:spacing w:after="0" w:line="240" w:lineRule="auto"/>
              <w:rPr>
                <w:rFonts w:ascii="Arial" w:eastAsia="Times New Roman" w:hAnsi="Arial" w:cs="Times New Roman"/>
                <w:b/>
                <w:snapToGrid w:val="0"/>
                <w:sz w:val="20"/>
                <w:szCs w:val="20"/>
                <w:lang w:eastAsia="cs-CZ"/>
              </w:rPr>
            </w:pPr>
          </w:p>
        </w:tc>
      </w:tr>
      <w:tr w:rsidR="005273B3" w:rsidRPr="005273B3" w14:paraId="1FD6060E" w14:textId="77777777" w:rsidTr="00905F22">
        <w:trPr>
          <w:trHeight w:val="1229"/>
        </w:trPr>
        <w:tc>
          <w:tcPr>
            <w:tcW w:w="959" w:type="dxa"/>
            <w:shd w:val="clear" w:color="auto" w:fill="auto"/>
            <w:vAlign w:val="center"/>
          </w:tcPr>
          <w:p w14:paraId="2303E81F"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DS28</w:t>
            </w:r>
          </w:p>
        </w:tc>
        <w:tc>
          <w:tcPr>
            <w:tcW w:w="3260" w:type="dxa"/>
            <w:shd w:val="clear" w:color="auto" w:fill="auto"/>
          </w:tcPr>
          <w:p w14:paraId="67ECA7C7"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Koridor pro dopravní infrastrukturu – silniční doprava vymezený v AZÚR jako návrhová plocha; jedná se o koridor pro záměr DS28 Spešov – Rájec-Jestřebí, přeložka.</w:t>
            </w:r>
          </w:p>
          <w:p w14:paraId="7CED782C" w14:textId="77777777" w:rsidR="005273B3" w:rsidRPr="005273B3" w:rsidRDefault="005273B3" w:rsidP="005273B3">
            <w:pPr>
              <w:spacing w:before="60" w:after="0" w:line="240" w:lineRule="auto"/>
              <w:jc w:val="both"/>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 xml:space="preserve"> Důvodem vymezení koridoru je zajištění souladu platného ÚP s AZÚR JMK.</w:t>
            </w:r>
          </w:p>
        </w:tc>
        <w:tc>
          <w:tcPr>
            <w:tcW w:w="992" w:type="dxa"/>
            <w:shd w:val="clear" w:color="auto" w:fill="auto"/>
            <w:vAlign w:val="center"/>
          </w:tcPr>
          <w:p w14:paraId="3D282BFE" w14:textId="77777777" w:rsidR="005273B3" w:rsidRPr="005273B3" w:rsidRDefault="005273B3" w:rsidP="005273B3">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492C7A6D" w14:textId="77777777" w:rsidR="005273B3" w:rsidRPr="005273B3" w:rsidRDefault="005273B3" w:rsidP="005273B3">
            <w:pPr>
              <w:spacing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Pro účely vyhodnocení reálného předpokládaného záboru ZPF byl koridor zúžen na předpokládanou šířku.</w:t>
            </w:r>
          </w:p>
          <w:p w14:paraId="4A61888E" w14:textId="77777777" w:rsidR="005273B3" w:rsidRPr="005273B3" w:rsidRDefault="005273B3" w:rsidP="005273B3">
            <w:pPr>
              <w:spacing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Podstatná část koridoru je vymezena na nezemědělské půdě.</w:t>
            </w:r>
          </w:p>
          <w:p w14:paraId="1AC08B13" w14:textId="07BA0F15" w:rsidR="005273B3" w:rsidRPr="005273B3" w:rsidRDefault="00E53E40" w:rsidP="005273B3">
            <w:pPr>
              <w:spacing w:after="0" w:line="240" w:lineRule="auto"/>
              <w:rPr>
                <w:rFonts w:ascii="Arial" w:eastAsia="Calibri" w:hAnsi="Arial" w:cs="Times New Roman"/>
                <w:noProof/>
                <w:sz w:val="20"/>
                <w:szCs w:val="20"/>
                <w:lang w:eastAsia="cs-CZ"/>
              </w:rPr>
            </w:pPr>
            <w:r>
              <w:rPr>
                <w:rFonts w:ascii="Arial" w:eastAsia="Calibri" w:hAnsi="Arial" w:cs="Times New Roman"/>
                <w:noProof/>
                <w:sz w:val="20"/>
                <w:szCs w:val="20"/>
                <w:lang w:eastAsia="cs-CZ"/>
              </w:rPr>
              <w:t>Č</w:t>
            </w:r>
            <w:r w:rsidR="005273B3" w:rsidRPr="005273B3">
              <w:rPr>
                <w:rFonts w:ascii="Arial" w:eastAsia="Calibri" w:hAnsi="Arial" w:cs="Times New Roman"/>
                <w:noProof/>
                <w:sz w:val="20"/>
                <w:szCs w:val="20"/>
                <w:lang w:eastAsia="cs-CZ"/>
              </w:rPr>
              <w:t xml:space="preserve">ást </w:t>
            </w:r>
            <w:r>
              <w:rPr>
                <w:rFonts w:ascii="Arial" w:eastAsia="Calibri" w:hAnsi="Arial" w:cs="Times New Roman"/>
                <w:noProof/>
                <w:sz w:val="20"/>
                <w:szCs w:val="20"/>
                <w:lang w:eastAsia="cs-CZ"/>
              </w:rPr>
              <w:t>k</w:t>
            </w:r>
            <w:r w:rsidR="005273B3" w:rsidRPr="005273B3">
              <w:rPr>
                <w:rFonts w:ascii="Arial" w:eastAsia="Calibri" w:hAnsi="Arial" w:cs="Times New Roman"/>
                <w:noProof/>
                <w:sz w:val="20"/>
                <w:szCs w:val="20"/>
                <w:lang w:eastAsia="cs-CZ"/>
              </w:rPr>
              <w:t>oridoru je vymezena na I. a II. třídě ochrany ZPF, veřejný zájem nadregionálního významu, který vyplývá z AZÚR (I.2. Výkres ploch a koridorů, včetně ÚSES) zde však převyšuje nad veřejným zájmem ochrany ZPF.</w:t>
            </w:r>
          </w:p>
          <w:p w14:paraId="67A4296C" w14:textId="77777777" w:rsidR="005273B3" w:rsidRPr="005273B3" w:rsidRDefault="005273B3" w:rsidP="005273B3">
            <w:pPr>
              <w:spacing w:after="0" w:line="240" w:lineRule="auto"/>
              <w:rPr>
                <w:rFonts w:ascii="Arial" w:eastAsia="Times New Roman" w:hAnsi="Arial" w:cs="Times New Roman"/>
                <w:snapToGrid w:val="0"/>
                <w:sz w:val="20"/>
                <w:szCs w:val="20"/>
                <w:lang w:eastAsia="cs-CZ"/>
              </w:rPr>
            </w:pPr>
          </w:p>
        </w:tc>
      </w:tr>
      <w:tr w:rsidR="005273B3" w:rsidRPr="005273B3" w14:paraId="69AD90BA" w14:textId="77777777" w:rsidTr="00905F22">
        <w:trPr>
          <w:trHeight w:val="505"/>
        </w:trPr>
        <w:tc>
          <w:tcPr>
            <w:tcW w:w="959" w:type="dxa"/>
            <w:tcBorders>
              <w:bottom w:val="single" w:sz="4" w:space="0" w:color="auto"/>
            </w:tcBorders>
            <w:shd w:val="clear" w:color="auto" w:fill="auto"/>
            <w:vAlign w:val="center"/>
          </w:tcPr>
          <w:p w14:paraId="70B2F730"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lastRenderedPageBreak/>
              <w:t>K3</w:t>
            </w:r>
          </w:p>
        </w:tc>
        <w:tc>
          <w:tcPr>
            <w:tcW w:w="3260" w:type="dxa"/>
            <w:vMerge w:val="restart"/>
            <w:shd w:val="clear" w:color="auto" w:fill="auto"/>
          </w:tcPr>
          <w:p w14:paraId="1CC1DDCE" w14:textId="77777777" w:rsidR="005273B3" w:rsidRPr="005273B3" w:rsidRDefault="005273B3" w:rsidP="005273B3">
            <w:pPr>
              <w:suppressAutoHyphens/>
              <w:spacing w:before="100" w:after="100" w:line="240" w:lineRule="auto"/>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Vymezení regionálního biokoridoru RK 1416B podél vodního toku Svitavy na východní hranici řešeného území.</w:t>
            </w:r>
          </w:p>
        </w:tc>
        <w:tc>
          <w:tcPr>
            <w:tcW w:w="992" w:type="dxa"/>
            <w:vMerge w:val="restart"/>
            <w:shd w:val="clear" w:color="auto" w:fill="auto"/>
            <w:vAlign w:val="center"/>
          </w:tcPr>
          <w:p w14:paraId="5466FAEE" w14:textId="77777777" w:rsidR="005273B3" w:rsidRPr="005273B3" w:rsidRDefault="005273B3" w:rsidP="005273B3">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vMerge w:val="restart"/>
            <w:shd w:val="clear" w:color="auto" w:fill="auto"/>
          </w:tcPr>
          <w:p w14:paraId="0DB5672A" w14:textId="77777777" w:rsidR="005273B3" w:rsidRPr="005273B3" w:rsidRDefault="005273B3" w:rsidP="005273B3">
            <w:pPr>
              <w:spacing w:after="0" w:line="240" w:lineRule="auto"/>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Vyhodnocen je celý koridor, ale předpokládaná šířka reálného biokoridoru bude pravděpodobně užší, jelikož je koridor vymezen i na sousedním k.ú. Ráječko.</w:t>
            </w:r>
          </w:p>
          <w:p w14:paraId="03435C8D" w14:textId="77777777" w:rsidR="005273B3" w:rsidRPr="005273B3" w:rsidRDefault="005273B3" w:rsidP="005273B3">
            <w:pPr>
              <w:spacing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Plochy jsou vymezeny převážně na I. a  II. třídě ochrany, veřejný zájem nadregionálního významu, který vyplývá z AZÚR (I.2. Výkres ploch a koridorů, včetně ÚSES)  zde však převyšuje nad veřejným zájmem ochrany ZPF.</w:t>
            </w:r>
          </w:p>
          <w:p w14:paraId="4A4239BB" w14:textId="77777777" w:rsidR="005273B3" w:rsidRPr="005273B3" w:rsidRDefault="005273B3" w:rsidP="005273B3">
            <w:pPr>
              <w:spacing w:after="0" w:line="240" w:lineRule="auto"/>
              <w:rPr>
                <w:rFonts w:ascii="Arial" w:eastAsia="Times New Roman" w:hAnsi="Arial" w:cs="Times New Roman"/>
                <w:snapToGrid w:val="0"/>
                <w:sz w:val="20"/>
                <w:szCs w:val="20"/>
                <w:lang w:eastAsia="cs-CZ"/>
              </w:rPr>
            </w:pPr>
          </w:p>
        </w:tc>
      </w:tr>
      <w:tr w:rsidR="005273B3" w:rsidRPr="005273B3" w14:paraId="3E3441A5" w14:textId="77777777" w:rsidTr="00905F22">
        <w:tc>
          <w:tcPr>
            <w:tcW w:w="959" w:type="dxa"/>
            <w:shd w:val="clear" w:color="auto" w:fill="auto"/>
            <w:vAlign w:val="center"/>
          </w:tcPr>
          <w:p w14:paraId="42961F97"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K4</w:t>
            </w:r>
          </w:p>
        </w:tc>
        <w:tc>
          <w:tcPr>
            <w:tcW w:w="3260" w:type="dxa"/>
            <w:vMerge/>
            <w:shd w:val="clear" w:color="auto" w:fill="auto"/>
          </w:tcPr>
          <w:p w14:paraId="1446AC8A" w14:textId="77777777" w:rsidR="005273B3" w:rsidRPr="005273B3" w:rsidRDefault="005273B3" w:rsidP="005273B3">
            <w:pPr>
              <w:suppressAutoHyphens/>
              <w:spacing w:before="100" w:after="100" w:line="240" w:lineRule="auto"/>
              <w:rPr>
                <w:rFonts w:ascii="Arial" w:eastAsia="Times New Roman" w:hAnsi="Arial" w:cs="Times New Roman"/>
                <w:sz w:val="20"/>
                <w:szCs w:val="20"/>
                <w:lang w:eastAsia="cs-CZ"/>
              </w:rPr>
            </w:pPr>
          </w:p>
        </w:tc>
        <w:tc>
          <w:tcPr>
            <w:tcW w:w="992" w:type="dxa"/>
            <w:vMerge/>
            <w:shd w:val="clear" w:color="auto" w:fill="auto"/>
            <w:vAlign w:val="center"/>
          </w:tcPr>
          <w:p w14:paraId="7655E4F3"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p>
        </w:tc>
        <w:tc>
          <w:tcPr>
            <w:tcW w:w="4077" w:type="dxa"/>
            <w:vMerge/>
            <w:shd w:val="clear" w:color="auto" w:fill="auto"/>
          </w:tcPr>
          <w:p w14:paraId="583D2EAB" w14:textId="77777777" w:rsidR="005273B3" w:rsidRPr="005273B3" w:rsidRDefault="005273B3" w:rsidP="005273B3">
            <w:pPr>
              <w:spacing w:after="0" w:line="240" w:lineRule="auto"/>
              <w:rPr>
                <w:rFonts w:ascii="Arial" w:eastAsia="Times New Roman" w:hAnsi="Arial" w:cs="Times New Roman"/>
                <w:snapToGrid w:val="0"/>
                <w:sz w:val="20"/>
                <w:szCs w:val="20"/>
                <w:lang w:eastAsia="cs-CZ"/>
              </w:rPr>
            </w:pPr>
          </w:p>
        </w:tc>
      </w:tr>
      <w:tr w:rsidR="005273B3" w:rsidRPr="005273B3" w14:paraId="73AA7137" w14:textId="77777777" w:rsidTr="00905F22">
        <w:tc>
          <w:tcPr>
            <w:tcW w:w="9288" w:type="dxa"/>
            <w:gridSpan w:val="4"/>
            <w:shd w:val="clear" w:color="auto" w:fill="auto"/>
            <w:vAlign w:val="center"/>
          </w:tcPr>
          <w:p w14:paraId="75C72384" w14:textId="77777777" w:rsidR="005273B3" w:rsidRPr="005273B3" w:rsidRDefault="005273B3" w:rsidP="005273B3">
            <w:pPr>
              <w:suppressAutoHyphens/>
              <w:spacing w:before="100" w:after="100" w:line="240" w:lineRule="auto"/>
              <w:rPr>
                <w:rFonts w:ascii="Arial" w:eastAsia="Times New Roman" w:hAnsi="Arial" w:cs="Times New Roman"/>
                <w:sz w:val="20"/>
                <w:szCs w:val="20"/>
                <w:lang w:eastAsia="cs-CZ"/>
              </w:rPr>
            </w:pPr>
            <w:r w:rsidRPr="005273B3">
              <w:rPr>
                <w:rFonts w:ascii="Arial" w:eastAsia="Times New Roman" w:hAnsi="Arial" w:cs="Times New Roman"/>
                <w:b/>
                <w:bCs/>
                <w:snapToGrid w:val="0"/>
                <w:sz w:val="24"/>
                <w:szCs w:val="24"/>
                <w:lang w:eastAsia="cs-CZ"/>
              </w:rPr>
              <w:t>Sp2 – plochy bydlení ke koupališti</w:t>
            </w:r>
          </w:p>
        </w:tc>
      </w:tr>
      <w:tr w:rsidR="005273B3" w:rsidRPr="005273B3" w14:paraId="3454693B" w14:textId="77777777" w:rsidTr="00905F22">
        <w:tc>
          <w:tcPr>
            <w:tcW w:w="959" w:type="dxa"/>
            <w:shd w:val="clear" w:color="auto" w:fill="auto"/>
            <w:vAlign w:val="center"/>
          </w:tcPr>
          <w:p w14:paraId="6CC64B55" w14:textId="77777777" w:rsidR="005273B3" w:rsidRPr="00090778"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090778">
              <w:rPr>
                <w:rFonts w:ascii="Arial" w:eastAsia="Times New Roman" w:hAnsi="Arial" w:cs="Times New Roman"/>
                <w:b/>
                <w:bCs/>
                <w:sz w:val="20"/>
                <w:szCs w:val="20"/>
                <w:lang w:eastAsia="cs-CZ"/>
              </w:rPr>
              <w:t>46-B</w:t>
            </w:r>
          </w:p>
        </w:tc>
        <w:tc>
          <w:tcPr>
            <w:tcW w:w="3260" w:type="dxa"/>
            <w:shd w:val="clear" w:color="auto" w:fill="auto"/>
          </w:tcPr>
          <w:p w14:paraId="0E44DB91" w14:textId="77777777" w:rsidR="005273B3" w:rsidRPr="00090778" w:rsidRDefault="005273B3" w:rsidP="005273B3">
            <w:pPr>
              <w:suppressAutoHyphens/>
              <w:spacing w:after="100" w:line="240" w:lineRule="auto"/>
              <w:rPr>
                <w:rFonts w:ascii="Arial" w:eastAsia="Times New Roman" w:hAnsi="Arial" w:cs="Times New Roman"/>
                <w:sz w:val="20"/>
                <w:szCs w:val="20"/>
                <w:lang w:eastAsia="cs-CZ"/>
              </w:rPr>
            </w:pPr>
            <w:r w:rsidRPr="00090778">
              <w:rPr>
                <w:rFonts w:ascii="Arial" w:eastAsia="Calibri" w:hAnsi="Arial" w:cs="Times New Roman"/>
                <w:noProof/>
                <w:sz w:val="20"/>
                <w:szCs w:val="20"/>
                <w:lang w:eastAsia="cs-CZ"/>
              </w:rPr>
              <w:t>Zastavitelná plocha bydlení (změna využití části zastavitelné plochy veřejných prostranství 14-U, plochy rezervy REZ 3 (ploch zemědělských – P), na plochy bydlení – B).</w:t>
            </w:r>
          </w:p>
        </w:tc>
        <w:tc>
          <w:tcPr>
            <w:tcW w:w="992" w:type="dxa"/>
            <w:shd w:val="clear" w:color="auto" w:fill="auto"/>
            <w:vAlign w:val="center"/>
          </w:tcPr>
          <w:p w14:paraId="02A7FB82" w14:textId="77777777" w:rsidR="005273B3" w:rsidRPr="00090778" w:rsidRDefault="005273B3" w:rsidP="005273B3">
            <w:pPr>
              <w:spacing w:after="0" w:line="240" w:lineRule="auto"/>
              <w:jc w:val="center"/>
              <w:rPr>
                <w:rFonts w:ascii="Arial" w:eastAsia="Times New Roman" w:hAnsi="Arial" w:cs="Times New Roman"/>
                <w:snapToGrid w:val="0"/>
                <w:sz w:val="20"/>
                <w:szCs w:val="20"/>
                <w:lang w:eastAsia="cs-CZ"/>
              </w:rPr>
            </w:pPr>
            <w:r w:rsidRPr="00090778">
              <w:rPr>
                <w:rFonts w:ascii="Arial" w:eastAsia="Times New Roman" w:hAnsi="Arial" w:cs="Times New Roman"/>
                <w:b/>
                <w:snapToGrid w:val="0"/>
                <w:sz w:val="20"/>
                <w:szCs w:val="20"/>
                <w:lang w:eastAsia="cs-CZ"/>
              </w:rPr>
              <w:t>ano</w:t>
            </w:r>
          </w:p>
        </w:tc>
        <w:tc>
          <w:tcPr>
            <w:tcW w:w="4077" w:type="dxa"/>
            <w:shd w:val="clear" w:color="auto" w:fill="auto"/>
          </w:tcPr>
          <w:p w14:paraId="016855B0" w14:textId="2FF4560C" w:rsidR="005273B3" w:rsidRPr="00090778" w:rsidRDefault="005273B3" w:rsidP="005273B3">
            <w:pPr>
              <w:spacing w:before="60" w:after="0" w:line="240" w:lineRule="auto"/>
              <w:rPr>
                <w:rFonts w:ascii="Arial" w:eastAsia="Calibri" w:hAnsi="Arial" w:cs="Times New Roman"/>
                <w:noProof/>
                <w:sz w:val="20"/>
                <w:szCs w:val="20"/>
                <w:lang w:eastAsia="cs-CZ"/>
              </w:rPr>
            </w:pPr>
            <w:r w:rsidRPr="00090778">
              <w:rPr>
                <w:rFonts w:ascii="Arial" w:eastAsia="Calibri" w:hAnsi="Arial" w:cs="Times New Roman"/>
                <w:noProof/>
                <w:sz w:val="20"/>
                <w:szCs w:val="20"/>
                <w:lang w:eastAsia="cs-CZ"/>
              </w:rPr>
              <w:t xml:space="preserve">Plocha je navržena v krajině v prostoru mezi severozápadním okrajem plochy bydlení 3-B (zastavitelná plocha z platného ÚP) a plochou vymezenou nově v KPÚ pro účelovou komunikaci (plocha 57-DU navržená změnou Sp2). Plocha je vymezena částečně na II. a částečně na V. třídě ochrany. Po přeparcelování v rámci KPÚ vznikl mezi plochami 3-B a 57-DU ve svahu úzký pás, který by byl z hlediska zemědělského využití složitě obdělávatelný. Tato plocha by musela být v prudkém svahu obdělávána po spádnici, což z hlediska ohrožení erozí není optimální. Z tohoto důvodu byla tato zbytková plocha zařazena do ploch bydlení v rámci plochy 46-B. V této ploše se předpokládají </w:t>
            </w:r>
            <w:r w:rsidR="00261A00" w:rsidRPr="00090778">
              <w:rPr>
                <w:rFonts w:ascii="Arial" w:eastAsia="Calibri" w:hAnsi="Arial" w:cs="Times New Roman"/>
                <w:noProof/>
                <w:sz w:val="20"/>
                <w:szCs w:val="20"/>
                <w:lang w:eastAsia="cs-CZ"/>
              </w:rPr>
              <w:t>buď max. 4 RD</w:t>
            </w:r>
            <w:r w:rsidR="001979CC" w:rsidRPr="00090778">
              <w:rPr>
                <w:rFonts w:ascii="Arial" w:eastAsia="Calibri" w:hAnsi="Arial" w:cs="Times New Roman"/>
                <w:noProof/>
                <w:sz w:val="20"/>
                <w:szCs w:val="20"/>
                <w:lang w:eastAsia="cs-CZ"/>
              </w:rPr>
              <w:t xml:space="preserve">, nebo </w:t>
            </w:r>
            <w:r w:rsidRPr="00090778">
              <w:rPr>
                <w:rFonts w:ascii="Arial" w:eastAsia="Calibri" w:hAnsi="Arial" w:cs="Times New Roman"/>
                <w:noProof/>
                <w:sz w:val="20"/>
                <w:szCs w:val="20"/>
                <w:lang w:eastAsia="cs-CZ"/>
              </w:rPr>
              <w:t>pouze zahrady k rodinným domům</w:t>
            </w:r>
            <w:r w:rsidR="001979CC" w:rsidRPr="00090778">
              <w:rPr>
                <w:rFonts w:ascii="Arial" w:eastAsia="Calibri" w:hAnsi="Arial" w:cs="Times New Roman"/>
                <w:noProof/>
                <w:sz w:val="20"/>
                <w:szCs w:val="20"/>
                <w:lang w:eastAsia="cs-CZ"/>
              </w:rPr>
              <w:t>, které budou navrženy v rámci plochy 3-B</w:t>
            </w:r>
            <w:r w:rsidRPr="00090778">
              <w:rPr>
                <w:rFonts w:ascii="Arial" w:eastAsia="Calibri" w:hAnsi="Arial" w:cs="Times New Roman"/>
                <w:noProof/>
                <w:sz w:val="20"/>
                <w:szCs w:val="20"/>
                <w:lang w:eastAsia="cs-CZ"/>
              </w:rPr>
              <w:t>, takže by k faktickému záboru ZPF na plochách II. třídy ochrany ne</w:t>
            </w:r>
            <w:r w:rsidR="00D8419D" w:rsidRPr="00090778">
              <w:rPr>
                <w:rFonts w:ascii="Arial" w:eastAsia="Calibri" w:hAnsi="Arial" w:cs="Times New Roman"/>
                <w:noProof/>
                <w:sz w:val="20"/>
                <w:szCs w:val="20"/>
                <w:lang w:eastAsia="cs-CZ"/>
              </w:rPr>
              <w:t>muselo</w:t>
            </w:r>
            <w:r w:rsidRPr="00090778">
              <w:rPr>
                <w:rFonts w:ascii="Arial" w:eastAsia="Calibri" w:hAnsi="Arial" w:cs="Times New Roman"/>
                <w:noProof/>
                <w:sz w:val="20"/>
                <w:szCs w:val="20"/>
                <w:lang w:eastAsia="cs-CZ"/>
              </w:rPr>
              <w:t xml:space="preserve"> vůbec dojít. </w:t>
            </w:r>
            <w:r w:rsidR="001979CC" w:rsidRPr="00090778">
              <w:rPr>
                <w:rFonts w:ascii="Arial" w:eastAsia="Calibri" w:hAnsi="Arial" w:cs="Times New Roman"/>
                <w:noProof/>
                <w:sz w:val="20"/>
                <w:szCs w:val="20"/>
                <w:lang w:eastAsia="cs-CZ"/>
              </w:rPr>
              <w:t>Konkrétní řešení bude prověřeno až úpravou ÚS – ke koupilišti, jejíž úprava bude řešena po nabytí účinnosti změny ÚP.</w:t>
            </w:r>
          </w:p>
          <w:p w14:paraId="53D1D7E6" w14:textId="7FC3E9FD" w:rsidR="005273B3" w:rsidRPr="00487A0A" w:rsidRDefault="005273B3" w:rsidP="00487A0A">
            <w:pPr>
              <w:spacing w:before="60" w:after="0" w:line="240" w:lineRule="auto"/>
              <w:rPr>
                <w:rFonts w:ascii="Arial" w:eastAsia="Calibri" w:hAnsi="Arial" w:cs="Times New Roman"/>
                <w:noProof/>
                <w:sz w:val="20"/>
                <w:szCs w:val="20"/>
                <w:lang w:eastAsia="cs-CZ"/>
              </w:rPr>
            </w:pPr>
            <w:r w:rsidRPr="00090778">
              <w:rPr>
                <w:rFonts w:ascii="Arial" w:eastAsia="Calibri" w:hAnsi="Arial" w:cs="Times New Roman"/>
                <w:noProof/>
                <w:sz w:val="20"/>
                <w:szCs w:val="20"/>
                <w:lang w:eastAsia="cs-CZ"/>
              </w:rPr>
              <w:t>V platném ÚP je jižní část plochy vymezena jako zastavitelná plocha veřejných prostranství (14-U) a severní část plochy pokrývá územní rezerva pro bydlení – REZ 3, které jsou navrženým ře</w:t>
            </w:r>
            <w:r w:rsidR="00487A0A" w:rsidRPr="00090778">
              <w:rPr>
                <w:rFonts w:ascii="Arial" w:eastAsia="Calibri" w:hAnsi="Arial" w:cs="Times New Roman"/>
                <w:noProof/>
                <w:sz w:val="20"/>
                <w:szCs w:val="20"/>
                <w:lang w:eastAsia="cs-CZ"/>
              </w:rPr>
              <w:t>šením v tomto prostoru zrušeny.</w:t>
            </w:r>
          </w:p>
        </w:tc>
      </w:tr>
      <w:tr w:rsidR="005273B3" w:rsidRPr="005273B3" w14:paraId="6D3F22BA" w14:textId="77777777" w:rsidTr="00905F22">
        <w:tc>
          <w:tcPr>
            <w:tcW w:w="959" w:type="dxa"/>
            <w:shd w:val="clear" w:color="auto" w:fill="auto"/>
            <w:vAlign w:val="center"/>
          </w:tcPr>
          <w:p w14:paraId="2555BDD9" w14:textId="77777777" w:rsidR="005273B3" w:rsidRPr="00090778"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090778">
              <w:rPr>
                <w:rFonts w:ascii="Arial" w:eastAsia="Times New Roman" w:hAnsi="Arial" w:cs="Times New Roman"/>
                <w:b/>
                <w:bCs/>
                <w:sz w:val="20"/>
                <w:szCs w:val="20"/>
                <w:lang w:eastAsia="cs-CZ"/>
              </w:rPr>
              <w:t>47-B</w:t>
            </w:r>
          </w:p>
        </w:tc>
        <w:tc>
          <w:tcPr>
            <w:tcW w:w="3260" w:type="dxa"/>
            <w:shd w:val="clear" w:color="auto" w:fill="auto"/>
          </w:tcPr>
          <w:p w14:paraId="6560F743" w14:textId="35A7C754" w:rsidR="005273B3" w:rsidRPr="00090778" w:rsidRDefault="005273B3" w:rsidP="00E709E9">
            <w:pPr>
              <w:suppressAutoHyphens/>
              <w:spacing w:before="100" w:after="100" w:line="240" w:lineRule="auto"/>
              <w:rPr>
                <w:rFonts w:ascii="Arial" w:eastAsia="Times New Roman" w:hAnsi="Arial" w:cs="Times New Roman"/>
                <w:strike/>
                <w:sz w:val="20"/>
                <w:szCs w:val="20"/>
                <w:lang w:eastAsia="cs-CZ"/>
              </w:rPr>
            </w:pPr>
            <w:r w:rsidRPr="00090778">
              <w:rPr>
                <w:rFonts w:ascii="Arial" w:eastAsia="Calibri" w:hAnsi="Arial" w:cs="Times New Roman"/>
                <w:noProof/>
                <w:sz w:val="20"/>
                <w:szCs w:val="20"/>
                <w:lang w:eastAsia="cs-CZ"/>
              </w:rPr>
              <w:t>Zastavitelná plocha bydlení (změna využití části stabilizovaných ploch zeleně zahrad - na plochy bydlení - B).</w:t>
            </w:r>
          </w:p>
        </w:tc>
        <w:tc>
          <w:tcPr>
            <w:tcW w:w="992" w:type="dxa"/>
            <w:shd w:val="clear" w:color="auto" w:fill="auto"/>
            <w:vAlign w:val="center"/>
          </w:tcPr>
          <w:p w14:paraId="53FA9F7A" w14:textId="77777777" w:rsidR="005273B3" w:rsidRPr="00090778" w:rsidRDefault="005273B3" w:rsidP="005273B3">
            <w:pPr>
              <w:tabs>
                <w:tab w:val="left" w:pos="1048"/>
              </w:tabs>
              <w:spacing w:after="0" w:line="240" w:lineRule="auto"/>
              <w:jc w:val="center"/>
              <w:rPr>
                <w:rFonts w:ascii="Arial" w:eastAsia="Times New Roman" w:hAnsi="Arial" w:cs="Times New Roman"/>
                <w:strike/>
                <w:snapToGrid w:val="0"/>
                <w:sz w:val="20"/>
                <w:szCs w:val="20"/>
                <w:lang w:eastAsia="cs-CZ"/>
              </w:rPr>
            </w:pPr>
            <w:r w:rsidRPr="00090778">
              <w:rPr>
                <w:rFonts w:ascii="Arial" w:eastAsia="Times New Roman" w:hAnsi="Arial" w:cs="Times New Roman"/>
                <w:b/>
                <w:snapToGrid w:val="0"/>
                <w:sz w:val="20"/>
                <w:szCs w:val="20"/>
                <w:lang w:eastAsia="cs-CZ"/>
              </w:rPr>
              <w:t>ano</w:t>
            </w:r>
          </w:p>
        </w:tc>
        <w:tc>
          <w:tcPr>
            <w:tcW w:w="4077" w:type="dxa"/>
            <w:shd w:val="clear" w:color="auto" w:fill="auto"/>
          </w:tcPr>
          <w:p w14:paraId="50C4F8DD" w14:textId="3553189B" w:rsidR="005273B3" w:rsidRPr="00090778" w:rsidRDefault="00487A0A" w:rsidP="005273B3">
            <w:pPr>
              <w:spacing w:before="60" w:after="0" w:line="240" w:lineRule="auto"/>
              <w:rPr>
                <w:rFonts w:ascii="Arial" w:eastAsia="Calibri" w:hAnsi="Arial" w:cs="Times New Roman"/>
                <w:strike/>
                <w:noProof/>
                <w:sz w:val="20"/>
                <w:szCs w:val="20"/>
                <w:lang w:eastAsia="cs-CZ"/>
              </w:rPr>
            </w:pPr>
            <w:r w:rsidRPr="00090778">
              <w:rPr>
                <w:rFonts w:ascii="Arial" w:eastAsia="Calibri" w:hAnsi="Arial" w:cs="Times New Roman"/>
                <w:noProof/>
                <w:sz w:val="20"/>
                <w:szCs w:val="20"/>
                <w:lang w:eastAsia="cs-CZ"/>
              </w:rPr>
              <w:t>Jedná se o novou plochu nad rámec platného ÚP.</w:t>
            </w:r>
            <w:r w:rsidR="008554E2" w:rsidRPr="00090778">
              <w:rPr>
                <w:rFonts w:ascii="Arial" w:eastAsia="Calibri" w:hAnsi="Arial" w:cs="Times New Roman"/>
                <w:noProof/>
                <w:sz w:val="20"/>
                <w:szCs w:val="20"/>
                <w:lang w:eastAsia="cs-CZ"/>
              </w:rPr>
              <w:t xml:space="preserve"> </w:t>
            </w:r>
            <w:r w:rsidR="005273B3" w:rsidRPr="00090778">
              <w:rPr>
                <w:rFonts w:ascii="Arial" w:eastAsia="Calibri" w:hAnsi="Arial" w:cs="Times New Roman"/>
                <w:noProof/>
                <w:sz w:val="20"/>
                <w:szCs w:val="20"/>
                <w:lang w:eastAsia="cs-CZ"/>
              </w:rPr>
              <w:t xml:space="preserve">Plocha je navržena v krajině </w:t>
            </w:r>
            <w:r w:rsidR="005273B3" w:rsidRPr="00090778">
              <w:rPr>
                <w:rFonts w:ascii="Arial" w:eastAsia="Times New Roman" w:hAnsi="Arial" w:cs="Times New Roman"/>
                <w:sz w:val="20"/>
                <w:szCs w:val="20"/>
                <w:lang w:eastAsia="cs-CZ"/>
              </w:rPr>
              <w:t>pro výstavbu RD – podél</w:t>
            </w:r>
            <w:r w:rsidR="005273B3" w:rsidRPr="00090778">
              <w:rPr>
                <w:rFonts w:ascii="Arial" w:eastAsia="Calibri" w:hAnsi="Arial" w:cs="Times New Roman"/>
                <w:noProof/>
                <w:sz w:val="20"/>
                <w:szCs w:val="20"/>
                <w:lang w:eastAsia="cs-CZ"/>
              </w:rPr>
              <w:t xml:space="preserve"> Spešovského potoka v území využívaného jako oplocené zahrady</w:t>
            </w:r>
            <w:r w:rsidR="00E709E9" w:rsidRPr="00090778">
              <w:rPr>
                <w:rFonts w:ascii="Arial" w:eastAsia="Calibri" w:hAnsi="Arial" w:cs="Times New Roman"/>
                <w:noProof/>
                <w:sz w:val="20"/>
                <w:szCs w:val="20"/>
                <w:lang w:eastAsia="cs-CZ"/>
              </w:rPr>
              <w:t>.</w:t>
            </w:r>
            <w:r w:rsidR="005273B3" w:rsidRPr="00090778">
              <w:rPr>
                <w:rFonts w:ascii="Arial" w:eastAsia="Calibri" w:hAnsi="Arial" w:cs="Times New Roman"/>
                <w:noProof/>
                <w:sz w:val="20"/>
                <w:szCs w:val="20"/>
                <w:lang w:eastAsia="cs-CZ"/>
              </w:rPr>
              <w:t xml:space="preserve"> </w:t>
            </w:r>
          </w:p>
          <w:p w14:paraId="2F8C258E" w14:textId="256B35FF" w:rsidR="005273B3" w:rsidRPr="00090778" w:rsidRDefault="005273B3" w:rsidP="005273B3">
            <w:pPr>
              <w:spacing w:before="60" w:after="0" w:line="240" w:lineRule="auto"/>
              <w:rPr>
                <w:rFonts w:ascii="Arial" w:eastAsia="Calibri" w:hAnsi="Arial" w:cs="Times New Roman"/>
                <w:strike/>
                <w:noProof/>
                <w:sz w:val="20"/>
                <w:szCs w:val="20"/>
                <w:lang w:eastAsia="cs-CZ"/>
              </w:rPr>
            </w:pPr>
            <w:r w:rsidRPr="00090778">
              <w:rPr>
                <w:rFonts w:ascii="Arial" w:eastAsia="Calibri" w:hAnsi="Arial" w:cs="Times New Roman"/>
                <w:noProof/>
                <w:sz w:val="20"/>
                <w:szCs w:val="20"/>
                <w:lang w:eastAsia="cs-CZ"/>
              </w:rPr>
              <w:t xml:space="preserve">Na ploše se předpokládá výstavba cca </w:t>
            </w:r>
            <w:r w:rsidR="00DD1CD3" w:rsidRPr="00090778">
              <w:rPr>
                <w:rFonts w:ascii="Arial" w:eastAsia="Calibri" w:hAnsi="Arial" w:cs="Times New Roman"/>
                <w:noProof/>
                <w:sz w:val="20"/>
                <w:szCs w:val="20"/>
                <w:lang w:eastAsia="cs-CZ"/>
              </w:rPr>
              <w:t>4</w:t>
            </w:r>
            <w:r w:rsidR="00487A0A" w:rsidRPr="00090778">
              <w:rPr>
                <w:rFonts w:ascii="Arial" w:eastAsia="Calibri" w:hAnsi="Arial" w:cs="Times New Roman"/>
                <w:noProof/>
                <w:sz w:val="20"/>
                <w:szCs w:val="20"/>
                <w:lang w:eastAsia="cs-CZ"/>
              </w:rPr>
              <w:t> </w:t>
            </w:r>
            <w:r w:rsidRPr="00090778">
              <w:rPr>
                <w:rFonts w:ascii="Arial" w:eastAsia="Calibri" w:hAnsi="Arial" w:cs="Times New Roman"/>
                <w:noProof/>
                <w:sz w:val="20"/>
                <w:szCs w:val="20"/>
                <w:lang w:eastAsia="cs-CZ"/>
              </w:rPr>
              <w:t xml:space="preserve">RD (cca </w:t>
            </w:r>
            <w:r w:rsidR="00C208D2" w:rsidRPr="00090778">
              <w:rPr>
                <w:rFonts w:ascii="Arial" w:eastAsia="Times New Roman" w:hAnsi="Arial" w:cs="Times New Roman"/>
                <w:sz w:val="20"/>
                <w:szCs w:val="20"/>
                <w:lang w:eastAsia="ar-SA"/>
              </w:rPr>
              <w:t xml:space="preserve">700 </w:t>
            </w:r>
            <w:r w:rsidRPr="00090778">
              <w:rPr>
                <w:rFonts w:ascii="Arial" w:eastAsia="Times New Roman" w:hAnsi="Arial" w:cs="Times New Roman"/>
                <w:sz w:val="20"/>
                <w:szCs w:val="20"/>
                <w:lang w:eastAsia="ar-SA"/>
              </w:rPr>
              <w:t>m</w:t>
            </w:r>
            <w:r w:rsidRPr="00090778">
              <w:rPr>
                <w:rFonts w:ascii="Arial" w:eastAsia="Times New Roman" w:hAnsi="Arial" w:cs="Times New Roman"/>
                <w:sz w:val="20"/>
                <w:szCs w:val="20"/>
                <w:vertAlign w:val="superscript"/>
                <w:lang w:eastAsia="ar-SA"/>
              </w:rPr>
              <w:t>2</w:t>
            </w:r>
            <w:r w:rsidRPr="00090778">
              <w:rPr>
                <w:rFonts w:ascii="Arial" w:eastAsia="Times New Roman" w:hAnsi="Arial" w:cs="Times New Roman"/>
                <w:sz w:val="20"/>
                <w:szCs w:val="20"/>
                <w:lang w:eastAsia="ar-SA"/>
              </w:rPr>
              <w:t> / 1 stavební pozemek</w:t>
            </w:r>
            <w:r w:rsidR="00487A0A" w:rsidRPr="00090778">
              <w:rPr>
                <w:rFonts w:ascii="Arial" w:eastAsia="Times New Roman" w:hAnsi="Arial" w:cs="Times New Roman"/>
                <w:sz w:val="20"/>
                <w:szCs w:val="20"/>
                <w:lang w:eastAsia="ar-SA"/>
              </w:rPr>
              <w:t>.</w:t>
            </w:r>
          </w:p>
          <w:p w14:paraId="2E898850" w14:textId="71F335C6" w:rsidR="008554E2" w:rsidRPr="008554E2" w:rsidRDefault="005273B3" w:rsidP="005273B3">
            <w:pPr>
              <w:spacing w:before="60" w:after="0" w:line="240" w:lineRule="auto"/>
              <w:rPr>
                <w:rFonts w:ascii="Arial" w:eastAsia="Calibri" w:hAnsi="Arial" w:cs="Times New Roman"/>
                <w:noProof/>
                <w:sz w:val="20"/>
                <w:szCs w:val="20"/>
                <w:lang w:eastAsia="cs-CZ"/>
              </w:rPr>
            </w:pPr>
            <w:r w:rsidRPr="00090778">
              <w:rPr>
                <w:rFonts w:ascii="Arial" w:eastAsia="Calibri" w:hAnsi="Arial" w:cs="Times New Roman"/>
                <w:noProof/>
                <w:sz w:val="20"/>
                <w:szCs w:val="20"/>
                <w:lang w:eastAsia="cs-CZ"/>
              </w:rPr>
              <w:t>Plocha je vymezena na půdách nižší bonity (III. a V. tř. ochrany ZPF).</w:t>
            </w:r>
          </w:p>
        </w:tc>
      </w:tr>
      <w:tr w:rsidR="005273B3" w:rsidRPr="005273B3" w14:paraId="4ED13A8F" w14:textId="77777777" w:rsidTr="00905F22">
        <w:tc>
          <w:tcPr>
            <w:tcW w:w="959" w:type="dxa"/>
            <w:shd w:val="clear" w:color="auto" w:fill="auto"/>
            <w:vAlign w:val="center"/>
          </w:tcPr>
          <w:p w14:paraId="2A242638"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lastRenderedPageBreak/>
              <w:t>48-SO</w:t>
            </w:r>
          </w:p>
        </w:tc>
        <w:tc>
          <w:tcPr>
            <w:tcW w:w="3260" w:type="dxa"/>
            <w:shd w:val="clear" w:color="auto" w:fill="auto"/>
          </w:tcPr>
          <w:p w14:paraId="47DAF481"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Zastavitelná plocha smíšená obytná (změna využití ploch zemědělských – P na plochy smíšené obytné – SO).</w:t>
            </w:r>
          </w:p>
          <w:p w14:paraId="35E2E19D" w14:textId="77777777" w:rsidR="005273B3" w:rsidRPr="005273B3" w:rsidRDefault="005273B3" w:rsidP="005273B3">
            <w:pPr>
              <w:suppressAutoHyphens/>
              <w:spacing w:before="100" w:after="100" w:line="240" w:lineRule="auto"/>
              <w:rPr>
                <w:rFonts w:ascii="Arial" w:eastAsia="Times New Roman" w:hAnsi="Arial" w:cs="Times New Roman"/>
                <w:sz w:val="20"/>
                <w:szCs w:val="20"/>
                <w:lang w:eastAsia="cs-CZ"/>
              </w:rPr>
            </w:pPr>
          </w:p>
        </w:tc>
        <w:tc>
          <w:tcPr>
            <w:tcW w:w="992" w:type="dxa"/>
            <w:shd w:val="clear" w:color="auto" w:fill="auto"/>
            <w:vAlign w:val="center"/>
          </w:tcPr>
          <w:p w14:paraId="5BF61B53" w14:textId="77777777" w:rsidR="005273B3" w:rsidRPr="005273B3" w:rsidRDefault="005273B3" w:rsidP="005273B3">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0B833073"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Jedná se o novou plochu nad rámec platného ÚP.</w:t>
            </w:r>
          </w:p>
          <w:p w14:paraId="42E65177"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Na ploše se předpokládá výstavba cca 5 RD (cca 1400</w:t>
            </w:r>
            <w:r w:rsidRPr="005273B3">
              <w:rPr>
                <w:rFonts w:ascii="Arial" w:eastAsia="Times New Roman" w:hAnsi="Arial" w:cs="Times New Roman"/>
                <w:sz w:val="20"/>
                <w:szCs w:val="20"/>
                <w:lang w:eastAsia="ar-SA"/>
              </w:rPr>
              <w:t xml:space="preserve"> m</w:t>
            </w:r>
            <w:r w:rsidRPr="005273B3">
              <w:rPr>
                <w:rFonts w:ascii="Arial" w:eastAsia="Times New Roman" w:hAnsi="Arial" w:cs="Times New Roman"/>
                <w:sz w:val="20"/>
                <w:szCs w:val="20"/>
                <w:vertAlign w:val="superscript"/>
                <w:lang w:eastAsia="ar-SA"/>
              </w:rPr>
              <w:t>2</w:t>
            </w:r>
            <w:r w:rsidRPr="005273B3">
              <w:rPr>
                <w:rFonts w:ascii="Arial" w:eastAsia="Times New Roman" w:hAnsi="Arial" w:cs="Times New Roman"/>
                <w:sz w:val="20"/>
                <w:szCs w:val="20"/>
                <w:lang w:eastAsia="ar-SA"/>
              </w:rPr>
              <w:t> / 1 stavební pozemek včetně veřejných prostranství</w:t>
            </w:r>
            <w:r w:rsidRPr="005273B3">
              <w:rPr>
                <w:rFonts w:ascii="Arial" w:eastAsia="Calibri" w:hAnsi="Arial" w:cs="Times New Roman"/>
                <w:noProof/>
                <w:sz w:val="20"/>
                <w:szCs w:val="20"/>
                <w:lang w:eastAsia="cs-CZ"/>
              </w:rPr>
              <w:t>). Důvodem je snaha o zextenzivnění zastavění plochy, která je navržena s přímou vazbou na krajinu, čímž se minimalizuje reálný předpokládaný zábor ZPF a zbytek plochy by měl být využit jako zahrady bez nutnosti vynětí ze ZPF.</w:t>
            </w:r>
          </w:p>
          <w:p w14:paraId="18D02A15"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Times New Roman" w:hAnsi="Arial" w:cs="Times New Roman"/>
                <w:sz w:val="20"/>
                <w:szCs w:val="20"/>
                <w:lang w:eastAsia="ar-SA"/>
              </w:rPr>
              <w:t>Jedná se o náhradu za rušenou část plochy z platného ÚP (plocha 3-B) a její přesunutí do polohy vhodnější pro zásobování pitnou vodou – do nižší polohy.</w:t>
            </w:r>
          </w:p>
          <w:p w14:paraId="04EB3808" w14:textId="77777777" w:rsidR="005273B3" w:rsidRPr="005273B3" w:rsidRDefault="005273B3" w:rsidP="005273B3">
            <w:pPr>
              <w:spacing w:before="60" w:after="0" w:line="240" w:lineRule="auto"/>
              <w:rPr>
                <w:rFonts w:ascii="Arial" w:eastAsia="Times New Roman" w:hAnsi="Arial" w:cs="Times New Roman"/>
                <w:snapToGrid w:val="0"/>
                <w:sz w:val="20"/>
                <w:szCs w:val="20"/>
                <w:lang w:eastAsia="cs-CZ"/>
              </w:rPr>
            </w:pPr>
            <w:r w:rsidRPr="005273B3">
              <w:rPr>
                <w:rFonts w:ascii="Arial" w:eastAsia="Calibri" w:hAnsi="Arial" w:cs="Times New Roman"/>
                <w:noProof/>
                <w:sz w:val="20"/>
                <w:szCs w:val="20"/>
                <w:lang w:eastAsia="cs-CZ"/>
              </w:rPr>
              <w:t>Plocha využívá méně kvalitní půdy IV. a V. tř. ochrany ZPF.</w:t>
            </w:r>
          </w:p>
        </w:tc>
      </w:tr>
      <w:tr w:rsidR="005273B3" w:rsidRPr="005273B3" w14:paraId="3FD5E85E" w14:textId="77777777" w:rsidTr="00905F22">
        <w:tc>
          <w:tcPr>
            <w:tcW w:w="959" w:type="dxa"/>
            <w:shd w:val="clear" w:color="auto" w:fill="auto"/>
            <w:vAlign w:val="center"/>
          </w:tcPr>
          <w:p w14:paraId="4BC06DDE"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 xml:space="preserve"> 50-Zz</w:t>
            </w:r>
          </w:p>
        </w:tc>
        <w:tc>
          <w:tcPr>
            <w:tcW w:w="3260" w:type="dxa"/>
            <w:shd w:val="clear" w:color="auto" w:fill="auto"/>
          </w:tcPr>
          <w:p w14:paraId="3043C966"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Zastavitelná plocha zeleně zahrad (změna využití severovýchodní části zastavitelné plochy 3-B z ploch bydlení – B na plochy zeleně zahrad – Zz).</w:t>
            </w:r>
          </w:p>
        </w:tc>
        <w:tc>
          <w:tcPr>
            <w:tcW w:w="992" w:type="dxa"/>
            <w:shd w:val="clear" w:color="auto" w:fill="auto"/>
            <w:vAlign w:val="center"/>
          </w:tcPr>
          <w:p w14:paraId="3392092D" w14:textId="77777777" w:rsidR="005273B3" w:rsidRPr="005273B3" w:rsidRDefault="005273B3" w:rsidP="005273B3">
            <w:pPr>
              <w:spacing w:after="0" w:line="240" w:lineRule="auto"/>
              <w:jc w:val="center"/>
              <w:rPr>
                <w:rFonts w:ascii="Arial" w:eastAsia="Times New Roman" w:hAnsi="Arial" w:cs="Times New Roman"/>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0476C2E4"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pro zeleň zahrad je vymezena západně od hřbitova, v platném ÚP navržené zejména pro bydlení – jedná se o změnu využití zastavitelné plochy bydlení 3-B z platného ÚP (zmenšení rozsahu plochy 3-B), a to její severovýchodní části.</w:t>
            </w:r>
          </w:p>
          <w:p w14:paraId="5B1F5980"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Times New Roman" w:hAnsi="Arial" w:cs="Times New Roman"/>
                <w:sz w:val="20"/>
                <w:szCs w:val="20"/>
                <w:lang w:eastAsia="ar-SA"/>
              </w:rPr>
              <w:t>Jedná se o část původní plochy 3-B, kterou nelze z důvodu aktuálně zjištěných údajů využít pro výstavbu rodinných domů.</w:t>
            </w:r>
          </w:p>
          <w:p w14:paraId="523B165E" w14:textId="567F1924" w:rsidR="005273B3" w:rsidRPr="005273B3" w:rsidRDefault="005273B3" w:rsidP="005273B3">
            <w:pPr>
              <w:suppressAutoHyphens/>
              <w:spacing w:before="120" w:after="0" w:line="240" w:lineRule="auto"/>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je vymezena na ploše kvalitní zemědělské půdy II. tř. ochrany, která však byla k záboru ZPF odsouhlasena již v platném ÚP jako plocha bydlení (3-B). K navýšení předpokládaného záboru vysoce chráněných půd ZPF nad rámec platného Ú</w:t>
            </w:r>
            <w:r w:rsidR="00487A0A">
              <w:rPr>
                <w:rFonts w:ascii="Arial" w:eastAsia="Times New Roman" w:hAnsi="Arial" w:cs="Times New Roman"/>
                <w:sz w:val="20"/>
                <w:szCs w:val="20"/>
                <w:lang w:eastAsia="ar-SA"/>
              </w:rPr>
              <w:t>P tedy v tomto případě nedojde.</w:t>
            </w:r>
          </w:p>
        </w:tc>
      </w:tr>
      <w:tr w:rsidR="005273B3" w:rsidRPr="005273B3" w14:paraId="6A1BD98E" w14:textId="77777777" w:rsidTr="00905F22">
        <w:tc>
          <w:tcPr>
            <w:tcW w:w="959" w:type="dxa"/>
            <w:shd w:val="clear" w:color="auto" w:fill="auto"/>
            <w:vAlign w:val="center"/>
          </w:tcPr>
          <w:p w14:paraId="0C403E49"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14-U</w:t>
            </w:r>
          </w:p>
        </w:tc>
        <w:tc>
          <w:tcPr>
            <w:tcW w:w="3260" w:type="dxa"/>
            <w:shd w:val="clear" w:color="auto" w:fill="auto"/>
          </w:tcPr>
          <w:p w14:paraId="17A22BB9"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Změna rozsahu východní části plochy (rozšíření a zkrácení); začlenění rušené východní části do ploch územní rezervy REZ 4.</w:t>
            </w:r>
          </w:p>
          <w:p w14:paraId="43740A56"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p>
        </w:tc>
        <w:tc>
          <w:tcPr>
            <w:tcW w:w="992" w:type="dxa"/>
            <w:shd w:val="clear" w:color="auto" w:fill="auto"/>
            <w:vAlign w:val="center"/>
          </w:tcPr>
          <w:p w14:paraId="55BD4C93" w14:textId="77777777" w:rsidR="005273B3" w:rsidRPr="005273B3" w:rsidRDefault="005273B3" w:rsidP="005273B3">
            <w:pPr>
              <w:spacing w:after="0" w:line="240" w:lineRule="auto"/>
              <w:jc w:val="center"/>
              <w:rPr>
                <w:rFonts w:ascii="Arial" w:eastAsia="Times New Roman" w:hAnsi="Arial" w:cs="Times New Roman"/>
                <w:b/>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5A2F7A3E"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Plocha veřejných prostranství byla v platném ÚP vymezena podél severního okraje urbanizovaného území a propojovala severní a severozápadní rozvojové území pro bydlení v obci. Změnou Sp2 je plocha redukována na svou východní část, která bude sloužit pouze pro obsluhu rozvojové plochy pro bydlení smíšené navržené na severovýchodním okraji obce (1-SO). </w:t>
            </w:r>
          </w:p>
          <w:p w14:paraId="6A718A5E" w14:textId="77777777" w:rsidR="005273B3" w:rsidRPr="005273B3" w:rsidRDefault="005273B3" w:rsidP="005273B3">
            <w:pPr>
              <w:suppressAutoHyphens/>
              <w:spacing w:before="120" w:after="0" w:line="240" w:lineRule="auto"/>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Rozšíření plochy směrem severním je vymezeno na půdě vyšší bonity II. tř. ochrany ZPF. Jedná se o úzký pruh zemědělské půdy, jejíž obdělávatelnost by byla problematická vzhledem k tomu, že je obklopena zastavitelnými plochami (1-SO, 14-U jih, 57-DU – v KN nezemědělská půda).</w:t>
            </w:r>
          </w:p>
          <w:p w14:paraId="512095B3"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p>
        </w:tc>
      </w:tr>
      <w:tr w:rsidR="005273B3" w:rsidRPr="005273B3" w14:paraId="5D52B270" w14:textId="77777777" w:rsidTr="00905F22">
        <w:tc>
          <w:tcPr>
            <w:tcW w:w="959" w:type="dxa"/>
            <w:shd w:val="clear" w:color="auto" w:fill="auto"/>
            <w:vAlign w:val="center"/>
          </w:tcPr>
          <w:p w14:paraId="4975FB25"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lastRenderedPageBreak/>
              <w:t>16-U</w:t>
            </w:r>
          </w:p>
        </w:tc>
        <w:tc>
          <w:tcPr>
            <w:tcW w:w="3260" w:type="dxa"/>
            <w:shd w:val="clear" w:color="auto" w:fill="auto"/>
          </w:tcPr>
          <w:p w14:paraId="4E309D1F" w14:textId="77777777" w:rsidR="005273B3" w:rsidRPr="005273B3" w:rsidRDefault="005273B3" w:rsidP="005273B3">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Změna rozsahu zastavitelné plochy veřejných prostranství na jih od koupaliště.</w:t>
            </w:r>
          </w:p>
        </w:tc>
        <w:tc>
          <w:tcPr>
            <w:tcW w:w="992" w:type="dxa"/>
            <w:shd w:val="clear" w:color="auto" w:fill="auto"/>
            <w:vAlign w:val="center"/>
          </w:tcPr>
          <w:p w14:paraId="3A089091" w14:textId="77777777" w:rsidR="005273B3" w:rsidRPr="005273B3" w:rsidRDefault="005273B3" w:rsidP="005273B3">
            <w:pPr>
              <w:spacing w:after="0" w:line="240" w:lineRule="auto"/>
              <w:jc w:val="center"/>
              <w:rPr>
                <w:rFonts w:ascii="Arial" w:eastAsia="Times New Roman" w:hAnsi="Arial" w:cs="Times New Roman"/>
                <w:b/>
                <w:snapToGrid w:val="0"/>
                <w:sz w:val="20"/>
                <w:szCs w:val="20"/>
                <w:lang w:eastAsia="cs-CZ"/>
              </w:rPr>
            </w:pPr>
          </w:p>
        </w:tc>
        <w:tc>
          <w:tcPr>
            <w:tcW w:w="4077" w:type="dxa"/>
            <w:shd w:val="clear" w:color="auto" w:fill="auto"/>
          </w:tcPr>
          <w:p w14:paraId="759EF080"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veřejných prostranství je vymezena jižně od koupaliště za účelem obsluhy zastavitelné plochy 48-SO, 45-R, 46-B a 3-B. Oproti platnému ÚP došlo k výrazné redukci v její severní části (změna využití na plochu pro účelovou komunikaci 35-DU), v centrální došlo k úpravě v souvislosti s parkovištěm pro koupaliště a k doplněním lokálního ÚSES. V jižní části plochy došlo k úpravě v souvislosti se zapracováním vjezdu do plochy bydlení (3-B) dle ÚS – ke koupališti.</w:t>
            </w:r>
          </w:p>
          <w:p w14:paraId="6D7D58EE"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vymezena na půdách nížší kvality  (III., IV. a V. tř. ochrany ZPF).</w:t>
            </w:r>
          </w:p>
          <w:p w14:paraId="7CC99B2B"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Velká část plochy je vymezena na nezemědělské půdě.</w:t>
            </w:r>
          </w:p>
        </w:tc>
      </w:tr>
      <w:tr w:rsidR="005273B3" w:rsidRPr="005273B3" w14:paraId="725A7AD5" w14:textId="77777777" w:rsidTr="00905F22">
        <w:tc>
          <w:tcPr>
            <w:tcW w:w="959" w:type="dxa"/>
            <w:shd w:val="clear" w:color="auto" w:fill="auto"/>
            <w:vAlign w:val="center"/>
          </w:tcPr>
          <w:p w14:paraId="4894493B" w14:textId="77777777" w:rsidR="005273B3" w:rsidRPr="005273B3" w:rsidRDefault="005273B3" w:rsidP="005273B3">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51-U</w:t>
            </w:r>
          </w:p>
        </w:tc>
        <w:tc>
          <w:tcPr>
            <w:tcW w:w="3260" w:type="dxa"/>
            <w:shd w:val="clear" w:color="auto" w:fill="auto"/>
          </w:tcPr>
          <w:p w14:paraId="7BCA2E67" w14:textId="77777777" w:rsidR="005273B3" w:rsidRPr="005273B3" w:rsidRDefault="005273B3" w:rsidP="005273B3">
            <w:pPr>
              <w:suppressAutoHyphens/>
              <w:spacing w:before="100" w:after="100" w:line="240" w:lineRule="auto"/>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Zastavitelná plocha veřejných prostranství pro odpočinkovou plochu 51-U (změna využití východní části zastavitelné plochy 3-B z ploch bydlení – B na plochy veřejných prostranství – U).</w:t>
            </w:r>
          </w:p>
        </w:tc>
        <w:tc>
          <w:tcPr>
            <w:tcW w:w="992" w:type="dxa"/>
            <w:shd w:val="clear" w:color="auto" w:fill="auto"/>
            <w:vAlign w:val="center"/>
          </w:tcPr>
          <w:p w14:paraId="16631AAF" w14:textId="77777777" w:rsidR="005273B3" w:rsidRPr="005273B3" w:rsidRDefault="005273B3" w:rsidP="005273B3">
            <w:pPr>
              <w:tabs>
                <w:tab w:val="left" w:pos="1048"/>
              </w:tabs>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73036963"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veřejných prostranství 51-U pro odpočinkovou plochu je vymezena západně od hřbitova na ploše zemědělské půdy; v platném ÚP navržené pro bydlení – jedná se o změnu využití východní části zastavitelné plochy bydlení 3-B z platného ÚP (zmenšení rozsahu plochy 3-B).</w:t>
            </w:r>
          </w:p>
          <w:p w14:paraId="64EEF58C"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V platném ÚP je plocha vymezena jako zastavitelná plocha bydlení (3-B) a okrajově jako zastavitelná plocha veřejných prostranství (22-U), které budou v daném prostoru zrušeny.</w:t>
            </w:r>
          </w:p>
          <w:p w14:paraId="3E4EDBFE" w14:textId="77777777" w:rsidR="005273B3" w:rsidRPr="005273B3" w:rsidRDefault="005273B3" w:rsidP="005273B3">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vymezena na II. třídě ochrany ZPF,</w:t>
            </w:r>
            <w:r w:rsidRPr="005273B3">
              <w:rPr>
                <w:rFonts w:ascii="Arial" w:eastAsia="Times New Roman" w:hAnsi="Arial" w:cs="Times New Roman"/>
                <w:sz w:val="20"/>
                <w:szCs w:val="20"/>
                <w:lang w:eastAsia="ar-SA"/>
              </w:rPr>
              <w:t xml:space="preserve"> která však byla k záboru ZPF odsouhlasena již v platném ÚP jako plocha bydlení (3-B) a částečně jako plocha veřejných prostranství 22-U. K navýšení předpokládaného záboru vysoce chráněných půd ZPF nad rámec platného ÚP tedy v tomto případě nedojde.</w:t>
            </w:r>
          </w:p>
        </w:tc>
      </w:tr>
      <w:tr w:rsidR="006927C2" w:rsidRPr="008554E2" w14:paraId="64497167" w14:textId="77777777" w:rsidTr="00905F22">
        <w:tc>
          <w:tcPr>
            <w:tcW w:w="959" w:type="dxa"/>
            <w:shd w:val="clear" w:color="auto" w:fill="auto"/>
            <w:vAlign w:val="center"/>
          </w:tcPr>
          <w:p w14:paraId="0A0BD9EE" w14:textId="77BC934A" w:rsidR="00E40858" w:rsidRPr="00090778" w:rsidRDefault="00E40858" w:rsidP="00E40858">
            <w:pPr>
              <w:suppressAutoHyphens/>
              <w:spacing w:before="100" w:after="100" w:line="240" w:lineRule="auto"/>
              <w:jc w:val="center"/>
              <w:rPr>
                <w:rFonts w:ascii="Arial" w:eastAsia="Times New Roman" w:hAnsi="Arial" w:cs="Times New Roman"/>
                <w:b/>
                <w:bCs/>
                <w:sz w:val="20"/>
                <w:szCs w:val="20"/>
                <w:lang w:eastAsia="cs-CZ"/>
              </w:rPr>
            </w:pPr>
            <w:r w:rsidRPr="00090778">
              <w:rPr>
                <w:rFonts w:ascii="Arial" w:eastAsia="Times New Roman" w:hAnsi="Arial" w:cs="Times New Roman"/>
                <w:b/>
                <w:bCs/>
                <w:sz w:val="20"/>
                <w:szCs w:val="20"/>
                <w:lang w:eastAsia="cs-CZ"/>
              </w:rPr>
              <w:t>63-Zz</w:t>
            </w:r>
          </w:p>
        </w:tc>
        <w:tc>
          <w:tcPr>
            <w:tcW w:w="3260" w:type="dxa"/>
            <w:shd w:val="clear" w:color="auto" w:fill="auto"/>
          </w:tcPr>
          <w:p w14:paraId="0DE9A030" w14:textId="2D62F016" w:rsidR="00E40858" w:rsidRPr="00090778" w:rsidRDefault="00E40858" w:rsidP="00E40858">
            <w:pPr>
              <w:suppressAutoHyphens/>
              <w:spacing w:before="100" w:after="100" w:line="240" w:lineRule="auto"/>
              <w:rPr>
                <w:rFonts w:ascii="Arial" w:eastAsia="Calibri" w:hAnsi="Arial" w:cs="Times New Roman"/>
                <w:noProof/>
                <w:sz w:val="20"/>
                <w:szCs w:val="20"/>
                <w:lang w:eastAsia="cs-CZ"/>
              </w:rPr>
            </w:pPr>
            <w:r w:rsidRPr="00090778">
              <w:rPr>
                <w:rFonts w:ascii="Arial" w:eastAsia="Calibri" w:hAnsi="Arial" w:cs="Times New Roman"/>
                <w:noProof/>
                <w:sz w:val="20"/>
                <w:szCs w:val="20"/>
                <w:lang w:eastAsia="cs-CZ"/>
              </w:rPr>
              <w:t>Zastavitelná plocha pro zeleň zahrad 63-Zz (změna využití krajiny a zastavitelné plochy veřejných prostranství 25-U)</w:t>
            </w:r>
          </w:p>
          <w:p w14:paraId="03B43B7C" w14:textId="47A14306" w:rsidR="00E40858" w:rsidRPr="00090778" w:rsidRDefault="00E40858" w:rsidP="00E40858">
            <w:pPr>
              <w:suppressAutoHyphens/>
              <w:spacing w:before="100" w:after="100" w:line="240" w:lineRule="auto"/>
              <w:rPr>
                <w:rFonts w:ascii="Arial" w:eastAsia="Calibri" w:hAnsi="Arial" w:cs="Times New Roman"/>
                <w:noProof/>
                <w:sz w:val="20"/>
                <w:szCs w:val="20"/>
                <w:lang w:eastAsia="cs-CZ"/>
              </w:rPr>
            </w:pPr>
          </w:p>
        </w:tc>
        <w:tc>
          <w:tcPr>
            <w:tcW w:w="992" w:type="dxa"/>
            <w:shd w:val="clear" w:color="auto" w:fill="auto"/>
            <w:vAlign w:val="center"/>
          </w:tcPr>
          <w:p w14:paraId="345AA41E" w14:textId="10951E84" w:rsidR="00E40858" w:rsidRPr="00090778" w:rsidRDefault="00E40858" w:rsidP="00E40858">
            <w:pPr>
              <w:tabs>
                <w:tab w:val="left" w:pos="1048"/>
              </w:tabs>
              <w:spacing w:after="0" w:line="240" w:lineRule="auto"/>
              <w:jc w:val="center"/>
              <w:rPr>
                <w:rFonts w:ascii="Arial" w:eastAsia="Times New Roman" w:hAnsi="Arial" w:cs="Times New Roman"/>
                <w:b/>
                <w:snapToGrid w:val="0"/>
                <w:sz w:val="20"/>
                <w:szCs w:val="20"/>
                <w:lang w:eastAsia="cs-CZ"/>
              </w:rPr>
            </w:pPr>
            <w:r w:rsidRPr="00090778">
              <w:rPr>
                <w:rFonts w:ascii="Arial" w:eastAsia="Times New Roman" w:hAnsi="Arial" w:cs="Times New Roman"/>
                <w:b/>
                <w:snapToGrid w:val="0"/>
                <w:sz w:val="20"/>
                <w:szCs w:val="20"/>
                <w:lang w:eastAsia="cs-CZ"/>
              </w:rPr>
              <w:t>ano</w:t>
            </w:r>
          </w:p>
        </w:tc>
        <w:tc>
          <w:tcPr>
            <w:tcW w:w="4077" w:type="dxa"/>
            <w:shd w:val="clear" w:color="auto" w:fill="auto"/>
          </w:tcPr>
          <w:p w14:paraId="75942BC4" w14:textId="0EB2E4C4" w:rsidR="00E40858" w:rsidRPr="00090778" w:rsidRDefault="00E40858" w:rsidP="00E40858">
            <w:pPr>
              <w:spacing w:before="60" w:after="0" w:line="240" w:lineRule="auto"/>
              <w:rPr>
                <w:rFonts w:ascii="Arial" w:eastAsia="Calibri" w:hAnsi="Arial" w:cs="Times New Roman"/>
                <w:noProof/>
                <w:sz w:val="20"/>
                <w:szCs w:val="20"/>
                <w:lang w:eastAsia="cs-CZ"/>
              </w:rPr>
            </w:pPr>
            <w:r w:rsidRPr="00090778">
              <w:rPr>
                <w:rFonts w:ascii="Arial" w:eastAsia="Calibri" w:hAnsi="Arial" w:cs="Times New Roman"/>
                <w:noProof/>
                <w:sz w:val="20"/>
                <w:szCs w:val="20"/>
                <w:lang w:eastAsia="cs-CZ"/>
              </w:rPr>
              <w:t>Plocha je vymezena nad rámec platného ÚP (vyjma rušené plochy veřejných prostranství 25-U).</w:t>
            </w:r>
          </w:p>
          <w:p w14:paraId="1456E2DA" w14:textId="3B192987" w:rsidR="00E40858" w:rsidRPr="008554E2" w:rsidRDefault="00E40858" w:rsidP="006927C2">
            <w:pPr>
              <w:spacing w:before="60" w:after="0" w:line="240" w:lineRule="auto"/>
              <w:rPr>
                <w:rFonts w:ascii="Arial" w:eastAsia="Calibri" w:hAnsi="Arial" w:cs="Times New Roman"/>
                <w:noProof/>
                <w:sz w:val="20"/>
                <w:szCs w:val="20"/>
                <w:lang w:eastAsia="cs-CZ"/>
              </w:rPr>
            </w:pPr>
            <w:r w:rsidRPr="00090778">
              <w:rPr>
                <w:rFonts w:ascii="Arial" w:eastAsia="Calibri" w:hAnsi="Arial" w:cs="Times New Roman"/>
                <w:noProof/>
                <w:sz w:val="20"/>
                <w:szCs w:val="20"/>
                <w:lang w:eastAsia="cs-CZ"/>
              </w:rPr>
              <w:t xml:space="preserve">Plocha je navržena v krajině </w:t>
            </w:r>
            <w:r w:rsidRPr="00090778">
              <w:rPr>
                <w:rFonts w:ascii="Arial" w:eastAsia="Times New Roman" w:hAnsi="Arial" w:cs="Times New Roman"/>
                <w:sz w:val="20"/>
                <w:szCs w:val="20"/>
                <w:lang w:eastAsia="cs-CZ"/>
              </w:rPr>
              <w:t>pro zeleň zahrad – podél</w:t>
            </w:r>
            <w:r w:rsidRPr="00090778">
              <w:rPr>
                <w:rFonts w:ascii="Arial" w:eastAsia="Calibri" w:hAnsi="Arial" w:cs="Times New Roman"/>
                <w:noProof/>
                <w:sz w:val="20"/>
                <w:szCs w:val="20"/>
                <w:lang w:eastAsia="cs-CZ"/>
              </w:rPr>
              <w:t xml:space="preserve"> Spešovského potoka v území využívané</w:t>
            </w:r>
            <w:r w:rsidR="006927C2" w:rsidRPr="00090778">
              <w:rPr>
                <w:rFonts w:ascii="Arial" w:eastAsia="Calibri" w:hAnsi="Arial" w:cs="Times New Roman"/>
                <w:noProof/>
                <w:sz w:val="20"/>
                <w:szCs w:val="20"/>
                <w:lang w:eastAsia="cs-CZ"/>
              </w:rPr>
              <w:t>m</w:t>
            </w:r>
            <w:r w:rsidRPr="00090778">
              <w:rPr>
                <w:rFonts w:ascii="Arial" w:eastAsia="Calibri" w:hAnsi="Arial" w:cs="Times New Roman"/>
                <w:noProof/>
                <w:sz w:val="20"/>
                <w:szCs w:val="20"/>
                <w:lang w:eastAsia="cs-CZ"/>
              </w:rPr>
              <w:t xml:space="preserve"> z části jako oplocené zahrady (TTP, orná půda)..</w:t>
            </w:r>
            <w:r w:rsidRPr="008554E2">
              <w:rPr>
                <w:rFonts w:ascii="Arial" w:eastAsia="Calibri" w:hAnsi="Arial" w:cs="Times New Roman"/>
                <w:noProof/>
                <w:sz w:val="20"/>
                <w:szCs w:val="20"/>
                <w:lang w:eastAsia="cs-CZ"/>
              </w:rPr>
              <w:t xml:space="preserve"> </w:t>
            </w:r>
          </w:p>
        </w:tc>
      </w:tr>
      <w:tr w:rsidR="00E40858" w:rsidRPr="005273B3" w14:paraId="403E9134" w14:textId="77777777" w:rsidTr="00905F22">
        <w:tc>
          <w:tcPr>
            <w:tcW w:w="9288" w:type="dxa"/>
            <w:gridSpan w:val="4"/>
            <w:shd w:val="clear" w:color="auto" w:fill="auto"/>
            <w:vAlign w:val="center"/>
          </w:tcPr>
          <w:p w14:paraId="14273C3C"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Times New Roman" w:hAnsi="Arial" w:cs="Times New Roman"/>
                <w:b/>
                <w:bCs/>
                <w:snapToGrid w:val="0"/>
                <w:sz w:val="24"/>
                <w:szCs w:val="24"/>
                <w:lang w:eastAsia="cs-CZ"/>
              </w:rPr>
              <w:t>Sp3 – plochy bydlení u hřbitova</w:t>
            </w:r>
          </w:p>
        </w:tc>
      </w:tr>
      <w:tr w:rsidR="00E40858" w:rsidRPr="005273B3" w14:paraId="66E763D1" w14:textId="77777777" w:rsidTr="00905F22">
        <w:tc>
          <w:tcPr>
            <w:tcW w:w="959" w:type="dxa"/>
            <w:shd w:val="clear" w:color="auto" w:fill="auto"/>
            <w:vAlign w:val="center"/>
          </w:tcPr>
          <w:p w14:paraId="3B5555B4" w14:textId="77777777" w:rsidR="00E40858" w:rsidRPr="005273B3" w:rsidRDefault="00E40858" w:rsidP="00E40858">
            <w:pPr>
              <w:suppressAutoHyphens/>
              <w:spacing w:before="100" w:after="100" w:line="240" w:lineRule="auto"/>
              <w:jc w:val="center"/>
              <w:rPr>
                <w:rFonts w:ascii="Arial" w:eastAsia="Times New Roman" w:hAnsi="Arial" w:cs="Times New Roman"/>
                <w:sz w:val="20"/>
                <w:szCs w:val="20"/>
                <w:lang w:eastAsia="cs-CZ"/>
              </w:rPr>
            </w:pPr>
            <w:r w:rsidRPr="005273B3">
              <w:rPr>
                <w:rFonts w:ascii="Arial" w:eastAsia="Times New Roman" w:hAnsi="Arial" w:cs="Times New Roman"/>
                <w:b/>
                <w:bCs/>
                <w:sz w:val="20"/>
                <w:szCs w:val="20"/>
                <w:lang w:eastAsia="cs-CZ"/>
              </w:rPr>
              <w:t>49-SO</w:t>
            </w:r>
          </w:p>
        </w:tc>
        <w:tc>
          <w:tcPr>
            <w:tcW w:w="3260" w:type="dxa"/>
            <w:shd w:val="clear" w:color="auto" w:fill="auto"/>
          </w:tcPr>
          <w:p w14:paraId="53C59DC0" w14:textId="77777777" w:rsidR="00E40858" w:rsidRPr="005273B3" w:rsidRDefault="00E40858" w:rsidP="00E40858">
            <w:pPr>
              <w:suppressAutoHyphens/>
              <w:spacing w:before="100" w:after="100" w:line="240" w:lineRule="auto"/>
              <w:jc w:val="both"/>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Zastavitelná plocha smíšená obytná (změna využití části zastavitelné plochy veřejných prostranství 44-U na plochy bydlení – B).</w:t>
            </w:r>
          </w:p>
        </w:tc>
        <w:tc>
          <w:tcPr>
            <w:tcW w:w="992" w:type="dxa"/>
            <w:shd w:val="clear" w:color="auto" w:fill="auto"/>
            <w:vAlign w:val="center"/>
          </w:tcPr>
          <w:p w14:paraId="5F41B3E7" w14:textId="77777777" w:rsidR="00E40858" w:rsidRPr="005273B3" w:rsidRDefault="00E40858" w:rsidP="00E40858">
            <w:pPr>
              <w:spacing w:after="0" w:line="240" w:lineRule="auto"/>
              <w:jc w:val="center"/>
              <w:rPr>
                <w:rFonts w:ascii="Arial" w:eastAsia="Times New Roman" w:hAnsi="Arial" w:cs="Times New Roman"/>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769F86FF" w14:textId="77777777" w:rsidR="00E40858" w:rsidRPr="005273B3" w:rsidRDefault="00E40858" w:rsidP="00E40858">
            <w:pPr>
              <w:spacing w:before="60" w:after="0" w:line="240" w:lineRule="auto"/>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 xml:space="preserve">Plocha se smíšeným využitím je navržena na severním okraji obce v blízkosti hřbitova, a to </w:t>
            </w:r>
            <w:r w:rsidRPr="005273B3">
              <w:rPr>
                <w:rFonts w:ascii="Arial" w:eastAsia="Times New Roman" w:hAnsi="Arial" w:cs="Times New Roman"/>
                <w:sz w:val="20"/>
                <w:szCs w:val="20"/>
                <w:lang w:eastAsia="cs-CZ"/>
              </w:rPr>
              <w:t xml:space="preserve">pro výstavbu RD, příp. občanského vybavení. </w:t>
            </w:r>
          </w:p>
          <w:p w14:paraId="610ADBEC" w14:textId="77777777" w:rsidR="00E40858" w:rsidRPr="005273B3" w:rsidRDefault="00E40858" w:rsidP="00E40858">
            <w:pPr>
              <w:spacing w:before="60" w:after="0" w:line="240" w:lineRule="auto"/>
              <w:rPr>
                <w:rFonts w:ascii="Arial" w:eastAsia="Times New Roman" w:hAnsi="Arial" w:cs="Times New Roman"/>
                <w:sz w:val="20"/>
                <w:szCs w:val="20"/>
                <w:lang w:eastAsia="ar-SA"/>
              </w:rPr>
            </w:pPr>
            <w:r w:rsidRPr="005273B3">
              <w:rPr>
                <w:rFonts w:ascii="Arial" w:eastAsia="Calibri" w:hAnsi="Arial" w:cs="Times New Roman"/>
                <w:noProof/>
                <w:sz w:val="20"/>
                <w:szCs w:val="20"/>
                <w:lang w:eastAsia="cs-CZ"/>
              </w:rPr>
              <w:t xml:space="preserve">Plocha je v platném ÚP navržena pro veřejné prostranství (44-U) - jedná se o změnu využití jižní části zastavitelné plochy z platného ÚP (zmenšení rozsahu plochy </w:t>
            </w:r>
            <w:r w:rsidRPr="005273B3">
              <w:rPr>
                <w:rFonts w:ascii="Arial" w:eastAsia="Calibri" w:hAnsi="Arial" w:cs="Times New Roman"/>
                <w:noProof/>
                <w:sz w:val="20"/>
                <w:szCs w:val="20"/>
                <w:lang w:eastAsia="cs-CZ"/>
              </w:rPr>
              <w:lastRenderedPageBreak/>
              <w:t xml:space="preserve">44-U). Plocha </w:t>
            </w:r>
            <w:r w:rsidRPr="005273B3">
              <w:rPr>
                <w:rFonts w:ascii="Arial" w:eastAsia="Times New Roman" w:hAnsi="Arial" w:cs="Times New Roman"/>
                <w:sz w:val="20"/>
                <w:szCs w:val="20"/>
                <w:lang w:eastAsia="ar-SA"/>
              </w:rPr>
              <w:t>naváže na zastavitelnou plochu smíšenou obytnou (1-SO).</w:t>
            </w:r>
          </w:p>
          <w:p w14:paraId="78A3CD2A"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Times New Roman" w:hAnsi="Arial" w:cs="Times New Roman"/>
                <w:sz w:val="20"/>
                <w:szCs w:val="20"/>
                <w:lang w:eastAsia="ar-SA"/>
              </w:rPr>
              <w:t>Plocha je vymezena na II. třídě ochrany ZPF a v ploše se předpokládají max. 2 rodinné domy, předpokládaný zábor tedy bude minimální, plocha byla nadto k záboru ZPF odsouhlasena již v platném ÚP, takže k navýšení předpokládaného záboru vysoce chráněných půd ZPF nad rámec platného ÚP tedy v tomto případě nedojde.</w:t>
            </w:r>
          </w:p>
          <w:p w14:paraId="3F02BBB2" w14:textId="77777777" w:rsidR="00E40858" w:rsidRPr="005273B3" w:rsidRDefault="00E40858" w:rsidP="00E40858">
            <w:pPr>
              <w:spacing w:after="0" w:line="240" w:lineRule="auto"/>
              <w:rPr>
                <w:rFonts w:ascii="Arial" w:eastAsia="Times New Roman" w:hAnsi="Arial" w:cs="Times New Roman"/>
                <w:snapToGrid w:val="0"/>
                <w:sz w:val="20"/>
                <w:szCs w:val="20"/>
                <w:lang w:eastAsia="cs-CZ"/>
              </w:rPr>
            </w:pPr>
          </w:p>
        </w:tc>
      </w:tr>
      <w:tr w:rsidR="00E40858" w:rsidRPr="005273B3" w14:paraId="0AA56DF7" w14:textId="77777777" w:rsidTr="00905F22">
        <w:tc>
          <w:tcPr>
            <w:tcW w:w="9288" w:type="dxa"/>
            <w:gridSpan w:val="4"/>
            <w:shd w:val="clear" w:color="auto" w:fill="auto"/>
            <w:vAlign w:val="center"/>
          </w:tcPr>
          <w:p w14:paraId="55ED460E"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Times New Roman" w:hAnsi="Arial" w:cs="Times New Roman"/>
                <w:b/>
                <w:bCs/>
                <w:snapToGrid w:val="0"/>
                <w:sz w:val="24"/>
                <w:szCs w:val="24"/>
                <w:lang w:eastAsia="cs-CZ"/>
              </w:rPr>
              <w:lastRenderedPageBreak/>
              <w:t>Sp4 – plochy zahrad za vodárnou</w:t>
            </w:r>
          </w:p>
        </w:tc>
      </w:tr>
      <w:tr w:rsidR="00E40858" w:rsidRPr="005273B3" w14:paraId="20D8365C" w14:textId="77777777" w:rsidTr="00905F22">
        <w:tc>
          <w:tcPr>
            <w:tcW w:w="959" w:type="dxa"/>
            <w:shd w:val="clear" w:color="auto" w:fill="auto"/>
            <w:vAlign w:val="center"/>
          </w:tcPr>
          <w:p w14:paraId="07785F45" w14:textId="353A4EEF" w:rsidR="00E40858" w:rsidRPr="005273B3" w:rsidRDefault="00E40858" w:rsidP="00E40858">
            <w:pPr>
              <w:suppressAutoHyphens/>
              <w:spacing w:before="100" w:after="100" w:line="240" w:lineRule="auto"/>
              <w:jc w:val="center"/>
              <w:rPr>
                <w:rFonts w:ascii="Arial" w:eastAsia="Times New Roman" w:hAnsi="Arial" w:cs="Times New Roman"/>
                <w:sz w:val="20"/>
                <w:szCs w:val="20"/>
                <w:lang w:eastAsia="cs-CZ"/>
              </w:rPr>
            </w:pPr>
            <w:r w:rsidRPr="005273B3">
              <w:rPr>
                <w:rFonts w:ascii="Arial" w:eastAsia="Times New Roman" w:hAnsi="Arial" w:cs="Times New Roman"/>
                <w:b/>
                <w:bCs/>
                <w:sz w:val="20"/>
                <w:szCs w:val="20"/>
                <w:lang w:eastAsia="cs-CZ"/>
              </w:rPr>
              <w:t>52-Zz</w:t>
            </w:r>
          </w:p>
        </w:tc>
        <w:tc>
          <w:tcPr>
            <w:tcW w:w="3260" w:type="dxa"/>
            <w:shd w:val="clear" w:color="auto" w:fill="auto"/>
          </w:tcPr>
          <w:p w14:paraId="2FEB98EF" w14:textId="77777777" w:rsidR="00E40858" w:rsidRPr="005273B3" w:rsidRDefault="00E40858" w:rsidP="00E40858">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Zastavitelná plocha zeleně </w:t>
            </w:r>
            <w:r w:rsidRPr="005273B3">
              <w:rPr>
                <w:rFonts w:ascii="Arial" w:eastAsia="Calibri" w:hAnsi="Arial" w:cs="Times New Roman"/>
                <w:b/>
                <w:noProof/>
                <w:sz w:val="20"/>
                <w:szCs w:val="20"/>
                <w:lang w:eastAsia="cs-CZ"/>
              </w:rPr>
              <w:t>(</w:t>
            </w:r>
            <w:r w:rsidRPr="005273B3">
              <w:rPr>
                <w:rFonts w:ascii="Arial" w:eastAsia="Calibri" w:hAnsi="Arial" w:cs="Times New Roman"/>
                <w:noProof/>
                <w:sz w:val="20"/>
                <w:szCs w:val="20"/>
                <w:lang w:eastAsia="cs-CZ"/>
              </w:rPr>
              <w:t>změna využití stabilizované plochy v krajině – plochy smíšené nezastavěného území – zemědělské – SM na zastavitelnou plochu  zeleně zahrad - Zz).</w:t>
            </w:r>
          </w:p>
          <w:p w14:paraId="7C56CB82" w14:textId="77777777" w:rsidR="00E40858" w:rsidRPr="005273B3" w:rsidRDefault="00E40858" w:rsidP="00E40858">
            <w:pPr>
              <w:suppressAutoHyphens/>
              <w:spacing w:before="100" w:after="100" w:line="240" w:lineRule="auto"/>
              <w:jc w:val="both"/>
              <w:rPr>
                <w:rFonts w:ascii="Arial" w:eastAsia="Times New Roman" w:hAnsi="Arial" w:cs="Times New Roman"/>
                <w:sz w:val="20"/>
                <w:szCs w:val="20"/>
                <w:lang w:eastAsia="cs-CZ"/>
              </w:rPr>
            </w:pPr>
          </w:p>
        </w:tc>
        <w:tc>
          <w:tcPr>
            <w:tcW w:w="992" w:type="dxa"/>
            <w:shd w:val="clear" w:color="auto" w:fill="auto"/>
            <w:vAlign w:val="center"/>
          </w:tcPr>
          <w:p w14:paraId="28CA2D65" w14:textId="77777777" w:rsidR="00E40858" w:rsidRPr="005273B3" w:rsidRDefault="00E40858" w:rsidP="00E40858">
            <w:pPr>
              <w:tabs>
                <w:tab w:val="left" w:pos="1048"/>
              </w:tabs>
              <w:spacing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6F3C3635" w14:textId="77777777" w:rsidR="00E40858" w:rsidRPr="005273B3" w:rsidRDefault="00E40858" w:rsidP="00E40858">
            <w:pPr>
              <w:spacing w:before="60" w:after="0" w:line="240" w:lineRule="auto"/>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 návaznosti na změnou aktualizované zastavěné území (rozvojová plocha bydlení 5-B byla převedena do stabilizovaných ploch – rodinné domy byly realizovány) byla vymezena zastavitelná plocha zeleně zahrad (52– Zz) - jedná se pouze o mírné rozšíření urbanizovaného území směrem do krajiny.</w:t>
            </w:r>
          </w:p>
          <w:p w14:paraId="73F88A22" w14:textId="77777777" w:rsidR="00E40858" w:rsidRPr="005273B3" w:rsidRDefault="00E40858" w:rsidP="00E40858">
            <w:pPr>
              <w:suppressAutoHyphens/>
              <w:spacing w:before="120" w:after="60" w:line="240" w:lineRule="auto"/>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Plocha využívá enklávu zemědělské půdy horší kvality (V. tř. ochrany ZPF), pro realizaci chybějící zahrady k navazujícímu rodinnému domu.</w:t>
            </w:r>
          </w:p>
        </w:tc>
      </w:tr>
      <w:tr w:rsidR="00E40858" w:rsidRPr="005273B3" w14:paraId="1963125D" w14:textId="77777777" w:rsidTr="00905F22">
        <w:tc>
          <w:tcPr>
            <w:tcW w:w="9288" w:type="dxa"/>
            <w:gridSpan w:val="4"/>
            <w:shd w:val="clear" w:color="auto" w:fill="auto"/>
            <w:vAlign w:val="center"/>
          </w:tcPr>
          <w:p w14:paraId="21AA3294" w14:textId="77777777" w:rsidR="00E40858" w:rsidRPr="005273B3" w:rsidRDefault="00E40858" w:rsidP="00E40858">
            <w:pPr>
              <w:spacing w:before="60" w:after="0" w:line="240" w:lineRule="auto"/>
              <w:rPr>
                <w:rFonts w:ascii="Arial" w:eastAsia="Times New Roman" w:hAnsi="Arial" w:cs="Times New Roman"/>
                <w:b/>
                <w:bCs/>
                <w:snapToGrid w:val="0"/>
                <w:sz w:val="24"/>
                <w:szCs w:val="24"/>
                <w:lang w:eastAsia="cs-CZ"/>
              </w:rPr>
            </w:pPr>
            <w:r w:rsidRPr="005273B3">
              <w:rPr>
                <w:rFonts w:ascii="Arial" w:eastAsia="Times New Roman" w:hAnsi="Arial" w:cs="Times New Roman"/>
                <w:b/>
                <w:bCs/>
                <w:snapToGrid w:val="0"/>
                <w:sz w:val="24"/>
                <w:szCs w:val="24"/>
                <w:lang w:eastAsia="cs-CZ"/>
              </w:rPr>
              <w:t>Sp5 – zrušení části zastavitelných ploch bydlení</w:t>
            </w:r>
          </w:p>
        </w:tc>
      </w:tr>
      <w:tr w:rsidR="00E40858" w:rsidRPr="005273B3" w14:paraId="1DB1EE1F" w14:textId="77777777" w:rsidTr="00905F22">
        <w:tc>
          <w:tcPr>
            <w:tcW w:w="959" w:type="dxa"/>
            <w:shd w:val="clear" w:color="auto" w:fill="auto"/>
            <w:vAlign w:val="center"/>
          </w:tcPr>
          <w:p w14:paraId="08C42EEA" w14:textId="74BE86AF" w:rsidR="00E40858" w:rsidRPr="005273B3" w:rsidRDefault="00E40858" w:rsidP="00E40858">
            <w:pPr>
              <w:suppressAutoHyphens/>
              <w:spacing w:before="100" w:after="100" w:line="240" w:lineRule="auto"/>
              <w:jc w:val="center"/>
              <w:rPr>
                <w:rFonts w:ascii="Arial" w:eastAsia="Times New Roman" w:hAnsi="Arial" w:cs="Times New Roman"/>
                <w:sz w:val="20"/>
                <w:szCs w:val="20"/>
                <w:lang w:eastAsia="cs-CZ"/>
              </w:rPr>
            </w:pPr>
            <w:r w:rsidRPr="005273B3">
              <w:rPr>
                <w:rFonts w:ascii="Arial" w:eastAsia="Times New Roman" w:hAnsi="Arial" w:cs="Times New Roman"/>
                <w:b/>
                <w:bCs/>
                <w:sz w:val="20"/>
                <w:szCs w:val="20"/>
                <w:lang w:eastAsia="cs-CZ"/>
              </w:rPr>
              <w:t>53-Zz</w:t>
            </w:r>
          </w:p>
        </w:tc>
        <w:tc>
          <w:tcPr>
            <w:tcW w:w="3260" w:type="dxa"/>
            <w:shd w:val="clear" w:color="auto" w:fill="auto"/>
          </w:tcPr>
          <w:p w14:paraId="6948722A" w14:textId="77777777" w:rsidR="00E40858" w:rsidRPr="005273B3" w:rsidRDefault="00E40858" w:rsidP="00E40858">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Zastavitelná plocha zeleně </w:t>
            </w:r>
            <w:r w:rsidRPr="005273B3">
              <w:rPr>
                <w:rFonts w:ascii="Arial" w:eastAsia="Calibri" w:hAnsi="Arial" w:cs="Times New Roman"/>
                <w:b/>
                <w:noProof/>
                <w:sz w:val="20"/>
                <w:szCs w:val="20"/>
                <w:lang w:eastAsia="cs-CZ"/>
              </w:rPr>
              <w:t>(</w:t>
            </w:r>
            <w:r w:rsidRPr="005273B3">
              <w:rPr>
                <w:rFonts w:ascii="Arial" w:eastAsia="Calibri" w:hAnsi="Arial" w:cs="Times New Roman"/>
                <w:noProof/>
                <w:sz w:val="20"/>
                <w:szCs w:val="20"/>
                <w:lang w:eastAsia="cs-CZ"/>
              </w:rPr>
              <w:t>změna využití západní části zastavitelné plochy 3-B z ploch bydlení – B na plochy zeleně zahrad – Zz).</w:t>
            </w:r>
          </w:p>
          <w:p w14:paraId="1B50A714" w14:textId="77777777" w:rsidR="00E40858" w:rsidRPr="005273B3" w:rsidRDefault="00E40858" w:rsidP="00E40858">
            <w:pPr>
              <w:suppressAutoHyphens/>
              <w:spacing w:before="100" w:after="100" w:line="240" w:lineRule="auto"/>
              <w:jc w:val="both"/>
              <w:rPr>
                <w:rFonts w:ascii="Arial" w:eastAsia="Times New Roman" w:hAnsi="Arial" w:cs="Times New Roman"/>
                <w:sz w:val="20"/>
                <w:szCs w:val="20"/>
                <w:lang w:eastAsia="cs-CZ"/>
              </w:rPr>
            </w:pPr>
          </w:p>
        </w:tc>
        <w:tc>
          <w:tcPr>
            <w:tcW w:w="992" w:type="dxa"/>
            <w:shd w:val="clear" w:color="auto" w:fill="auto"/>
            <w:vAlign w:val="center"/>
          </w:tcPr>
          <w:p w14:paraId="00265A60" w14:textId="77777777" w:rsidR="00E40858" w:rsidRPr="005273B3" w:rsidRDefault="00E40858" w:rsidP="00E40858">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5A65B983" w14:textId="77777777" w:rsidR="00E40858" w:rsidRPr="005273B3" w:rsidRDefault="00E40858" w:rsidP="00E40858">
            <w:pPr>
              <w:suppressAutoHyphens/>
              <w:spacing w:before="120" w:after="60" w:line="240" w:lineRule="auto"/>
              <w:rPr>
                <w:rFonts w:ascii="Arial" w:eastAsia="Times New Roman" w:hAnsi="Arial" w:cs="Times New Roman"/>
                <w:sz w:val="20"/>
                <w:szCs w:val="20"/>
                <w:lang w:eastAsia="ar-SA"/>
              </w:rPr>
            </w:pPr>
            <w:r w:rsidRPr="005273B3">
              <w:rPr>
                <w:rFonts w:ascii="Arial" w:eastAsia="Times New Roman" w:hAnsi="Arial" w:cs="Times New Roman"/>
                <w:sz w:val="20"/>
                <w:szCs w:val="20"/>
                <w:lang w:eastAsia="ar-SA"/>
              </w:rPr>
              <w:t>Rozvojová plocha je navržena při místní komunikaci směřující ke koupališti. Byla vymezena na ploše, která byla součástí rozvojové plochy (3-B), důvodem změny funkčního využití je ochrana vodních zdrojů.</w:t>
            </w:r>
          </w:p>
          <w:p w14:paraId="0B8ACFFB" w14:textId="77777777" w:rsidR="00E40858" w:rsidRPr="005273B3" w:rsidRDefault="00E40858" w:rsidP="00E40858">
            <w:pPr>
              <w:spacing w:before="60" w:after="0" w:line="240" w:lineRule="auto"/>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Plocha je začleněna do rozvojové plochy zeleně zahrad. Tedy ne dle současného způsobu využití (trvalý travní porost), ale s ohledem na využití pozemku v rámci budoucí urbanistické koncepce, stanovené ve schválené ÚS Spešov - severozápad. Plocha je obklopena zastavitelnou plochou bydlení 3-B – pozemky tak mohou sloužit jako zahrady k budoucím rodinným domům.</w:t>
            </w:r>
          </w:p>
          <w:p w14:paraId="6E005461" w14:textId="5FCB678C" w:rsidR="00E40858" w:rsidRPr="008554E2" w:rsidRDefault="00E40858" w:rsidP="008554E2">
            <w:pPr>
              <w:spacing w:before="60" w:after="0" w:line="240" w:lineRule="auto"/>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Plocha je vymezena na půdě nejni</w:t>
            </w:r>
            <w:r w:rsidR="008554E2">
              <w:rPr>
                <w:rFonts w:ascii="Arial" w:eastAsia="Times New Roman" w:hAnsi="Arial" w:cs="Times New Roman"/>
                <w:sz w:val="20"/>
                <w:szCs w:val="20"/>
                <w:lang w:eastAsia="cs-CZ"/>
              </w:rPr>
              <w:t>žší kvality V. tř. ochrany ZPF.</w:t>
            </w:r>
          </w:p>
        </w:tc>
      </w:tr>
      <w:tr w:rsidR="00E40858" w:rsidRPr="005273B3" w14:paraId="47E6812B" w14:textId="77777777" w:rsidTr="00905F22">
        <w:tc>
          <w:tcPr>
            <w:tcW w:w="9288" w:type="dxa"/>
            <w:gridSpan w:val="4"/>
            <w:shd w:val="clear" w:color="auto" w:fill="auto"/>
            <w:vAlign w:val="center"/>
          </w:tcPr>
          <w:p w14:paraId="4E08EFDB" w14:textId="77777777" w:rsidR="00E40858" w:rsidRPr="005273B3" w:rsidRDefault="00E40858" w:rsidP="00E40858">
            <w:pPr>
              <w:suppressAutoHyphens/>
              <w:spacing w:before="120" w:after="60" w:line="240" w:lineRule="auto"/>
              <w:rPr>
                <w:rFonts w:ascii="Arial" w:eastAsia="Times New Roman" w:hAnsi="Arial" w:cs="Times New Roman"/>
                <w:sz w:val="20"/>
                <w:szCs w:val="20"/>
                <w:lang w:eastAsia="ar-SA"/>
              </w:rPr>
            </w:pPr>
            <w:r w:rsidRPr="005273B3">
              <w:rPr>
                <w:rFonts w:ascii="Arial" w:eastAsia="Times New Roman" w:hAnsi="Arial" w:cs="Times New Roman"/>
                <w:b/>
                <w:bCs/>
                <w:snapToGrid w:val="0"/>
                <w:sz w:val="24"/>
                <w:szCs w:val="24"/>
                <w:lang w:eastAsia="cs-CZ"/>
              </w:rPr>
              <w:t>Sp7 – prověření rozsahu vymezení zastavitelné plochy bydlení 4-B</w:t>
            </w:r>
          </w:p>
        </w:tc>
      </w:tr>
      <w:tr w:rsidR="00E40858" w:rsidRPr="005273B3" w14:paraId="505FB2AA" w14:textId="77777777" w:rsidTr="00905F22">
        <w:tc>
          <w:tcPr>
            <w:tcW w:w="959" w:type="dxa"/>
            <w:shd w:val="clear" w:color="auto" w:fill="auto"/>
            <w:vAlign w:val="center"/>
          </w:tcPr>
          <w:p w14:paraId="70F63BF0" w14:textId="77777777" w:rsidR="00E40858" w:rsidRPr="005273B3" w:rsidRDefault="00E40858" w:rsidP="00E40858">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55-SO</w:t>
            </w:r>
          </w:p>
        </w:tc>
        <w:tc>
          <w:tcPr>
            <w:tcW w:w="3260" w:type="dxa"/>
            <w:shd w:val="clear" w:color="auto" w:fill="auto"/>
          </w:tcPr>
          <w:p w14:paraId="316666EA" w14:textId="77777777" w:rsidR="00E40858" w:rsidRPr="005273B3" w:rsidRDefault="00E40858" w:rsidP="00E40858">
            <w:pPr>
              <w:suppressAutoHyphens/>
              <w:spacing w:before="100" w:after="100" w:line="240" w:lineRule="auto"/>
              <w:jc w:val="both"/>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Zastavitelná plocha smíšená obytná (změna využití zastavitelné plochy veřejných prostranství 18-U a severní části zastavitelné plochy bydlení 4-B na zastavitelnou plochu smíšenou obytnou - SO).</w:t>
            </w:r>
          </w:p>
        </w:tc>
        <w:tc>
          <w:tcPr>
            <w:tcW w:w="992" w:type="dxa"/>
            <w:shd w:val="clear" w:color="auto" w:fill="auto"/>
            <w:vAlign w:val="center"/>
          </w:tcPr>
          <w:p w14:paraId="4086FB3F" w14:textId="77777777" w:rsidR="00E40858" w:rsidRPr="005273B3" w:rsidRDefault="00E40858" w:rsidP="00E40858">
            <w:pPr>
              <w:spacing w:after="0" w:line="240" w:lineRule="auto"/>
              <w:jc w:val="center"/>
              <w:rPr>
                <w:rFonts w:ascii="Arial" w:eastAsia="Times New Roman" w:hAnsi="Arial" w:cs="Times New Roman"/>
                <w:bCs/>
                <w:sz w:val="20"/>
                <w:szCs w:val="20"/>
                <w:lang w:eastAsia="ar-SA"/>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15616A5E" w14:textId="77777777" w:rsidR="00E40858" w:rsidRPr="005273B3" w:rsidRDefault="00E40858" w:rsidP="00E40858">
            <w:pPr>
              <w:spacing w:before="60" w:after="0" w:line="240" w:lineRule="auto"/>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 xml:space="preserve">Plocha se smíšeným využitím je navržena v v jižní části obce, v blízkosti centra, a to </w:t>
            </w:r>
            <w:r w:rsidRPr="005273B3">
              <w:rPr>
                <w:rFonts w:ascii="Arial" w:eastAsia="Times New Roman" w:hAnsi="Arial" w:cs="Times New Roman"/>
                <w:sz w:val="20"/>
                <w:szCs w:val="20"/>
                <w:lang w:eastAsia="cs-CZ"/>
              </w:rPr>
              <w:t xml:space="preserve">pro výstavbu RD, příp. občanského vybavení. </w:t>
            </w:r>
          </w:p>
          <w:p w14:paraId="553A60C1"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Plocha je v platném ÚP navržena pro veřejné prostranství (18-U) - jedná se o změnu využití zastavitelné plochy </w:t>
            </w:r>
            <w:r w:rsidRPr="005273B3">
              <w:rPr>
                <w:rFonts w:ascii="Arial" w:eastAsia="Calibri" w:hAnsi="Arial" w:cs="Times New Roman"/>
                <w:noProof/>
                <w:sz w:val="20"/>
                <w:szCs w:val="20"/>
                <w:lang w:eastAsia="cs-CZ"/>
              </w:rPr>
              <w:lastRenderedPageBreak/>
              <w:t>z platného ÚP (plocha 18-U je přesunuta jižním směrem). Jedná se o doplnění proluky ve stávající zástavbě.</w:t>
            </w:r>
          </w:p>
          <w:p w14:paraId="3B9EA654" w14:textId="77777777" w:rsidR="00E40858" w:rsidRPr="005273B3" w:rsidRDefault="00E40858" w:rsidP="00E40858">
            <w:pPr>
              <w:spacing w:before="60" w:after="0" w:line="240" w:lineRule="auto"/>
              <w:rPr>
                <w:rFonts w:ascii="Arial" w:eastAsia="Times New Roman" w:hAnsi="Arial" w:cs="Times New Roman"/>
                <w:sz w:val="20"/>
                <w:szCs w:val="20"/>
                <w:lang w:eastAsia="ar-SA"/>
              </w:rPr>
            </w:pPr>
            <w:r w:rsidRPr="005273B3">
              <w:rPr>
                <w:rFonts w:ascii="Arial" w:eastAsia="Calibri" w:hAnsi="Arial" w:cs="Times New Roman"/>
                <w:noProof/>
                <w:sz w:val="20"/>
                <w:szCs w:val="20"/>
                <w:lang w:eastAsia="cs-CZ"/>
              </w:rPr>
              <w:t xml:space="preserve">Plocha využívá půdu nižší kvality (III. tř. ochrany ZPF) </w:t>
            </w:r>
            <w:r w:rsidRPr="005273B3">
              <w:rPr>
                <w:rFonts w:ascii="Arial" w:eastAsia="Times New Roman" w:hAnsi="Arial" w:cs="Times New Roman"/>
                <w:sz w:val="20"/>
                <w:szCs w:val="20"/>
                <w:lang w:eastAsia="ar-SA"/>
              </w:rPr>
              <w:t>v proluce, která je zahradou (pozemek p.č. 438) v zastavěném území.</w:t>
            </w:r>
          </w:p>
        </w:tc>
      </w:tr>
      <w:tr w:rsidR="00E40858" w:rsidRPr="005273B3" w14:paraId="0FC7818E" w14:textId="77777777" w:rsidTr="00905F22">
        <w:tc>
          <w:tcPr>
            <w:tcW w:w="959" w:type="dxa"/>
            <w:shd w:val="clear" w:color="auto" w:fill="auto"/>
            <w:vAlign w:val="center"/>
          </w:tcPr>
          <w:p w14:paraId="02560EE9" w14:textId="77777777" w:rsidR="00E40858" w:rsidRPr="005273B3" w:rsidRDefault="00E40858" w:rsidP="00E40858">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lastRenderedPageBreak/>
              <w:t>56-Zz</w:t>
            </w:r>
          </w:p>
        </w:tc>
        <w:tc>
          <w:tcPr>
            <w:tcW w:w="3260" w:type="dxa"/>
            <w:shd w:val="clear" w:color="auto" w:fill="auto"/>
          </w:tcPr>
          <w:p w14:paraId="5A54E822" w14:textId="77777777" w:rsidR="006927C2" w:rsidRPr="00090778" w:rsidRDefault="006927C2" w:rsidP="00E40858">
            <w:pPr>
              <w:suppressAutoHyphens/>
              <w:spacing w:before="100" w:after="100" w:line="240" w:lineRule="auto"/>
              <w:jc w:val="both"/>
              <w:rPr>
                <w:rFonts w:ascii="Arial" w:eastAsia="Calibri" w:hAnsi="Arial" w:cs="Times New Roman"/>
                <w:noProof/>
                <w:sz w:val="20"/>
                <w:szCs w:val="20"/>
                <w:lang w:eastAsia="cs-CZ"/>
              </w:rPr>
            </w:pPr>
            <w:r w:rsidRPr="00090778">
              <w:rPr>
                <w:rFonts w:ascii="Arial" w:eastAsia="Calibri" w:hAnsi="Arial" w:cs="Times New Roman"/>
                <w:noProof/>
                <w:sz w:val="20"/>
                <w:szCs w:val="20"/>
                <w:lang w:eastAsia="cs-CZ"/>
              </w:rPr>
              <w:t>Jedná se o zmenšení z</w:t>
            </w:r>
            <w:r w:rsidR="00E40858" w:rsidRPr="00090778">
              <w:rPr>
                <w:rFonts w:ascii="Arial" w:eastAsia="Calibri" w:hAnsi="Arial" w:cs="Times New Roman"/>
                <w:noProof/>
                <w:sz w:val="20"/>
                <w:szCs w:val="20"/>
                <w:lang w:eastAsia="cs-CZ"/>
              </w:rPr>
              <w:t>astaviteln</w:t>
            </w:r>
            <w:r w:rsidRPr="00090778">
              <w:rPr>
                <w:rFonts w:ascii="Arial" w:eastAsia="Calibri" w:hAnsi="Arial" w:cs="Times New Roman"/>
                <w:noProof/>
                <w:sz w:val="20"/>
                <w:szCs w:val="20"/>
                <w:lang w:eastAsia="cs-CZ"/>
              </w:rPr>
              <w:t>é</w:t>
            </w:r>
            <w:r w:rsidR="00E40858" w:rsidRPr="00090778">
              <w:rPr>
                <w:rFonts w:ascii="Arial" w:eastAsia="Calibri" w:hAnsi="Arial" w:cs="Times New Roman"/>
                <w:noProof/>
                <w:sz w:val="20"/>
                <w:szCs w:val="20"/>
                <w:lang w:eastAsia="cs-CZ"/>
              </w:rPr>
              <w:t xml:space="preserve"> ploch</w:t>
            </w:r>
            <w:r w:rsidRPr="00090778">
              <w:rPr>
                <w:rFonts w:ascii="Arial" w:eastAsia="Calibri" w:hAnsi="Arial" w:cs="Times New Roman"/>
                <w:noProof/>
                <w:sz w:val="20"/>
                <w:szCs w:val="20"/>
                <w:lang w:eastAsia="cs-CZ"/>
              </w:rPr>
              <w:t>y</w:t>
            </w:r>
            <w:r w:rsidR="00E40858" w:rsidRPr="00090778">
              <w:rPr>
                <w:rFonts w:ascii="Arial" w:eastAsia="Calibri" w:hAnsi="Arial" w:cs="Times New Roman"/>
                <w:noProof/>
                <w:sz w:val="20"/>
                <w:szCs w:val="20"/>
                <w:lang w:eastAsia="cs-CZ"/>
              </w:rPr>
              <w:t xml:space="preserve"> bydlení 4-B</w:t>
            </w:r>
            <w:r w:rsidRPr="00090778">
              <w:rPr>
                <w:rFonts w:ascii="Arial" w:eastAsia="Calibri" w:hAnsi="Arial" w:cs="Times New Roman"/>
                <w:noProof/>
                <w:sz w:val="20"/>
                <w:szCs w:val="20"/>
                <w:lang w:eastAsia="cs-CZ"/>
              </w:rPr>
              <w:t>:</w:t>
            </w:r>
          </w:p>
          <w:p w14:paraId="3A86AA61" w14:textId="4E072084" w:rsidR="00E40858" w:rsidRPr="00090778" w:rsidRDefault="00E40858" w:rsidP="006927C2">
            <w:pPr>
              <w:pStyle w:val="ListParagraph"/>
              <w:numPr>
                <w:ilvl w:val="0"/>
                <w:numId w:val="17"/>
              </w:numPr>
              <w:suppressAutoHyphens/>
              <w:spacing w:before="100" w:after="100"/>
              <w:rPr>
                <w:rFonts w:cs="Arial"/>
                <w:noProof/>
                <w:sz w:val="20"/>
              </w:rPr>
            </w:pPr>
            <w:r w:rsidRPr="00090778">
              <w:rPr>
                <w:rFonts w:eastAsia="Calibri"/>
                <w:noProof/>
                <w:sz w:val="20"/>
              </w:rPr>
              <w:t>v jihovýchodní části plochy 4-B z platného ÚP je navržena změna využití – ze  zastavitelné plochy bydlení 4-B na zastavitelnou plochu zeleně zahrad - Zz.</w:t>
            </w:r>
          </w:p>
        </w:tc>
        <w:tc>
          <w:tcPr>
            <w:tcW w:w="992" w:type="dxa"/>
            <w:shd w:val="clear" w:color="auto" w:fill="auto"/>
            <w:vAlign w:val="center"/>
          </w:tcPr>
          <w:p w14:paraId="5B432BBF" w14:textId="77777777" w:rsidR="00E40858" w:rsidRPr="005273B3" w:rsidRDefault="00E40858" w:rsidP="00E40858">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3AF22D6E"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pro zeleň zahrad je vymezena na jižním okraji obce, v platném ÚP navržené pro bydlení – jedná se o změnu využití zastavitelné plochy bydlení 4-B z platného ÚP (zmenšení rozsahu plochy 4-B), a to její jihovýchodní části.</w:t>
            </w:r>
          </w:p>
          <w:p w14:paraId="77C5B624"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vymezena na půdě nejnižší bonity (V. tř. ochrany ZPF).</w:t>
            </w:r>
          </w:p>
          <w:p w14:paraId="76E97378"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zčásti vymezena i na nezemědělské půdě.</w:t>
            </w:r>
          </w:p>
          <w:p w14:paraId="74FFAE1D" w14:textId="77777777" w:rsidR="00E40858" w:rsidRPr="005273B3" w:rsidRDefault="00E40858" w:rsidP="00E40858">
            <w:pPr>
              <w:spacing w:after="0" w:line="240" w:lineRule="auto"/>
              <w:rPr>
                <w:rFonts w:ascii="Arial" w:eastAsia="Times New Roman" w:hAnsi="Arial" w:cs="Times New Roman"/>
                <w:snapToGrid w:val="0"/>
                <w:sz w:val="20"/>
                <w:szCs w:val="20"/>
                <w:lang w:eastAsia="cs-CZ"/>
              </w:rPr>
            </w:pPr>
          </w:p>
        </w:tc>
      </w:tr>
      <w:tr w:rsidR="00E40858" w:rsidRPr="005273B3" w14:paraId="604F0EF9" w14:textId="77777777" w:rsidTr="00905F22">
        <w:tc>
          <w:tcPr>
            <w:tcW w:w="959" w:type="dxa"/>
            <w:shd w:val="clear" w:color="auto" w:fill="auto"/>
            <w:vAlign w:val="center"/>
          </w:tcPr>
          <w:p w14:paraId="73C1D12A" w14:textId="77777777" w:rsidR="00E40858" w:rsidRPr="00AA6E08" w:rsidRDefault="00E40858" w:rsidP="00E40858">
            <w:pPr>
              <w:suppressAutoHyphens/>
              <w:spacing w:before="100" w:after="100" w:line="240" w:lineRule="auto"/>
              <w:jc w:val="center"/>
              <w:rPr>
                <w:rFonts w:ascii="Arial" w:eastAsia="Times New Roman" w:hAnsi="Arial" w:cs="Times New Roman"/>
                <w:b/>
                <w:bCs/>
                <w:sz w:val="20"/>
                <w:szCs w:val="20"/>
                <w:lang w:eastAsia="cs-CZ"/>
              </w:rPr>
            </w:pPr>
            <w:r w:rsidRPr="00AA6E08">
              <w:rPr>
                <w:rFonts w:ascii="Arial" w:eastAsia="Times New Roman" w:hAnsi="Arial" w:cs="Times New Roman"/>
                <w:b/>
                <w:bCs/>
                <w:sz w:val="20"/>
                <w:szCs w:val="20"/>
                <w:lang w:eastAsia="cs-CZ"/>
              </w:rPr>
              <w:t>18-U</w:t>
            </w:r>
          </w:p>
        </w:tc>
        <w:tc>
          <w:tcPr>
            <w:tcW w:w="3260" w:type="dxa"/>
            <w:shd w:val="clear" w:color="auto" w:fill="auto"/>
          </w:tcPr>
          <w:p w14:paraId="6D823B61" w14:textId="77777777" w:rsidR="00E40858" w:rsidRPr="00AA6E08" w:rsidRDefault="00E40858" w:rsidP="00E40858">
            <w:pPr>
              <w:suppressAutoHyphens/>
              <w:spacing w:before="100" w:after="100" w:line="240" w:lineRule="auto"/>
              <w:jc w:val="both"/>
              <w:rPr>
                <w:rFonts w:ascii="Arial" w:eastAsia="Times New Roman" w:hAnsi="Arial" w:cs="Arial"/>
                <w:noProof/>
                <w:sz w:val="20"/>
                <w:szCs w:val="20"/>
                <w:lang w:eastAsia="cs-CZ"/>
              </w:rPr>
            </w:pPr>
            <w:r w:rsidRPr="00AA6E08">
              <w:rPr>
                <w:rFonts w:ascii="Arial" w:eastAsia="Calibri" w:hAnsi="Arial" w:cs="Times New Roman"/>
                <w:noProof/>
                <w:sz w:val="20"/>
                <w:szCs w:val="20"/>
                <w:lang w:eastAsia="cs-CZ"/>
              </w:rPr>
              <w:t>Úprava polohy a rozsahu zastavitelné plochy veřejných prostranství 18-U pro obsluhu zastavitelné plochy bydlení 4-B (změna využití části stabilizované plochy bydlení – B a severní části zastavitelné plochy 4-B z ploch bydlení – B na plochy veřejných prostranství - U).</w:t>
            </w:r>
          </w:p>
        </w:tc>
        <w:tc>
          <w:tcPr>
            <w:tcW w:w="992" w:type="dxa"/>
            <w:shd w:val="clear" w:color="auto" w:fill="auto"/>
            <w:vAlign w:val="center"/>
          </w:tcPr>
          <w:p w14:paraId="382CF3A5" w14:textId="77777777" w:rsidR="00E40858" w:rsidRPr="005273B3" w:rsidRDefault="00E40858" w:rsidP="00E40858">
            <w:pPr>
              <w:spacing w:after="0" w:line="240" w:lineRule="auto"/>
              <w:jc w:val="center"/>
              <w:rPr>
                <w:rFonts w:ascii="Arial" w:eastAsia="Times New Roman" w:hAnsi="Arial" w:cs="Times New Roman"/>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2F8BE113"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veřejných prostranství byla v platném ÚP vymezena v místě proluky jižně od centra obce a byla vymezena z důvodu zajištění obsluhy pro navazující zastavitelnou plochu bydlení (4-B).</w:t>
            </w:r>
          </w:p>
          <w:p w14:paraId="24467177"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Je vymezena z velké části na nezemědělské půdě.</w:t>
            </w:r>
          </w:p>
          <w:p w14:paraId="3D7BBAB9"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Na zemědělské půdě je vymezena pouze malá část. na půdě </w:t>
            </w:r>
            <w:r w:rsidRPr="005273B3">
              <w:rPr>
                <w:rFonts w:ascii="Arial" w:eastAsia="Times New Roman" w:hAnsi="Arial" w:cs="Times New Roman"/>
                <w:sz w:val="20"/>
                <w:szCs w:val="20"/>
                <w:lang w:eastAsia="ar-SA"/>
              </w:rPr>
              <w:t>nižší kvality (III. třída ochrany).</w:t>
            </w:r>
          </w:p>
          <w:p w14:paraId="4EB7128A" w14:textId="77777777" w:rsidR="00E40858" w:rsidRPr="005273B3" w:rsidRDefault="00E40858" w:rsidP="00E40858">
            <w:pPr>
              <w:spacing w:before="60" w:after="0" w:line="240" w:lineRule="auto"/>
              <w:rPr>
                <w:rFonts w:ascii="Arial" w:eastAsia="Times New Roman" w:hAnsi="Arial" w:cs="Times New Roman"/>
                <w:snapToGrid w:val="0"/>
                <w:sz w:val="20"/>
                <w:szCs w:val="20"/>
                <w:lang w:eastAsia="cs-CZ"/>
              </w:rPr>
            </w:pPr>
          </w:p>
        </w:tc>
      </w:tr>
      <w:tr w:rsidR="00E40858" w:rsidRPr="005273B3" w14:paraId="5EF4F2C0" w14:textId="77777777" w:rsidTr="00905F22">
        <w:tc>
          <w:tcPr>
            <w:tcW w:w="9288" w:type="dxa"/>
            <w:gridSpan w:val="4"/>
            <w:shd w:val="clear" w:color="auto" w:fill="auto"/>
            <w:vAlign w:val="center"/>
          </w:tcPr>
          <w:p w14:paraId="53FE544D" w14:textId="77777777" w:rsidR="00E40858" w:rsidRPr="005273B3" w:rsidRDefault="00E40858" w:rsidP="00E40858">
            <w:pPr>
              <w:spacing w:before="60" w:after="0" w:line="240" w:lineRule="auto"/>
              <w:rPr>
                <w:rFonts w:ascii="Arial" w:eastAsia="Times New Roman" w:hAnsi="Arial" w:cs="Times New Roman"/>
                <w:sz w:val="20"/>
                <w:szCs w:val="20"/>
                <w:lang w:eastAsia="cs-CZ"/>
              </w:rPr>
            </w:pPr>
            <w:r w:rsidRPr="005273B3">
              <w:rPr>
                <w:rFonts w:ascii="Arial" w:eastAsia="Times New Roman" w:hAnsi="Arial" w:cs="Times New Roman"/>
                <w:b/>
                <w:bCs/>
                <w:snapToGrid w:val="0"/>
                <w:sz w:val="24"/>
                <w:szCs w:val="24"/>
                <w:lang w:eastAsia="cs-CZ"/>
              </w:rPr>
              <w:t>Sp8 – úprava vymezení rozsahu veřejného prostranství u točny autobusu</w:t>
            </w:r>
          </w:p>
        </w:tc>
      </w:tr>
      <w:tr w:rsidR="00E40858" w:rsidRPr="005273B3" w14:paraId="384BE2CD" w14:textId="77777777" w:rsidTr="00905F22">
        <w:tc>
          <w:tcPr>
            <w:tcW w:w="959" w:type="dxa"/>
            <w:shd w:val="clear" w:color="auto" w:fill="auto"/>
            <w:vAlign w:val="center"/>
          </w:tcPr>
          <w:p w14:paraId="7611955A" w14:textId="77777777" w:rsidR="00E40858" w:rsidRPr="005273B3" w:rsidRDefault="00E40858" w:rsidP="00E40858">
            <w:pPr>
              <w:suppressAutoHyphens/>
              <w:spacing w:before="100" w:after="100" w:line="240" w:lineRule="auto"/>
              <w:jc w:val="center"/>
              <w:rPr>
                <w:rFonts w:ascii="Arial" w:eastAsia="Times New Roman" w:hAnsi="Arial" w:cs="Times New Roman"/>
                <w:sz w:val="20"/>
                <w:szCs w:val="20"/>
                <w:lang w:eastAsia="cs-CZ"/>
              </w:rPr>
            </w:pPr>
            <w:r w:rsidRPr="005273B3">
              <w:rPr>
                <w:rFonts w:ascii="Arial" w:eastAsia="Times New Roman" w:hAnsi="Arial" w:cs="Times New Roman"/>
                <w:b/>
                <w:bCs/>
                <w:sz w:val="20"/>
                <w:szCs w:val="20"/>
                <w:lang w:eastAsia="cs-CZ"/>
              </w:rPr>
              <w:t>54-B</w:t>
            </w:r>
          </w:p>
        </w:tc>
        <w:tc>
          <w:tcPr>
            <w:tcW w:w="3260" w:type="dxa"/>
            <w:shd w:val="clear" w:color="auto" w:fill="auto"/>
          </w:tcPr>
          <w:p w14:paraId="1B9B833A" w14:textId="77777777" w:rsidR="00E40858" w:rsidRPr="005273B3" w:rsidRDefault="00E40858" w:rsidP="00E40858">
            <w:pPr>
              <w:spacing w:before="60" w:after="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Zastavitelná plocha bydlení 54-B (změna využití zastavitelné plochy 19-U-  z ploch veřejných prostranství - U na plochy bydlení - B).</w:t>
            </w:r>
          </w:p>
        </w:tc>
        <w:tc>
          <w:tcPr>
            <w:tcW w:w="992" w:type="dxa"/>
            <w:shd w:val="clear" w:color="auto" w:fill="auto"/>
            <w:vAlign w:val="center"/>
          </w:tcPr>
          <w:p w14:paraId="38060058" w14:textId="77777777" w:rsidR="00E40858" w:rsidRPr="005273B3" w:rsidRDefault="00E40858" w:rsidP="00E40858">
            <w:pPr>
              <w:spacing w:after="0" w:line="240" w:lineRule="auto"/>
              <w:jc w:val="center"/>
              <w:rPr>
                <w:rFonts w:ascii="Arial" w:eastAsia="Times New Roman" w:hAnsi="Arial" w:cs="Times New Roman"/>
                <w:b/>
                <w:snapToGrid w:val="0"/>
                <w:sz w:val="20"/>
                <w:szCs w:val="20"/>
                <w:lang w:eastAsia="cs-CZ"/>
              </w:rPr>
            </w:pPr>
            <w:r w:rsidRPr="005273B3">
              <w:rPr>
                <w:rFonts w:ascii="Arial" w:eastAsia="Times New Roman" w:hAnsi="Arial" w:cs="Times New Roman"/>
                <w:b/>
                <w:snapToGrid w:val="0"/>
                <w:sz w:val="20"/>
                <w:szCs w:val="20"/>
                <w:lang w:eastAsia="cs-CZ"/>
              </w:rPr>
              <w:t>ne</w:t>
            </w:r>
          </w:p>
        </w:tc>
        <w:tc>
          <w:tcPr>
            <w:tcW w:w="4077" w:type="dxa"/>
            <w:shd w:val="clear" w:color="auto" w:fill="auto"/>
          </w:tcPr>
          <w:p w14:paraId="5947F341" w14:textId="77777777" w:rsidR="00E40858" w:rsidRPr="005273B3" w:rsidRDefault="00E40858" w:rsidP="00E40858">
            <w:pPr>
              <w:spacing w:before="60" w:after="0" w:line="240" w:lineRule="auto"/>
              <w:rPr>
                <w:rFonts w:ascii="Arial" w:eastAsia="Times New Roman" w:hAnsi="Arial" w:cs="Times New Roman"/>
                <w:sz w:val="20"/>
                <w:szCs w:val="20"/>
                <w:lang w:eastAsia="cs-CZ"/>
              </w:rPr>
            </w:pPr>
            <w:r w:rsidRPr="005273B3">
              <w:rPr>
                <w:rFonts w:ascii="Arial" w:eastAsia="Calibri" w:hAnsi="Arial" w:cs="Times New Roman"/>
                <w:noProof/>
                <w:sz w:val="20"/>
                <w:szCs w:val="20"/>
                <w:lang w:eastAsia="cs-CZ"/>
              </w:rPr>
              <w:t>Plocha je vymezena na nezemědělské půdě.</w:t>
            </w:r>
          </w:p>
        </w:tc>
      </w:tr>
      <w:tr w:rsidR="00E40858" w:rsidRPr="005273B3" w14:paraId="4521D79C" w14:textId="77777777" w:rsidTr="00905F22">
        <w:tc>
          <w:tcPr>
            <w:tcW w:w="9288" w:type="dxa"/>
            <w:gridSpan w:val="4"/>
            <w:shd w:val="clear" w:color="auto" w:fill="auto"/>
            <w:vAlign w:val="center"/>
          </w:tcPr>
          <w:p w14:paraId="52489250" w14:textId="77777777" w:rsidR="00E40858" w:rsidRPr="005273B3" w:rsidRDefault="00E40858" w:rsidP="00E40858">
            <w:pPr>
              <w:spacing w:before="60" w:after="0" w:line="240" w:lineRule="auto"/>
              <w:rPr>
                <w:rFonts w:ascii="Arial" w:eastAsia="Times New Roman" w:hAnsi="Arial" w:cs="Times New Roman"/>
                <w:sz w:val="20"/>
                <w:szCs w:val="20"/>
                <w:lang w:eastAsia="cs-CZ"/>
              </w:rPr>
            </w:pPr>
            <w:r w:rsidRPr="005273B3">
              <w:rPr>
                <w:rFonts w:ascii="Arial" w:eastAsia="Times New Roman" w:hAnsi="Arial" w:cs="Times New Roman"/>
                <w:b/>
                <w:bCs/>
                <w:snapToGrid w:val="0"/>
                <w:sz w:val="24"/>
                <w:szCs w:val="24"/>
                <w:lang w:eastAsia="cs-CZ"/>
              </w:rPr>
              <w:t>Sp9 – úprava funkčního využití ploch v souvislosti se změnou parcelace</w:t>
            </w:r>
          </w:p>
        </w:tc>
      </w:tr>
      <w:tr w:rsidR="00E40858" w:rsidRPr="005273B3" w14:paraId="110726E5" w14:textId="77777777" w:rsidTr="00905F22">
        <w:tc>
          <w:tcPr>
            <w:tcW w:w="959" w:type="dxa"/>
            <w:shd w:val="clear" w:color="auto" w:fill="auto"/>
            <w:vAlign w:val="center"/>
          </w:tcPr>
          <w:p w14:paraId="3E595FA0" w14:textId="77777777" w:rsidR="00E40858" w:rsidRPr="005273B3" w:rsidRDefault="00E40858" w:rsidP="00E40858">
            <w:pPr>
              <w:suppressAutoHyphens/>
              <w:spacing w:before="100" w:after="100" w:line="240" w:lineRule="auto"/>
              <w:jc w:val="center"/>
              <w:rPr>
                <w:rFonts w:ascii="Arial" w:eastAsia="Times New Roman" w:hAnsi="Arial" w:cs="Times New Roman"/>
                <w:b/>
                <w:bCs/>
                <w:sz w:val="20"/>
                <w:szCs w:val="20"/>
                <w:lang w:eastAsia="cs-CZ"/>
              </w:rPr>
            </w:pPr>
            <w:r w:rsidRPr="005273B3">
              <w:rPr>
                <w:rFonts w:ascii="Arial" w:eastAsia="Times New Roman" w:hAnsi="Arial" w:cs="Times New Roman"/>
                <w:b/>
                <w:bCs/>
                <w:sz w:val="20"/>
                <w:szCs w:val="20"/>
                <w:lang w:eastAsia="cs-CZ"/>
              </w:rPr>
              <w:t>20-U</w:t>
            </w:r>
          </w:p>
        </w:tc>
        <w:tc>
          <w:tcPr>
            <w:tcW w:w="3260" w:type="dxa"/>
            <w:shd w:val="clear" w:color="auto" w:fill="auto"/>
          </w:tcPr>
          <w:p w14:paraId="05B662CE" w14:textId="77777777" w:rsidR="00E40858" w:rsidRPr="005273B3" w:rsidRDefault="00E40858" w:rsidP="00E40858">
            <w:pPr>
              <w:suppressAutoHyphens/>
              <w:spacing w:before="100" w:after="100" w:line="240" w:lineRule="auto"/>
              <w:jc w:val="both"/>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 xml:space="preserve">Úprava rozsahu zastavitelné plochy veřejných prostranství. </w:t>
            </w:r>
          </w:p>
        </w:tc>
        <w:tc>
          <w:tcPr>
            <w:tcW w:w="992" w:type="dxa"/>
            <w:shd w:val="clear" w:color="auto" w:fill="auto"/>
            <w:vAlign w:val="center"/>
          </w:tcPr>
          <w:p w14:paraId="40F93EF8" w14:textId="77777777" w:rsidR="00E40858" w:rsidRPr="005273B3" w:rsidRDefault="00E40858" w:rsidP="00E40858">
            <w:pPr>
              <w:spacing w:after="0" w:line="240" w:lineRule="auto"/>
              <w:jc w:val="center"/>
              <w:rPr>
                <w:rFonts w:ascii="Arial" w:eastAsia="Times New Roman" w:hAnsi="Arial" w:cs="Times New Roman"/>
                <w:b/>
                <w:snapToGrid w:val="0"/>
                <w:sz w:val="20"/>
                <w:szCs w:val="20"/>
                <w:lang w:eastAsia="cs-CZ"/>
              </w:rPr>
            </w:pPr>
            <w:r w:rsidRPr="005273B3">
              <w:rPr>
                <w:rFonts w:ascii="Arial" w:eastAsia="Times New Roman" w:hAnsi="Arial" w:cs="Times New Roman"/>
                <w:b/>
                <w:snapToGrid w:val="0"/>
                <w:sz w:val="20"/>
                <w:szCs w:val="20"/>
                <w:lang w:eastAsia="cs-CZ"/>
              </w:rPr>
              <w:t>ano</w:t>
            </w:r>
          </w:p>
        </w:tc>
        <w:tc>
          <w:tcPr>
            <w:tcW w:w="4077" w:type="dxa"/>
            <w:shd w:val="clear" w:color="auto" w:fill="auto"/>
          </w:tcPr>
          <w:p w14:paraId="34F18A88"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Jedná se o zmenšení jižní části plochy z důvodu zohlednění aktuálního stavu mapy KN (realizace části komunikace; respektování nově vymezeného pozemku pro vodní tok). Dále došlo k rozšíření plochy směrem severním do navazujících pozemků pro výstavbu rodinných domů (na úkor navazující plochy 7-B) z důvodu umožnění obsluhy plochy bydlení 7-B.</w:t>
            </w:r>
          </w:p>
          <w:p w14:paraId="315C6676"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vymezena na půdě nejnižší bonity (V. tř. ochrany ZPF).</w:t>
            </w:r>
          </w:p>
          <w:p w14:paraId="40D39BA7" w14:textId="77777777" w:rsidR="00E40858" w:rsidRPr="005273B3" w:rsidRDefault="00E40858" w:rsidP="00E40858">
            <w:pPr>
              <w:spacing w:before="60" w:after="0" w:line="240" w:lineRule="auto"/>
              <w:rPr>
                <w:rFonts w:ascii="Arial" w:eastAsia="Calibri" w:hAnsi="Arial" w:cs="Times New Roman"/>
                <w:noProof/>
                <w:sz w:val="20"/>
                <w:szCs w:val="20"/>
                <w:lang w:eastAsia="cs-CZ"/>
              </w:rPr>
            </w:pPr>
            <w:r w:rsidRPr="005273B3">
              <w:rPr>
                <w:rFonts w:ascii="Arial" w:eastAsia="Calibri" w:hAnsi="Arial" w:cs="Times New Roman"/>
                <w:noProof/>
                <w:sz w:val="20"/>
                <w:szCs w:val="20"/>
                <w:lang w:eastAsia="cs-CZ"/>
              </w:rPr>
              <w:t>Plocha je zčásti vymezena i na nezemědělské půdě.</w:t>
            </w:r>
          </w:p>
        </w:tc>
      </w:tr>
    </w:tbl>
    <w:p w14:paraId="5A6BCEC5"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p>
    <w:p w14:paraId="74E84284" w14:textId="19505C66" w:rsidR="008554E2" w:rsidRDefault="008554E2">
      <w:pPr>
        <w:rPr>
          <w:rFonts w:ascii="Arial" w:eastAsia="Times New Roman" w:hAnsi="Arial" w:cs="Times New Roman"/>
          <w:snapToGrid w:val="0"/>
          <w:sz w:val="20"/>
          <w:szCs w:val="20"/>
          <w:lang w:eastAsia="cs-CZ"/>
        </w:rPr>
      </w:pPr>
      <w:r>
        <w:rPr>
          <w:rFonts w:ascii="Arial" w:eastAsia="Times New Roman" w:hAnsi="Arial" w:cs="Times New Roman"/>
          <w:snapToGrid w:val="0"/>
          <w:sz w:val="20"/>
          <w:szCs w:val="20"/>
          <w:lang w:eastAsia="cs-CZ"/>
        </w:rPr>
        <w:br w:type="page"/>
      </w:r>
    </w:p>
    <w:p w14:paraId="3AF5762B" w14:textId="77777777" w:rsidR="005273B3" w:rsidRPr="005273B3" w:rsidRDefault="005273B3" w:rsidP="005273B3">
      <w:pPr>
        <w:spacing w:after="0" w:line="240" w:lineRule="auto"/>
        <w:jc w:val="both"/>
        <w:rPr>
          <w:rFonts w:ascii="Arial" w:eastAsia="Times New Roman" w:hAnsi="Arial" w:cs="Times New Roman"/>
          <w:snapToGrid w:val="0"/>
          <w:sz w:val="20"/>
          <w:szCs w:val="20"/>
          <w:lang w:eastAsia="cs-CZ"/>
        </w:rPr>
      </w:pPr>
    </w:p>
    <w:p w14:paraId="0D4CB1D3" w14:textId="77777777" w:rsidR="005273B3" w:rsidRPr="005273B3" w:rsidRDefault="005273B3" w:rsidP="005273B3">
      <w:pPr>
        <w:spacing w:after="0" w:line="240" w:lineRule="auto"/>
        <w:jc w:val="both"/>
        <w:rPr>
          <w:rFonts w:ascii="Arial" w:eastAsia="Times New Roman" w:hAnsi="Arial" w:cs="Times New Roman"/>
          <w:b/>
          <w:snapToGrid w:val="0"/>
          <w:sz w:val="20"/>
          <w:szCs w:val="20"/>
          <w:lang w:eastAsia="cs-CZ"/>
        </w:rPr>
      </w:pPr>
      <w:r w:rsidRPr="005273B3">
        <w:rPr>
          <w:rFonts w:ascii="Arial" w:eastAsia="Times New Roman" w:hAnsi="Arial" w:cs="Times New Roman"/>
          <w:b/>
          <w:snapToGrid w:val="0"/>
          <w:sz w:val="20"/>
          <w:szCs w:val="20"/>
          <w:lang w:eastAsia="cs-CZ"/>
        </w:rPr>
        <w:t>Bonitované půdně ekologické jednotky</w:t>
      </w:r>
    </w:p>
    <w:p w14:paraId="524EA678"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Výchozím podkladem pro ochranu zemědělského půdního fondu při územně plánovací činnosti jsou bonitované půdně ekologické jednotky. Zemědělské půdy s vysokou úrovní ochrany (v I. a II. třídě ochrany) jsou v území zastoupeny ve velkém rozsahu v nivě řeky Moravy ve východní části řešeného území.</w:t>
      </w:r>
    </w:p>
    <w:p w14:paraId="2E5539FD"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169E6412"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Způsob identifikace lokalit záboru a rozvojových lokalit v grafické části dokumentace, údaje o celkovém úhrnu záboru ZPF</w:t>
      </w:r>
    </w:p>
    <w:p w14:paraId="5571D31D"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Vyhodnoceny jsou rozvojové plochy s dopadem do zemědělského půdního fondu označené „Z“ v případě zastavitelných ploch a „K“ v případě ploch změn v krajině s pořadovým číslem a za pomlčkou kódem navrhovaného způsobu využití, dále jsou vyhodnoceny koridory pro dopravní infrastrukturu DZ12 a DS28, jejichž identifikace je převzata z AZÚR.</w:t>
      </w:r>
    </w:p>
    <w:p w14:paraId="0ABCF1CE"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0D951F64"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Údaje o areálech a objektech staveb zemědělské prvovýroby</w:t>
      </w:r>
    </w:p>
    <w:p w14:paraId="2CE1F19B"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Koncepce není změnou č. 1 měněna.</w:t>
      </w:r>
    </w:p>
    <w:p w14:paraId="72FE9C93"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2CC9A85E"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Uspořádání zemědělského půdního fondu a pozemkové úpravy</w:t>
      </w:r>
    </w:p>
    <w:p w14:paraId="4F4CE674"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V řešeném území byla zpracována komplexní pozemková úprava (KPÚ) (zpracovatel: Miloslav Cindr, datum zapsání do katastru: 2016), které jsou do změny. č. 1 zapracovány.</w:t>
      </w:r>
    </w:p>
    <w:p w14:paraId="5431D4D8"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16BF411B"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Opatření k zajištění ekologické stability</w:t>
      </w:r>
    </w:p>
    <w:p w14:paraId="42316C18"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Koncepce je změnou č. 1 částečně měněna, lokální ÚSES byl upraven s ohledem na novou parcelaci a majetkoprávní vztahy v rámci KPÚ. Nově jsou navrženy plochy K3 a K4 pro realizaci regionálního biokoridoru RBK 1416B vyplývající z AZÚR.</w:t>
      </w:r>
    </w:p>
    <w:p w14:paraId="7D0CB2E6"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6B382E1E"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Síť zemědělských účelových komunikací</w:t>
      </w:r>
    </w:p>
    <w:p w14:paraId="654E2BCF"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Koncepce je změnou č. 1 měněna. Síť účelových komunikací byla upravena s ohledem na novou parcelaci a majetkoprávní vztahy v rámci KPÚ. Prostupnost a obsluha území je zajištěna.</w:t>
      </w:r>
    </w:p>
    <w:p w14:paraId="02F3883C" w14:textId="77777777" w:rsidR="005273B3" w:rsidRPr="005273B3" w:rsidRDefault="005273B3" w:rsidP="005273B3">
      <w:pPr>
        <w:spacing w:after="0" w:line="240" w:lineRule="auto"/>
        <w:jc w:val="both"/>
        <w:rPr>
          <w:rFonts w:ascii="Arial" w:eastAsia="Times New Roman" w:hAnsi="Arial" w:cs="Times New Roman"/>
          <w:snapToGrid w:val="0"/>
          <w:szCs w:val="20"/>
          <w:lang w:eastAsia="cs-CZ"/>
        </w:rPr>
      </w:pPr>
    </w:p>
    <w:p w14:paraId="53BE05B7"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Zdůvodnění vhodnosti navrženého řešení v porovnání s jinými možnými variantami</w:t>
      </w:r>
    </w:p>
    <w:p w14:paraId="3BEE25DC"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Variantní řešení nebylo uvažováno - nebylo požadavkem Pokynů.</w:t>
      </w:r>
    </w:p>
    <w:p w14:paraId="3A2F3460" w14:textId="77777777" w:rsidR="005273B3" w:rsidRPr="005273B3" w:rsidRDefault="005273B3" w:rsidP="005273B3">
      <w:pPr>
        <w:spacing w:after="0" w:line="240" w:lineRule="auto"/>
        <w:jc w:val="both"/>
        <w:rPr>
          <w:rFonts w:ascii="Arial" w:eastAsia="Times New Roman" w:hAnsi="Arial" w:cs="Times New Roman"/>
          <w:b/>
          <w:szCs w:val="20"/>
          <w:lang w:eastAsia="cs-CZ"/>
        </w:rPr>
      </w:pPr>
    </w:p>
    <w:p w14:paraId="3FF91D58"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Dosavadní využití ploch zemědělské a nezemědělské půdy v řešeném území</w:t>
      </w:r>
    </w:p>
    <w:p w14:paraId="52E783F9"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 xml:space="preserve">Zemědělská půda je v řešeném území využita převážně jako orná půda, v menší míře jako trvalé travní porosty a případně zahrady, které navazují bezprostředně na stavební pozemky. Nezemědělská půda se v území nachází jako zastavěné území (ostatní plochy), případně lesní porosty. Změnou č. 1 je dotčena zemědělská půda v extravilánu a zemědělská půda (proluka) v zastavěném území, která již není pro zemědělské účely využitelná. </w:t>
      </w:r>
    </w:p>
    <w:p w14:paraId="16BEBA7B"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p>
    <w:p w14:paraId="2E04BE0D"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Využití zemědělské půdy na nezastavěných částech stavebních pozemků a enkláv zemědělské půdy v zastavěném území:</w:t>
      </w:r>
    </w:p>
    <w:p w14:paraId="06FBC980"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Nezemědělské plochy (ostatní plochy) jsou řešením změny č. 1 ve větší míře využity v případě dílčích změn Sp2 (16-U), Sp7 (18-U a 56-Zz), Sp8 (plocha 54-B). a v rámci koridorů pro dopravní infrastrukturu (DZ12 a DS28).</w:t>
      </w:r>
    </w:p>
    <w:p w14:paraId="046DDFA3"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p>
    <w:p w14:paraId="0629232C"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Využití ploch získaných odstraněním budov a proluk:</w:t>
      </w:r>
    </w:p>
    <w:p w14:paraId="7336EFE0" w14:textId="77777777" w:rsidR="005273B3" w:rsidRPr="005273B3" w:rsidRDefault="005273B3" w:rsidP="005273B3">
      <w:pPr>
        <w:spacing w:before="60" w:after="0" w:line="240" w:lineRule="auto"/>
        <w:jc w:val="both"/>
        <w:rPr>
          <w:rFonts w:ascii="Arial" w:eastAsia="Times New Roman" w:hAnsi="Arial" w:cs="Times New Roman"/>
          <w:snapToGrid w:val="0"/>
          <w:sz w:val="20"/>
          <w:szCs w:val="20"/>
          <w:lang w:eastAsia="cs-CZ"/>
        </w:rPr>
      </w:pPr>
      <w:r w:rsidRPr="005273B3">
        <w:rPr>
          <w:rFonts w:ascii="Arial" w:eastAsia="Times New Roman" w:hAnsi="Arial" w:cs="Times New Roman"/>
          <w:snapToGrid w:val="0"/>
          <w:sz w:val="20"/>
          <w:szCs w:val="20"/>
          <w:lang w:eastAsia="cs-CZ"/>
        </w:rPr>
        <w:t>Je využito v rámci dílčí změny Sp8 (plocha 54-B).</w:t>
      </w:r>
    </w:p>
    <w:p w14:paraId="1D9D5A9D"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38AA04CA"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b/>
          <w:sz w:val="20"/>
          <w:szCs w:val="20"/>
          <w:lang w:eastAsia="cs-CZ"/>
        </w:rPr>
        <w:t>Využití ploch, které byly pro potřeby rozvoje sídel orgánem ochrany ZPF již odsouhlaseny v dosavadní schválené dokumentaci</w:t>
      </w:r>
    </w:p>
    <w:p w14:paraId="6D86855C" w14:textId="451BF97F" w:rsidR="005273B3" w:rsidRPr="005273B3" w:rsidRDefault="005273B3" w:rsidP="005273B3">
      <w:pPr>
        <w:spacing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Změna č. 1 vymezuje nové plochy nad rámec již odsouhlasených ploch. V rámci dílčí změny Sp2 je navržena nově plocha 48-SO, 47-B a 46-B a část plochy 14-U a 16-U</w:t>
      </w:r>
      <w:r w:rsidR="00CF7C0D" w:rsidRPr="00090778">
        <w:rPr>
          <w:rFonts w:ascii="Arial" w:eastAsia="Times New Roman" w:hAnsi="Arial" w:cs="Times New Roman"/>
          <w:sz w:val="20"/>
          <w:szCs w:val="20"/>
          <w:lang w:eastAsia="cs-CZ"/>
        </w:rPr>
        <w:t xml:space="preserve"> a 63-Zz</w:t>
      </w:r>
      <w:r w:rsidRPr="00090778">
        <w:rPr>
          <w:rFonts w:ascii="Arial" w:eastAsia="Times New Roman" w:hAnsi="Arial" w:cs="Times New Roman"/>
          <w:sz w:val="20"/>
          <w:szCs w:val="20"/>
          <w:lang w:eastAsia="cs-CZ"/>
        </w:rPr>
        <w:t>, v rámci dílčí změny Sp4</w:t>
      </w:r>
      <w:r w:rsidRPr="005273B3">
        <w:rPr>
          <w:rFonts w:ascii="Arial" w:eastAsia="Times New Roman" w:hAnsi="Arial" w:cs="Times New Roman"/>
          <w:sz w:val="20"/>
          <w:szCs w:val="20"/>
          <w:lang w:eastAsia="cs-CZ"/>
        </w:rPr>
        <w:t xml:space="preserve"> plocha pro zeleň zahrad 52-ZZ, dva koridory pro dopravní infrastrukturu DS28 a DZ12 a regionální biokoridor RBK 1416B (plochy K3 a K4), jejichž vymezení vyplývá z AZÚR. Ostatní plochy byly orgánem ZPF již odsouhlaseny, pouze byl změněn způsob jejich využití. Odůvodnění koncepce je podrobněji </w:t>
      </w:r>
      <w:r w:rsidRPr="005273B3">
        <w:rPr>
          <w:rFonts w:ascii="Arial" w:eastAsia="Times New Roman" w:hAnsi="Arial" w:cs="Times New Roman"/>
          <w:sz w:val="20"/>
          <w:szCs w:val="20"/>
          <w:lang w:eastAsia="cs-CZ"/>
        </w:rPr>
        <w:lastRenderedPageBreak/>
        <w:t>popsáno v tab.:</w:t>
      </w:r>
      <w:r w:rsidRPr="005273B3">
        <w:rPr>
          <w:rFonts w:ascii="Arial" w:eastAsia="Times New Roman" w:hAnsi="Arial" w:cs="Times New Roman"/>
          <w:snapToGrid w:val="0"/>
          <w:sz w:val="20"/>
          <w:szCs w:val="20"/>
          <w:lang w:eastAsia="cs-CZ"/>
        </w:rPr>
        <w:t xml:space="preserve"> Zhodnocení jednotlivých dílčích změn vzhledem k jejich dopadu do ZPF výše v této kapitole.</w:t>
      </w:r>
      <w:r w:rsidRPr="005273B3">
        <w:rPr>
          <w:rFonts w:ascii="Arial" w:eastAsia="Times New Roman" w:hAnsi="Arial" w:cs="Times New Roman"/>
          <w:sz w:val="20"/>
          <w:szCs w:val="20"/>
          <w:lang w:eastAsia="cs-CZ"/>
        </w:rPr>
        <w:t xml:space="preserve">  </w:t>
      </w:r>
    </w:p>
    <w:p w14:paraId="5CB6FB4E"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p>
    <w:p w14:paraId="72D3B3ED"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Plochy, které byly orgánem ZPF odsouhlaseny a změnou č. 1 jsou navráceny do krajiny</w:t>
      </w:r>
    </w:p>
    <w:p w14:paraId="3EAA8E13"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 xml:space="preserve">Plochy 27-R a 39-N byly v rámci dílčí změny Sp9 po změně parcelace redukovány a jejich severní část je změnou navrácena do krajiny jako plocha zemědělská. </w:t>
      </w:r>
    </w:p>
    <w:p w14:paraId="301935DC"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Plocha 43-T byla v rámci dílčí změny Sp9 zrušena a je navrácena do krajiny jako plocha zemědělská.</w:t>
      </w:r>
    </w:p>
    <w:p w14:paraId="52341349"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Část plochy 14-U byla v rámci dílčí změny SP2 zrušena a navrácena do krajiny jako plocha zemědělská. Východní část plochy je vymezena jako rezerva REZ 4.</w:t>
      </w:r>
    </w:p>
    <w:p w14:paraId="32D4B39C" w14:textId="77777777" w:rsidR="005273B3" w:rsidRPr="005273B3" w:rsidRDefault="005273B3" w:rsidP="005273B3">
      <w:pPr>
        <w:spacing w:after="0" w:line="240" w:lineRule="auto"/>
        <w:ind w:left="708"/>
        <w:contextualSpacing/>
        <w:jc w:val="both"/>
        <w:rPr>
          <w:rFonts w:ascii="Arial" w:eastAsia="Times New Roman" w:hAnsi="Arial" w:cs="Times New Roman"/>
          <w:szCs w:val="20"/>
          <w:lang w:eastAsia="cs-CZ"/>
        </w:rPr>
      </w:pPr>
    </w:p>
    <w:p w14:paraId="24FB2437"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Etapizace</w:t>
      </w:r>
    </w:p>
    <w:p w14:paraId="51A922D4"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V platném ÚP je etapizací podmíněno řešení výstavby v ploše pro výrobu 32-SV, změnou č. 1 se tento stav nemění.</w:t>
      </w:r>
    </w:p>
    <w:p w14:paraId="60A9F87A"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Změnou č. 1 jsou do koncepce veřejné infrastruktury vloženy Obecné podmínky pro výstavbu, v nichž je definováno, že výstavba je podmíněna vybudováním sítí dopravní a technické infrastruktury.</w:t>
      </w:r>
    </w:p>
    <w:p w14:paraId="73AE5BE0"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03078E60"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Důsledky navrhovaného řešení na uspořádání ploch ZPF, kterým by měla být s ohledem na § 2 zákona č. 14/1992 Sb. co nejméně narušena krajina a její funkce:</w:t>
      </w:r>
    </w:p>
    <w:p w14:paraId="53ED9EDD" w14:textId="77777777" w:rsidR="005273B3" w:rsidRPr="005273B3" w:rsidRDefault="005273B3" w:rsidP="005273B3">
      <w:pPr>
        <w:spacing w:after="0" w:line="240" w:lineRule="auto"/>
        <w:jc w:val="both"/>
        <w:rPr>
          <w:rFonts w:ascii="Arial" w:eastAsia="Times New Roman" w:hAnsi="Arial" w:cs="Times New Roman"/>
          <w:sz w:val="20"/>
          <w:szCs w:val="20"/>
          <w:lang w:eastAsia="cs-CZ"/>
        </w:rPr>
      </w:pPr>
      <w:r w:rsidRPr="005273B3">
        <w:rPr>
          <w:rFonts w:ascii="Arial" w:eastAsia="Times New Roman" w:hAnsi="Arial" w:cs="Times New Roman"/>
          <w:sz w:val="20"/>
          <w:szCs w:val="20"/>
          <w:lang w:eastAsia="cs-CZ"/>
        </w:rPr>
        <w:t>Realizací změny nedojde k narušení přírodních krajinných formací.</w:t>
      </w:r>
    </w:p>
    <w:p w14:paraId="5DF461A6"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p>
    <w:p w14:paraId="0352F43A" w14:textId="77777777" w:rsidR="005273B3" w:rsidRPr="005273B3" w:rsidRDefault="005273B3" w:rsidP="005273B3">
      <w:pPr>
        <w:spacing w:after="0" w:line="240" w:lineRule="auto"/>
        <w:jc w:val="both"/>
        <w:rPr>
          <w:rFonts w:ascii="Arial" w:eastAsia="Times New Roman" w:hAnsi="Arial" w:cs="Times New Roman"/>
          <w:b/>
          <w:sz w:val="20"/>
          <w:szCs w:val="20"/>
          <w:lang w:eastAsia="cs-CZ"/>
        </w:rPr>
      </w:pPr>
      <w:r w:rsidRPr="005273B3">
        <w:rPr>
          <w:rFonts w:ascii="Arial" w:eastAsia="Times New Roman" w:hAnsi="Arial" w:cs="Times New Roman"/>
          <w:b/>
          <w:sz w:val="20"/>
          <w:szCs w:val="20"/>
          <w:lang w:eastAsia="cs-CZ"/>
        </w:rPr>
        <w:t>Ovlivnění hydrologických a odtokových poměrů a stávajících melioračních zařízení v území:</w:t>
      </w:r>
    </w:p>
    <w:p w14:paraId="206FFD29" w14:textId="62AD4D1F" w:rsidR="005273B3" w:rsidRPr="005273B3" w:rsidRDefault="005273B3" w:rsidP="005273B3">
      <w:pPr>
        <w:spacing w:after="0" w:line="240" w:lineRule="auto"/>
        <w:jc w:val="both"/>
        <w:rPr>
          <w:rFonts w:ascii="Arial" w:eastAsia="Times New Roman" w:hAnsi="Arial" w:cs="Times New Roman"/>
          <w:sz w:val="20"/>
          <w:szCs w:val="20"/>
          <w:lang w:eastAsia="cs-CZ"/>
        </w:rPr>
      </w:pPr>
      <w:r w:rsidRPr="00090778">
        <w:rPr>
          <w:rFonts w:ascii="Arial" w:eastAsia="Times New Roman" w:hAnsi="Arial" w:cs="Times New Roman"/>
          <w:sz w:val="20"/>
          <w:szCs w:val="20"/>
          <w:lang w:eastAsia="cs-CZ"/>
        </w:rPr>
        <w:t>Plochy 16-U</w:t>
      </w:r>
      <w:r w:rsidR="00CF7C0D" w:rsidRPr="00090778">
        <w:rPr>
          <w:rFonts w:ascii="Arial" w:eastAsia="Times New Roman" w:hAnsi="Arial" w:cs="Times New Roman"/>
          <w:sz w:val="20"/>
          <w:szCs w:val="20"/>
          <w:lang w:eastAsia="cs-CZ"/>
        </w:rPr>
        <w:t>, 63-Zz</w:t>
      </w:r>
      <w:r w:rsidRPr="00090778">
        <w:rPr>
          <w:rFonts w:ascii="Arial" w:eastAsia="Times New Roman" w:hAnsi="Arial" w:cs="Times New Roman"/>
          <w:sz w:val="20"/>
          <w:szCs w:val="20"/>
          <w:lang w:eastAsia="cs-CZ"/>
        </w:rPr>
        <w:t xml:space="preserve"> a koridory pro dopravní infrastrukturu DS28 a DZ12 zasahují částečně realizovaná meliorační zařízení. Změna č. 1 nevymezuje změny způsobu využití, které by negativně ovlivnily</w:t>
      </w:r>
      <w:r w:rsidRPr="005273B3">
        <w:rPr>
          <w:rFonts w:ascii="Arial" w:eastAsia="Times New Roman" w:hAnsi="Arial" w:cs="Times New Roman"/>
          <w:sz w:val="20"/>
          <w:szCs w:val="20"/>
          <w:lang w:eastAsia="cs-CZ"/>
        </w:rPr>
        <w:t xml:space="preserve"> odtokové poměry v území.</w:t>
      </w:r>
    </w:p>
    <w:p w14:paraId="034FC832" w14:textId="77777777" w:rsidR="005273B3" w:rsidRPr="005273B3" w:rsidRDefault="005273B3" w:rsidP="005273B3">
      <w:pPr>
        <w:spacing w:after="0" w:line="240" w:lineRule="auto"/>
        <w:jc w:val="both"/>
        <w:rPr>
          <w:rFonts w:ascii="Arial" w:eastAsia="Times New Roman" w:hAnsi="Arial" w:cs="Times New Roman"/>
          <w:szCs w:val="20"/>
          <w:lang w:eastAsia="x-none"/>
        </w:rPr>
      </w:pPr>
    </w:p>
    <w:p w14:paraId="26BFD66B" w14:textId="77777777" w:rsidR="005273B3" w:rsidRPr="005273B3" w:rsidRDefault="005273B3" w:rsidP="005273B3">
      <w:pPr>
        <w:spacing w:after="0" w:line="240" w:lineRule="auto"/>
        <w:jc w:val="both"/>
        <w:rPr>
          <w:rFonts w:ascii="Arial" w:eastAsia="Times New Roman" w:hAnsi="Arial" w:cs="Times New Roman"/>
          <w:szCs w:val="20"/>
          <w:lang w:eastAsia="x-none"/>
        </w:rPr>
      </w:pPr>
    </w:p>
    <w:p w14:paraId="28919FD1" w14:textId="77777777" w:rsidR="005273B3" w:rsidRPr="005273B3" w:rsidRDefault="005273B3" w:rsidP="005273B3">
      <w:pPr>
        <w:spacing w:after="0" w:line="240" w:lineRule="auto"/>
        <w:jc w:val="both"/>
        <w:rPr>
          <w:rFonts w:ascii="Arial" w:eastAsia="Times New Roman" w:hAnsi="Arial" w:cs="Times New Roman"/>
          <w:szCs w:val="20"/>
          <w:lang w:eastAsia="x-none"/>
        </w:rPr>
      </w:pPr>
    </w:p>
    <w:p w14:paraId="75ACD057" w14:textId="77777777" w:rsidR="005273B3" w:rsidRPr="005273B3" w:rsidRDefault="005273B3" w:rsidP="005273B3">
      <w:pPr>
        <w:spacing w:after="0" w:line="240" w:lineRule="auto"/>
        <w:jc w:val="both"/>
        <w:rPr>
          <w:rFonts w:ascii="Arial" w:eastAsia="Times New Roman" w:hAnsi="Arial" w:cs="Times New Roman"/>
          <w:szCs w:val="20"/>
          <w:lang w:eastAsia="x-none"/>
        </w:rPr>
      </w:pPr>
    </w:p>
    <w:p w14:paraId="01C19B63" w14:textId="77777777" w:rsidR="005273B3" w:rsidRPr="005273B3" w:rsidRDefault="005273B3" w:rsidP="005273B3">
      <w:pPr>
        <w:spacing w:after="0" w:line="240" w:lineRule="auto"/>
        <w:jc w:val="both"/>
        <w:rPr>
          <w:rFonts w:ascii="Arial" w:eastAsia="Times New Roman" w:hAnsi="Arial" w:cs="Times New Roman"/>
          <w:b/>
          <w:snapToGrid w:val="0"/>
          <w:sz w:val="20"/>
          <w:szCs w:val="20"/>
          <w:lang w:eastAsia="cs-CZ"/>
        </w:rPr>
      </w:pPr>
      <w:bookmarkStart w:id="213" w:name="_Toc406661980"/>
      <w:bookmarkStart w:id="214" w:name="_Toc321760539"/>
      <w:bookmarkStart w:id="215" w:name="_Toc519688049"/>
      <w:bookmarkStart w:id="216" w:name="_Toc400975797"/>
      <w:bookmarkEnd w:id="209"/>
      <w:bookmarkEnd w:id="210"/>
      <w:bookmarkEnd w:id="211"/>
    </w:p>
    <w:p w14:paraId="7B72C927" w14:textId="77777777" w:rsidR="005273B3" w:rsidRPr="005273B3" w:rsidRDefault="005273B3" w:rsidP="005273B3">
      <w:pPr>
        <w:spacing w:after="0" w:line="240" w:lineRule="auto"/>
        <w:jc w:val="both"/>
        <w:rPr>
          <w:rFonts w:ascii="Arial" w:eastAsia="Times New Roman" w:hAnsi="Arial" w:cs="Times New Roman"/>
          <w:szCs w:val="20"/>
          <w:highlight w:val="yellow"/>
          <w:lang w:eastAsia="cs-CZ"/>
        </w:rPr>
        <w:sectPr w:rsidR="005273B3" w:rsidRPr="005273B3" w:rsidSect="00422028">
          <w:headerReference w:type="default" r:id="rId10"/>
          <w:footerReference w:type="even" r:id="rId11"/>
          <w:footerReference w:type="default" r:id="rId12"/>
          <w:pgSz w:w="11906" w:h="16838"/>
          <w:pgMar w:top="1417" w:right="1417" w:bottom="1417" w:left="1417" w:header="708" w:footer="708" w:gutter="0"/>
          <w:cols w:space="708"/>
          <w:titlePg/>
          <w:docGrid w:linePitch="299"/>
        </w:sectPr>
      </w:pPr>
    </w:p>
    <w:p w14:paraId="7D9BD31B" w14:textId="77777777" w:rsidR="005273B3" w:rsidRDefault="005273B3" w:rsidP="005273B3">
      <w:pPr>
        <w:keepNext/>
        <w:spacing w:after="0" w:line="240" w:lineRule="auto"/>
        <w:jc w:val="both"/>
        <w:outlineLvl w:val="1"/>
        <w:rPr>
          <w:rFonts w:ascii="Arial" w:eastAsia="Times New Roman" w:hAnsi="Arial" w:cs="Times New Roman"/>
          <w:i/>
          <w:caps/>
          <w:snapToGrid w:val="0"/>
          <w:sz w:val="24"/>
          <w:szCs w:val="24"/>
          <w:lang w:eastAsia="cs-CZ"/>
        </w:rPr>
      </w:pPr>
      <w:r w:rsidRPr="005273B3">
        <w:rPr>
          <w:rFonts w:ascii="Arial" w:eastAsia="Times New Roman" w:hAnsi="Arial" w:cs="Times New Roman"/>
          <w:i/>
          <w:caps/>
          <w:snapToGrid w:val="0"/>
          <w:sz w:val="24"/>
          <w:szCs w:val="24"/>
          <w:lang w:eastAsia="cs-CZ"/>
        </w:rPr>
        <w:lastRenderedPageBreak/>
        <w:t xml:space="preserve">Tabelární vyhodnocení jednotlivých lokalit s dopadem do ZPF </w:t>
      </w:r>
    </w:p>
    <w:p w14:paraId="6210D9CE" w14:textId="77777777" w:rsidR="0036251D" w:rsidRDefault="0036251D" w:rsidP="005273B3">
      <w:pPr>
        <w:keepNext/>
        <w:spacing w:after="0" w:line="240" w:lineRule="auto"/>
        <w:jc w:val="both"/>
        <w:outlineLvl w:val="1"/>
        <w:rPr>
          <w:rFonts w:ascii="Arial" w:eastAsia="Times New Roman" w:hAnsi="Arial" w:cs="Times New Roman"/>
          <w:i/>
          <w:caps/>
          <w:snapToGrid w:val="0"/>
          <w:sz w:val="24"/>
          <w:szCs w:val="24"/>
          <w:lang w:eastAsia="cs-CZ"/>
        </w:rPr>
      </w:pPr>
    </w:p>
    <w:tbl>
      <w:tblPr>
        <w:tblW w:w="13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1"/>
        <w:gridCol w:w="693"/>
        <w:gridCol w:w="699"/>
        <w:gridCol w:w="699"/>
        <w:gridCol w:w="698"/>
        <w:gridCol w:w="769"/>
        <w:gridCol w:w="698"/>
        <w:gridCol w:w="698"/>
        <w:gridCol w:w="698"/>
        <w:gridCol w:w="698"/>
        <w:gridCol w:w="698"/>
        <w:gridCol w:w="698"/>
        <w:gridCol w:w="698"/>
        <w:gridCol w:w="776"/>
        <w:gridCol w:w="682"/>
        <w:gridCol w:w="685"/>
        <w:gridCol w:w="682"/>
        <w:gridCol w:w="1130"/>
      </w:tblGrid>
      <w:tr w:rsidR="0036251D" w:rsidRPr="00944015" w14:paraId="13399A8E" w14:textId="77777777" w:rsidTr="00EF7579">
        <w:trPr>
          <w:trHeight w:val="2535"/>
          <w:tblHeader/>
        </w:trPr>
        <w:tc>
          <w:tcPr>
            <w:tcW w:w="701" w:type="dxa"/>
            <w:vMerge w:val="restart"/>
            <w:shd w:val="clear" w:color="000000" w:fill="D9D9D9"/>
            <w:textDirection w:val="btLr"/>
            <w:vAlign w:val="center"/>
            <w:hideMark/>
          </w:tcPr>
          <w:p w14:paraId="35123D23"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označení plochy</w:t>
            </w:r>
          </w:p>
        </w:tc>
        <w:tc>
          <w:tcPr>
            <w:tcW w:w="693" w:type="dxa"/>
            <w:vMerge w:val="restart"/>
            <w:shd w:val="clear" w:color="000000" w:fill="D9D9D9"/>
            <w:textDirection w:val="btLr"/>
            <w:vAlign w:val="center"/>
            <w:hideMark/>
          </w:tcPr>
          <w:p w14:paraId="17C03904"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navržené využití</w:t>
            </w:r>
          </w:p>
        </w:tc>
        <w:tc>
          <w:tcPr>
            <w:tcW w:w="699" w:type="dxa"/>
            <w:vMerge w:val="restart"/>
            <w:shd w:val="clear" w:color="000000" w:fill="D9D9D9"/>
            <w:textDirection w:val="btLr"/>
            <w:vAlign w:val="center"/>
            <w:hideMark/>
          </w:tcPr>
          <w:p w14:paraId="44580500"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celková výměra plochy (ha)</w:t>
            </w:r>
          </w:p>
        </w:tc>
        <w:tc>
          <w:tcPr>
            <w:tcW w:w="2166" w:type="dxa"/>
            <w:gridSpan w:val="3"/>
            <w:shd w:val="clear" w:color="000000" w:fill="D9D9D9"/>
            <w:vAlign w:val="center"/>
            <w:hideMark/>
          </w:tcPr>
          <w:p w14:paraId="7FC4B3D4"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zábor ZPF podle jednotlivých kultur (ha)</w:t>
            </w:r>
          </w:p>
        </w:tc>
        <w:tc>
          <w:tcPr>
            <w:tcW w:w="3490" w:type="dxa"/>
            <w:gridSpan w:val="5"/>
            <w:shd w:val="clear" w:color="000000" w:fill="D9D9D9"/>
            <w:vAlign w:val="center"/>
            <w:hideMark/>
          </w:tcPr>
          <w:p w14:paraId="3833BC42"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zábor ZPF podle tříd ochrany ZPF</w:t>
            </w:r>
          </w:p>
        </w:tc>
        <w:tc>
          <w:tcPr>
            <w:tcW w:w="698" w:type="dxa"/>
            <w:vMerge w:val="restart"/>
            <w:shd w:val="clear" w:color="000000" w:fill="D9D9D9"/>
            <w:textDirection w:val="btLr"/>
            <w:vAlign w:val="center"/>
            <w:hideMark/>
          </w:tcPr>
          <w:p w14:paraId="33CA0DB7" w14:textId="77777777" w:rsidR="0036251D" w:rsidRPr="00944015" w:rsidRDefault="0036251D" w:rsidP="00EF7579">
            <w:pPr>
              <w:spacing w:after="0" w:line="240" w:lineRule="auto"/>
              <w:jc w:val="center"/>
              <w:rPr>
                <w:rFonts w:ascii="Calibri" w:eastAsia="Times New Roman" w:hAnsi="Calibri" w:cs="Calibri"/>
                <w:b/>
                <w:bCs/>
                <w:i/>
                <w:iCs/>
                <w:sz w:val="19"/>
                <w:szCs w:val="19"/>
                <w:u w:val="single"/>
                <w:lang w:eastAsia="cs-CZ"/>
              </w:rPr>
            </w:pPr>
            <w:r w:rsidRPr="00944015">
              <w:rPr>
                <w:rFonts w:ascii="Calibri" w:eastAsia="Times New Roman" w:hAnsi="Calibri" w:cs="Calibri"/>
                <w:b/>
                <w:bCs/>
                <w:i/>
                <w:iCs/>
                <w:sz w:val="19"/>
                <w:szCs w:val="19"/>
                <w:u w:val="single"/>
                <w:lang w:eastAsia="cs-CZ"/>
              </w:rPr>
              <w:t>Odhad záboru (ha)</w:t>
            </w:r>
          </w:p>
        </w:tc>
        <w:tc>
          <w:tcPr>
            <w:tcW w:w="698" w:type="dxa"/>
            <w:vMerge w:val="restart"/>
            <w:shd w:val="clear" w:color="000000" w:fill="D9D9D9"/>
            <w:textDirection w:val="btLr"/>
            <w:vAlign w:val="center"/>
            <w:hideMark/>
          </w:tcPr>
          <w:p w14:paraId="697CE1DF"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nezemědělská půda /vodní plochy a toky(ha)</w:t>
            </w:r>
          </w:p>
        </w:tc>
        <w:tc>
          <w:tcPr>
            <w:tcW w:w="776" w:type="dxa"/>
            <w:vMerge w:val="restart"/>
            <w:shd w:val="clear" w:color="000000" w:fill="D9D9D9"/>
            <w:textDirection w:val="btLr"/>
            <w:vAlign w:val="center"/>
            <w:hideMark/>
          </w:tcPr>
          <w:p w14:paraId="76F21148"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Odhad výměry záboru, na které bude provedena rekultivace na zemědělskou půdu</w:t>
            </w:r>
          </w:p>
        </w:tc>
        <w:tc>
          <w:tcPr>
            <w:tcW w:w="682" w:type="dxa"/>
            <w:vMerge w:val="restart"/>
            <w:shd w:val="clear" w:color="000000" w:fill="D9D9D9"/>
            <w:textDirection w:val="btLr"/>
            <w:vAlign w:val="center"/>
            <w:hideMark/>
          </w:tcPr>
          <w:p w14:paraId="3F8DFF3A"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Informace o existenci závlah</w:t>
            </w:r>
          </w:p>
        </w:tc>
        <w:tc>
          <w:tcPr>
            <w:tcW w:w="685" w:type="dxa"/>
            <w:vMerge w:val="restart"/>
            <w:shd w:val="clear" w:color="000000" w:fill="D9D9D9"/>
            <w:textDirection w:val="btLr"/>
            <w:vAlign w:val="center"/>
            <w:hideMark/>
          </w:tcPr>
          <w:p w14:paraId="45852884"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Informace o existenci odvodnění</w:t>
            </w:r>
          </w:p>
        </w:tc>
        <w:tc>
          <w:tcPr>
            <w:tcW w:w="682" w:type="dxa"/>
            <w:vMerge w:val="restart"/>
            <w:shd w:val="clear" w:color="000000" w:fill="D9D9D9"/>
            <w:textDirection w:val="btLr"/>
            <w:vAlign w:val="center"/>
            <w:hideMark/>
          </w:tcPr>
          <w:p w14:paraId="20701EA1"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Informace o existenci staveb k ochraně pozemku před  erozní činností vody</w:t>
            </w:r>
          </w:p>
        </w:tc>
        <w:tc>
          <w:tcPr>
            <w:tcW w:w="1130" w:type="dxa"/>
            <w:vMerge w:val="restart"/>
            <w:shd w:val="clear" w:color="000000" w:fill="D9D9D9"/>
            <w:textDirection w:val="btLr"/>
            <w:vAlign w:val="center"/>
            <w:hideMark/>
          </w:tcPr>
          <w:p w14:paraId="0853D5B1"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poznámka</w:t>
            </w:r>
          </w:p>
        </w:tc>
      </w:tr>
      <w:tr w:rsidR="0036251D" w:rsidRPr="00944015" w14:paraId="58684A72" w14:textId="77777777" w:rsidTr="00EF7579">
        <w:trPr>
          <w:trHeight w:val="525"/>
          <w:tblHeader/>
        </w:trPr>
        <w:tc>
          <w:tcPr>
            <w:tcW w:w="701" w:type="dxa"/>
            <w:vMerge/>
            <w:vAlign w:val="center"/>
            <w:hideMark/>
          </w:tcPr>
          <w:p w14:paraId="23EAF65B"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693" w:type="dxa"/>
            <w:vMerge/>
            <w:vAlign w:val="center"/>
            <w:hideMark/>
          </w:tcPr>
          <w:p w14:paraId="07F9C074"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699" w:type="dxa"/>
            <w:vMerge/>
            <w:vAlign w:val="center"/>
            <w:hideMark/>
          </w:tcPr>
          <w:p w14:paraId="1358C8E2"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699" w:type="dxa"/>
            <w:shd w:val="clear" w:color="000000" w:fill="D9D9D9"/>
            <w:vAlign w:val="center"/>
            <w:hideMark/>
          </w:tcPr>
          <w:p w14:paraId="501F360E"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orná půda</w:t>
            </w:r>
          </w:p>
        </w:tc>
        <w:tc>
          <w:tcPr>
            <w:tcW w:w="698" w:type="dxa"/>
            <w:shd w:val="clear" w:color="000000" w:fill="D9D9D9"/>
            <w:vAlign w:val="center"/>
            <w:hideMark/>
          </w:tcPr>
          <w:p w14:paraId="58699A84"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TTP</w:t>
            </w:r>
          </w:p>
        </w:tc>
        <w:tc>
          <w:tcPr>
            <w:tcW w:w="769" w:type="dxa"/>
            <w:shd w:val="clear" w:color="000000" w:fill="D9D9D9"/>
            <w:vAlign w:val="center"/>
            <w:hideMark/>
          </w:tcPr>
          <w:p w14:paraId="66599537"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zahrada</w:t>
            </w:r>
          </w:p>
        </w:tc>
        <w:tc>
          <w:tcPr>
            <w:tcW w:w="698" w:type="dxa"/>
            <w:shd w:val="clear" w:color="000000" w:fill="D9D9D9"/>
            <w:vAlign w:val="center"/>
            <w:hideMark/>
          </w:tcPr>
          <w:p w14:paraId="15BE41F7"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I.</w:t>
            </w:r>
          </w:p>
        </w:tc>
        <w:tc>
          <w:tcPr>
            <w:tcW w:w="698" w:type="dxa"/>
            <w:shd w:val="clear" w:color="000000" w:fill="D9D9D9"/>
            <w:vAlign w:val="center"/>
            <w:hideMark/>
          </w:tcPr>
          <w:p w14:paraId="3EF5522F"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II.</w:t>
            </w:r>
          </w:p>
        </w:tc>
        <w:tc>
          <w:tcPr>
            <w:tcW w:w="698" w:type="dxa"/>
            <w:shd w:val="clear" w:color="000000" w:fill="D9D9D9"/>
            <w:vAlign w:val="center"/>
            <w:hideMark/>
          </w:tcPr>
          <w:p w14:paraId="645EAA6A"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III.</w:t>
            </w:r>
          </w:p>
        </w:tc>
        <w:tc>
          <w:tcPr>
            <w:tcW w:w="698" w:type="dxa"/>
            <w:shd w:val="clear" w:color="000000" w:fill="D9D9D9"/>
            <w:vAlign w:val="center"/>
            <w:hideMark/>
          </w:tcPr>
          <w:p w14:paraId="1EBCA071"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IV.</w:t>
            </w:r>
          </w:p>
        </w:tc>
        <w:tc>
          <w:tcPr>
            <w:tcW w:w="698" w:type="dxa"/>
            <w:shd w:val="clear" w:color="000000" w:fill="D9D9D9"/>
            <w:vAlign w:val="center"/>
            <w:hideMark/>
          </w:tcPr>
          <w:p w14:paraId="4563D329" w14:textId="77777777" w:rsidR="0036251D" w:rsidRPr="00944015" w:rsidRDefault="0036251D" w:rsidP="00EF7579">
            <w:pPr>
              <w:spacing w:after="0" w:line="240" w:lineRule="auto"/>
              <w:jc w:val="center"/>
              <w:rPr>
                <w:rFonts w:ascii="Calibri" w:eastAsia="Times New Roman" w:hAnsi="Calibri" w:cs="Calibri"/>
                <w:i/>
                <w:iCs/>
                <w:sz w:val="19"/>
                <w:szCs w:val="19"/>
                <w:u w:val="single"/>
                <w:lang w:eastAsia="cs-CZ"/>
              </w:rPr>
            </w:pPr>
            <w:r w:rsidRPr="00944015">
              <w:rPr>
                <w:rFonts w:ascii="Calibri" w:eastAsia="Times New Roman" w:hAnsi="Calibri" w:cs="Calibri"/>
                <w:i/>
                <w:iCs/>
                <w:sz w:val="19"/>
                <w:szCs w:val="19"/>
                <w:u w:val="single"/>
                <w:lang w:eastAsia="cs-CZ"/>
              </w:rPr>
              <w:t>V.</w:t>
            </w:r>
          </w:p>
        </w:tc>
        <w:tc>
          <w:tcPr>
            <w:tcW w:w="698" w:type="dxa"/>
            <w:vMerge/>
            <w:vAlign w:val="center"/>
            <w:hideMark/>
          </w:tcPr>
          <w:p w14:paraId="21A8AA02" w14:textId="77777777" w:rsidR="0036251D" w:rsidRPr="00944015" w:rsidRDefault="0036251D" w:rsidP="00EF7579">
            <w:pPr>
              <w:spacing w:after="0" w:line="240" w:lineRule="auto"/>
              <w:rPr>
                <w:rFonts w:ascii="Calibri" w:eastAsia="Times New Roman" w:hAnsi="Calibri" w:cs="Calibri"/>
                <w:b/>
                <w:bCs/>
                <w:i/>
                <w:iCs/>
                <w:sz w:val="19"/>
                <w:szCs w:val="19"/>
                <w:u w:val="single"/>
                <w:lang w:eastAsia="cs-CZ"/>
              </w:rPr>
            </w:pPr>
          </w:p>
        </w:tc>
        <w:tc>
          <w:tcPr>
            <w:tcW w:w="698" w:type="dxa"/>
            <w:vMerge/>
            <w:vAlign w:val="center"/>
            <w:hideMark/>
          </w:tcPr>
          <w:p w14:paraId="5E8EC798"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776" w:type="dxa"/>
            <w:vMerge/>
            <w:vAlign w:val="center"/>
            <w:hideMark/>
          </w:tcPr>
          <w:p w14:paraId="268C0D41"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682" w:type="dxa"/>
            <w:vMerge/>
            <w:vAlign w:val="center"/>
            <w:hideMark/>
          </w:tcPr>
          <w:p w14:paraId="65E533D4"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685" w:type="dxa"/>
            <w:vMerge/>
            <w:vAlign w:val="center"/>
            <w:hideMark/>
          </w:tcPr>
          <w:p w14:paraId="25023538"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682" w:type="dxa"/>
            <w:vMerge/>
            <w:vAlign w:val="center"/>
            <w:hideMark/>
          </w:tcPr>
          <w:p w14:paraId="60C059B8"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c>
          <w:tcPr>
            <w:tcW w:w="1130" w:type="dxa"/>
            <w:vMerge/>
            <w:vAlign w:val="center"/>
            <w:hideMark/>
          </w:tcPr>
          <w:p w14:paraId="4E3EC069" w14:textId="77777777" w:rsidR="0036251D" w:rsidRPr="00944015" w:rsidRDefault="0036251D" w:rsidP="00EF7579">
            <w:pPr>
              <w:spacing w:after="0" w:line="240" w:lineRule="auto"/>
              <w:rPr>
                <w:rFonts w:ascii="Calibri" w:eastAsia="Times New Roman" w:hAnsi="Calibri" w:cs="Calibri"/>
                <w:i/>
                <w:iCs/>
                <w:sz w:val="19"/>
                <w:szCs w:val="19"/>
                <w:u w:val="single"/>
                <w:lang w:eastAsia="cs-CZ"/>
              </w:rPr>
            </w:pPr>
          </w:p>
        </w:tc>
      </w:tr>
      <w:tr w:rsidR="0036251D" w:rsidRPr="004B5111" w14:paraId="774AF6F2" w14:textId="77777777" w:rsidTr="00EF7579">
        <w:trPr>
          <w:trHeight w:val="300"/>
        </w:trPr>
        <w:tc>
          <w:tcPr>
            <w:tcW w:w="701" w:type="dxa"/>
            <w:shd w:val="clear" w:color="auto" w:fill="auto"/>
            <w:vAlign w:val="center"/>
            <w:hideMark/>
          </w:tcPr>
          <w:p w14:paraId="33FCCA2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46</w:t>
            </w:r>
          </w:p>
        </w:tc>
        <w:tc>
          <w:tcPr>
            <w:tcW w:w="693" w:type="dxa"/>
            <w:shd w:val="clear" w:color="auto" w:fill="auto"/>
            <w:vAlign w:val="center"/>
            <w:hideMark/>
          </w:tcPr>
          <w:p w14:paraId="03E3689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B</w:t>
            </w:r>
          </w:p>
        </w:tc>
        <w:tc>
          <w:tcPr>
            <w:tcW w:w="699" w:type="dxa"/>
            <w:shd w:val="clear" w:color="auto" w:fill="auto"/>
            <w:vAlign w:val="center"/>
            <w:hideMark/>
          </w:tcPr>
          <w:p w14:paraId="462F8A4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0,4383</w:t>
            </w:r>
          </w:p>
        </w:tc>
        <w:tc>
          <w:tcPr>
            <w:tcW w:w="699" w:type="dxa"/>
            <w:shd w:val="clear" w:color="auto" w:fill="auto"/>
            <w:vAlign w:val="center"/>
            <w:hideMark/>
          </w:tcPr>
          <w:p w14:paraId="28D9569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0,4383</w:t>
            </w:r>
          </w:p>
        </w:tc>
        <w:tc>
          <w:tcPr>
            <w:tcW w:w="698" w:type="dxa"/>
            <w:shd w:val="clear" w:color="auto" w:fill="auto"/>
            <w:vAlign w:val="center"/>
            <w:hideMark/>
          </w:tcPr>
          <w:p w14:paraId="34DC5FB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0550961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F99F8E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0EF3B0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0,2175</w:t>
            </w:r>
          </w:p>
        </w:tc>
        <w:tc>
          <w:tcPr>
            <w:tcW w:w="698" w:type="dxa"/>
            <w:shd w:val="clear" w:color="auto" w:fill="auto"/>
            <w:vAlign w:val="center"/>
            <w:hideMark/>
          </w:tcPr>
          <w:p w14:paraId="04B8EF9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5CC181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1C633C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0,2208</w:t>
            </w:r>
          </w:p>
        </w:tc>
        <w:tc>
          <w:tcPr>
            <w:tcW w:w="698" w:type="dxa"/>
            <w:shd w:val="clear" w:color="auto" w:fill="auto"/>
            <w:vAlign w:val="center"/>
            <w:hideMark/>
          </w:tcPr>
          <w:p w14:paraId="6BBE37C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0,4383</w:t>
            </w:r>
          </w:p>
        </w:tc>
        <w:tc>
          <w:tcPr>
            <w:tcW w:w="698" w:type="dxa"/>
            <w:shd w:val="clear" w:color="auto" w:fill="auto"/>
            <w:vAlign w:val="center"/>
            <w:hideMark/>
          </w:tcPr>
          <w:p w14:paraId="7B6FCF1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0B68D64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FF09CA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5CB5D9F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7773D1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446F277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Část plochy nad rámec plat. ÚP.</w:t>
            </w:r>
          </w:p>
        </w:tc>
      </w:tr>
      <w:tr w:rsidR="0036251D" w:rsidRPr="004B5111" w14:paraId="6D443ED7" w14:textId="77777777" w:rsidTr="00EF7579">
        <w:trPr>
          <w:trHeight w:val="315"/>
        </w:trPr>
        <w:tc>
          <w:tcPr>
            <w:tcW w:w="701" w:type="dxa"/>
            <w:shd w:val="clear" w:color="auto" w:fill="auto"/>
            <w:vAlign w:val="center"/>
            <w:hideMark/>
          </w:tcPr>
          <w:p w14:paraId="11F08A8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47</w:t>
            </w:r>
          </w:p>
        </w:tc>
        <w:tc>
          <w:tcPr>
            <w:tcW w:w="693" w:type="dxa"/>
            <w:shd w:val="clear" w:color="auto" w:fill="auto"/>
            <w:vAlign w:val="center"/>
            <w:hideMark/>
          </w:tcPr>
          <w:p w14:paraId="53FEB34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B</w:t>
            </w:r>
          </w:p>
        </w:tc>
        <w:tc>
          <w:tcPr>
            <w:tcW w:w="699" w:type="dxa"/>
            <w:shd w:val="clear" w:color="auto" w:fill="auto"/>
            <w:vAlign w:val="center"/>
            <w:hideMark/>
          </w:tcPr>
          <w:p w14:paraId="6D31B0D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0,2946</w:t>
            </w:r>
          </w:p>
        </w:tc>
        <w:tc>
          <w:tcPr>
            <w:tcW w:w="699" w:type="dxa"/>
            <w:shd w:val="clear" w:color="auto" w:fill="auto"/>
            <w:vAlign w:val="center"/>
            <w:hideMark/>
          </w:tcPr>
          <w:p w14:paraId="265B265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1D9BA0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68C29F1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0,2409</w:t>
            </w:r>
          </w:p>
        </w:tc>
        <w:tc>
          <w:tcPr>
            <w:tcW w:w="698" w:type="dxa"/>
            <w:shd w:val="clear" w:color="auto" w:fill="auto"/>
            <w:vAlign w:val="center"/>
            <w:hideMark/>
          </w:tcPr>
          <w:p w14:paraId="0D5F366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8B7454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9EA1E5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59AF67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4EE7E5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0,2409</w:t>
            </w:r>
          </w:p>
        </w:tc>
        <w:tc>
          <w:tcPr>
            <w:tcW w:w="698" w:type="dxa"/>
            <w:shd w:val="clear" w:color="auto" w:fill="auto"/>
            <w:vAlign w:val="center"/>
            <w:hideMark/>
          </w:tcPr>
          <w:p w14:paraId="1C7279A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0,2409</w:t>
            </w:r>
          </w:p>
        </w:tc>
        <w:tc>
          <w:tcPr>
            <w:tcW w:w="698" w:type="dxa"/>
            <w:shd w:val="clear" w:color="auto" w:fill="auto"/>
            <w:vAlign w:val="center"/>
            <w:hideMark/>
          </w:tcPr>
          <w:p w14:paraId="6EB284B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0,0537</w:t>
            </w:r>
          </w:p>
        </w:tc>
        <w:tc>
          <w:tcPr>
            <w:tcW w:w="776" w:type="dxa"/>
            <w:shd w:val="clear" w:color="auto" w:fill="auto"/>
            <w:vAlign w:val="center"/>
            <w:hideMark/>
          </w:tcPr>
          <w:p w14:paraId="51993F8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7F273E5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1F8E713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3699D8B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471AE15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Plocha  nad rámec plat. ÚP.</w:t>
            </w:r>
          </w:p>
        </w:tc>
      </w:tr>
      <w:tr w:rsidR="0036251D" w:rsidRPr="004B5111" w14:paraId="5136B1E1" w14:textId="77777777" w:rsidTr="00EF7579">
        <w:trPr>
          <w:trHeight w:val="315"/>
        </w:trPr>
        <w:tc>
          <w:tcPr>
            <w:tcW w:w="701" w:type="dxa"/>
            <w:shd w:val="clear" w:color="auto" w:fill="auto"/>
            <w:vAlign w:val="center"/>
            <w:hideMark/>
          </w:tcPr>
          <w:p w14:paraId="6E2BB5B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54</w:t>
            </w:r>
          </w:p>
        </w:tc>
        <w:tc>
          <w:tcPr>
            <w:tcW w:w="693" w:type="dxa"/>
            <w:shd w:val="clear" w:color="auto" w:fill="auto"/>
            <w:vAlign w:val="center"/>
            <w:hideMark/>
          </w:tcPr>
          <w:p w14:paraId="1DE61D3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B</w:t>
            </w:r>
          </w:p>
        </w:tc>
        <w:tc>
          <w:tcPr>
            <w:tcW w:w="699" w:type="dxa"/>
            <w:shd w:val="clear" w:color="auto" w:fill="auto"/>
            <w:vAlign w:val="center"/>
            <w:hideMark/>
          </w:tcPr>
          <w:p w14:paraId="1FFCBA8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0,058</w:t>
            </w:r>
          </w:p>
        </w:tc>
        <w:tc>
          <w:tcPr>
            <w:tcW w:w="699" w:type="dxa"/>
            <w:shd w:val="clear" w:color="auto" w:fill="auto"/>
            <w:vAlign w:val="center"/>
            <w:hideMark/>
          </w:tcPr>
          <w:p w14:paraId="3D8D83B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90220A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61AB6A1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812539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21CBFA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3F0A18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170FB8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66D405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849C6C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15ADE1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0,058</w:t>
            </w:r>
          </w:p>
        </w:tc>
        <w:tc>
          <w:tcPr>
            <w:tcW w:w="776" w:type="dxa"/>
            <w:shd w:val="clear" w:color="auto" w:fill="auto"/>
            <w:vAlign w:val="center"/>
            <w:hideMark/>
          </w:tcPr>
          <w:p w14:paraId="0605E0A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2A87720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292D715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F61324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5ED29F5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146D4C59" w14:textId="77777777" w:rsidTr="00EF7579">
        <w:trPr>
          <w:trHeight w:val="315"/>
        </w:trPr>
        <w:tc>
          <w:tcPr>
            <w:tcW w:w="1394" w:type="dxa"/>
            <w:gridSpan w:val="2"/>
            <w:shd w:val="clear" w:color="000000" w:fill="D9D9D9"/>
            <w:vAlign w:val="center"/>
            <w:hideMark/>
          </w:tcPr>
          <w:p w14:paraId="3A52DB3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suma B</w:t>
            </w:r>
          </w:p>
        </w:tc>
        <w:tc>
          <w:tcPr>
            <w:tcW w:w="699" w:type="dxa"/>
            <w:shd w:val="clear" w:color="000000" w:fill="D9D9D9"/>
            <w:vAlign w:val="center"/>
            <w:hideMark/>
          </w:tcPr>
          <w:p w14:paraId="17B04B43"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0,7909</w:t>
            </w:r>
          </w:p>
        </w:tc>
        <w:tc>
          <w:tcPr>
            <w:tcW w:w="699" w:type="dxa"/>
            <w:shd w:val="clear" w:color="000000" w:fill="D9D9D9"/>
            <w:vAlign w:val="center"/>
            <w:hideMark/>
          </w:tcPr>
          <w:p w14:paraId="6143F5F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0,4383</w:t>
            </w:r>
          </w:p>
        </w:tc>
        <w:tc>
          <w:tcPr>
            <w:tcW w:w="698" w:type="dxa"/>
            <w:shd w:val="clear" w:color="000000" w:fill="D9D9D9"/>
            <w:vAlign w:val="center"/>
            <w:hideMark/>
          </w:tcPr>
          <w:p w14:paraId="07411B5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769" w:type="dxa"/>
            <w:shd w:val="clear" w:color="000000" w:fill="D9D9D9"/>
            <w:vAlign w:val="center"/>
            <w:hideMark/>
          </w:tcPr>
          <w:p w14:paraId="67C3B5E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0,2409</w:t>
            </w:r>
          </w:p>
        </w:tc>
        <w:tc>
          <w:tcPr>
            <w:tcW w:w="698" w:type="dxa"/>
            <w:shd w:val="clear" w:color="000000" w:fill="D9D9D9"/>
            <w:vAlign w:val="center"/>
            <w:hideMark/>
          </w:tcPr>
          <w:p w14:paraId="5A26F13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23013DC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0,2175</w:t>
            </w:r>
          </w:p>
        </w:tc>
        <w:tc>
          <w:tcPr>
            <w:tcW w:w="698" w:type="dxa"/>
            <w:shd w:val="clear" w:color="000000" w:fill="D9D9D9"/>
            <w:vAlign w:val="center"/>
            <w:hideMark/>
          </w:tcPr>
          <w:p w14:paraId="01AAB603"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0D153A9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0275F18E"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0,4617</w:t>
            </w:r>
          </w:p>
        </w:tc>
        <w:tc>
          <w:tcPr>
            <w:tcW w:w="698" w:type="dxa"/>
            <w:shd w:val="clear" w:color="000000" w:fill="D9D9D9"/>
            <w:vAlign w:val="center"/>
            <w:hideMark/>
          </w:tcPr>
          <w:p w14:paraId="01C08343"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0,6792</w:t>
            </w:r>
          </w:p>
        </w:tc>
        <w:tc>
          <w:tcPr>
            <w:tcW w:w="698" w:type="dxa"/>
            <w:shd w:val="clear" w:color="000000" w:fill="D9D9D9"/>
            <w:vAlign w:val="center"/>
            <w:hideMark/>
          </w:tcPr>
          <w:p w14:paraId="51784BC7"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0,1117</w:t>
            </w:r>
          </w:p>
        </w:tc>
        <w:tc>
          <w:tcPr>
            <w:tcW w:w="776" w:type="dxa"/>
            <w:shd w:val="clear" w:color="000000" w:fill="D9D9D9"/>
            <w:vAlign w:val="center"/>
            <w:hideMark/>
          </w:tcPr>
          <w:p w14:paraId="0F000233"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0E61174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3DC5B8FC"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65566101"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1130" w:type="dxa"/>
            <w:shd w:val="clear" w:color="000000" w:fill="D9D9D9"/>
            <w:vAlign w:val="center"/>
            <w:hideMark/>
          </w:tcPr>
          <w:p w14:paraId="3DD44BD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r>
      <w:tr w:rsidR="0036251D" w:rsidRPr="004B5111" w14:paraId="4F7187E5" w14:textId="77777777" w:rsidTr="00EF7579">
        <w:trPr>
          <w:trHeight w:val="300"/>
        </w:trPr>
        <w:tc>
          <w:tcPr>
            <w:tcW w:w="701" w:type="dxa"/>
            <w:shd w:val="clear" w:color="auto" w:fill="auto"/>
            <w:vAlign w:val="center"/>
            <w:hideMark/>
          </w:tcPr>
          <w:p w14:paraId="4016A76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48</w:t>
            </w:r>
          </w:p>
        </w:tc>
        <w:tc>
          <w:tcPr>
            <w:tcW w:w="693" w:type="dxa"/>
            <w:shd w:val="clear" w:color="auto" w:fill="auto"/>
            <w:vAlign w:val="center"/>
            <w:hideMark/>
          </w:tcPr>
          <w:p w14:paraId="4020252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SO</w:t>
            </w:r>
          </w:p>
        </w:tc>
        <w:tc>
          <w:tcPr>
            <w:tcW w:w="699" w:type="dxa"/>
            <w:shd w:val="clear" w:color="auto" w:fill="auto"/>
            <w:vAlign w:val="center"/>
            <w:hideMark/>
          </w:tcPr>
          <w:p w14:paraId="2C3E3F1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0,7199</w:t>
            </w:r>
          </w:p>
        </w:tc>
        <w:tc>
          <w:tcPr>
            <w:tcW w:w="699" w:type="dxa"/>
            <w:shd w:val="clear" w:color="auto" w:fill="auto"/>
            <w:vAlign w:val="center"/>
            <w:hideMark/>
          </w:tcPr>
          <w:p w14:paraId="6B07C4E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0,7199</w:t>
            </w:r>
          </w:p>
        </w:tc>
        <w:tc>
          <w:tcPr>
            <w:tcW w:w="698" w:type="dxa"/>
            <w:shd w:val="clear" w:color="auto" w:fill="auto"/>
            <w:vAlign w:val="center"/>
            <w:hideMark/>
          </w:tcPr>
          <w:p w14:paraId="2419A07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062CF6A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6002CB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FBFD7C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DC58D5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ECCF8B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0,2922</w:t>
            </w:r>
          </w:p>
        </w:tc>
        <w:tc>
          <w:tcPr>
            <w:tcW w:w="698" w:type="dxa"/>
            <w:shd w:val="clear" w:color="auto" w:fill="auto"/>
            <w:vAlign w:val="center"/>
            <w:hideMark/>
          </w:tcPr>
          <w:p w14:paraId="486F16D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0,4277</w:t>
            </w:r>
          </w:p>
        </w:tc>
        <w:tc>
          <w:tcPr>
            <w:tcW w:w="698" w:type="dxa"/>
            <w:shd w:val="clear" w:color="auto" w:fill="auto"/>
            <w:vAlign w:val="center"/>
            <w:hideMark/>
          </w:tcPr>
          <w:p w14:paraId="68CD231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0,7199</w:t>
            </w:r>
          </w:p>
        </w:tc>
        <w:tc>
          <w:tcPr>
            <w:tcW w:w="698" w:type="dxa"/>
            <w:shd w:val="clear" w:color="auto" w:fill="auto"/>
            <w:vAlign w:val="center"/>
            <w:hideMark/>
          </w:tcPr>
          <w:p w14:paraId="20C7ADB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275F9A6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19B303E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03A8E43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0148208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47136E0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Plocha  nad rámec plat. ÚP.</w:t>
            </w:r>
          </w:p>
        </w:tc>
      </w:tr>
      <w:tr w:rsidR="0036251D" w:rsidRPr="004B5111" w14:paraId="24800AF5" w14:textId="77777777" w:rsidTr="00EF7579">
        <w:trPr>
          <w:trHeight w:val="315"/>
        </w:trPr>
        <w:tc>
          <w:tcPr>
            <w:tcW w:w="701" w:type="dxa"/>
            <w:shd w:val="clear" w:color="auto" w:fill="auto"/>
            <w:vAlign w:val="center"/>
            <w:hideMark/>
          </w:tcPr>
          <w:p w14:paraId="517730B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49</w:t>
            </w:r>
          </w:p>
        </w:tc>
        <w:tc>
          <w:tcPr>
            <w:tcW w:w="693" w:type="dxa"/>
            <w:shd w:val="clear" w:color="auto" w:fill="auto"/>
            <w:vAlign w:val="center"/>
            <w:hideMark/>
          </w:tcPr>
          <w:p w14:paraId="64948BC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SO</w:t>
            </w:r>
          </w:p>
        </w:tc>
        <w:tc>
          <w:tcPr>
            <w:tcW w:w="699" w:type="dxa"/>
            <w:shd w:val="clear" w:color="auto" w:fill="auto"/>
            <w:vAlign w:val="center"/>
            <w:hideMark/>
          </w:tcPr>
          <w:p w14:paraId="31C282E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0,0505</w:t>
            </w:r>
          </w:p>
        </w:tc>
        <w:tc>
          <w:tcPr>
            <w:tcW w:w="699" w:type="dxa"/>
            <w:shd w:val="clear" w:color="auto" w:fill="auto"/>
            <w:vAlign w:val="center"/>
            <w:hideMark/>
          </w:tcPr>
          <w:p w14:paraId="0E254B5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7C8E80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017A4C0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0,0505</w:t>
            </w:r>
          </w:p>
        </w:tc>
        <w:tc>
          <w:tcPr>
            <w:tcW w:w="698" w:type="dxa"/>
            <w:shd w:val="clear" w:color="auto" w:fill="auto"/>
            <w:vAlign w:val="center"/>
            <w:hideMark/>
          </w:tcPr>
          <w:p w14:paraId="4BC4840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D0B1E8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0,0505</w:t>
            </w:r>
          </w:p>
        </w:tc>
        <w:tc>
          <w:tcPr>
            <w:tcW w:w="698" w:type="dxa"/>
            <w:shd w:val="clear" w:color="auto" w:fill="auto"/>
            <w:vAlign w:val="center"/>
            <w:hideMark/>
          </w:tcPr>
          <w:p w14:paraId="3E9ECF4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D828D0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469A5F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4105C1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0,0505</w:t>
            </w:r>
          </w:p>
        </w:tc>
        <w:tc>
          <w:tcPr>
            <w:tcW w:w="698" w:type="dxa"/>
            <w:shd w:val="clear" w:color="auto" w:fill="auto"/>
            <w:vAlign w:val="center"/>
            <w:hideMark/>
          </w:tcPr>
          <w:p w14:paraId="22A94E5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542E7E9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16BA9EA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1064361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6F7B112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5F4CE87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2442DB87" w14:textId="77777777" w:rsidTr="00EF7579">
        <w:trPr>
          <w:trHeight w:val="315"/>
        </w:trPr>
        <w:tc>
          <w:tcPr>
            <w:tcW w:w="701" w:type="dxa"/>
            <w:shd w:val="clear" w:color="auto" w:fill="auto"/>
            <w:vAlign w:val="center"/>
            <w:hideMark/>
          </w:tcPr>
          <w:p w14:paraId="5F31230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55</w:t>
            </w:r>
          </w:p>
        </w:tc>
        <w:tc>
          <w:tcPr>
            <w:tcW w:w="693" w:type="dxa"/>
            <w:shd w:val="clear" w:color="auto" w:fill="auto"/>
            <w:vAlign w:val="center"/>
            <w:hideMark/>
          </w:tcPr>
          <w:p w14:paraId="7B19D56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SO</w:t>
            </w:r>
          </w:p>
        </w:tc>
        <w:tc>
          <w:tcPr>
            <w:tcW w:w="699" w:type="dxa"/>
            <w:shd w:val="clear" w:color="auto" w:fill="auto"/>
            <w:vAlign w:val="center"/>
            <w:hideMark/>
          </w:tcPr>
          <w:p w14:paraId="291DA98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0,0364</w:t>
            </w:r>
          </w:p>
        </w:tc>
        <w:tc>
          <w:tcPr>
            <w:tcW w:w="699" w:type="dxa"/>
            <w:shd w:val="clear" w:color="auto" w:fill="auto"/>
            <w:vAlign w:val="center"/>
            <w:hideMark/>
          </w:tcPr>
          <w:p w14:paraId="71FDDF2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367F5E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365255A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0,0335</w:t>
            </w:r>
          </w:p>
        </w:tc>
        <w:tc>
          <w:tcPr>
            <w:tcW w:w="698" w:type="dxa"/>
            <w:shd w:val="clear" w:color="auto" w:fill="auto"/>
            <w:vAlign w:val="center"/>
            <w:hideMark/>
          </w:tcPr>
          <w:p w14:paraId="0FAC7EE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78CFCD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6CDBD2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0,0335</w:t>
            </w:r>
          </w:p>
        </w:tc>
        <w:tc>
          <w:tcPr>
            <w:tcW w:w="698" w:type="dxa"/>
            <w:shd w:val="clear" w:color="auto" w:fill="auto"/>
            <w:vAlign w:val="center"/>
            <w:hideMark/>
          </w:tcPr>
          <w:p w14:paraId="3DDE0EE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AEDB0C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BA43A8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0,0335</w:t>
            </w:r>
          </w:p>
        </w:tc>
        <w:tc>
          <w:tcPr>
            <w:tcW w:w="698" w:type="dxa"/>
            <w:shd w:val="clear" w:color="auto" w:fill="auto"/>
            <w:vAlign w:val="center"/>
            <w:hideMark/>
          </w:tcPr>
          <w:p w14:paraId="466644A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0,003</w:t>
            </w:r>
          </w:p>
        </w:tc>
        <w:tc>
          <w:tcPr>
            <w:tcW w:w="776" w:type="dxa"/>
            <w:shd w:val="clear" w:color="auto" w:fill="auto"/>
            <w:vAlign w:val="center"/>
            <w:hideMark/>
          </w:tcPr>
          <w:p w14:paraId="5C63AA6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768E24E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462AEE8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780CF8C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24B08DF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2A93EB7B" w14:textId="77777777" w:rsidTr="00EF7579">
        <w:trPr>
          <w:trHeight w:val="315"/>
        </w:trPr>
        <w:tc>
          <w:tcPr>
            <w:tcW w:w="1394" w:type="dxa"/>
            <w:gridSpan w:val="2"/>
            <w:shd w:val="clear" w:color="000000" w:fill="D9D9D9"/>
            <w:vAlign w:val="center"/>
            <w:hideMark/>
          </w:tcPr>
          <w:p w14:paraId="33EC969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suma SO</w:t>
            </w:r>
          </w:p>
        </w:tc>
        <w:tc>
          <w:tcPr>
            <w:tcW w:w="699" w:type="dxa"/>
            <w:shd w:val="clear" w:color="000000" w:fill="D9D9D9"/>
            <w:vAlign w:val="center"/>
            <w:hideMark/>
          </w:tcPr>
          <w:p w14:paraId="165B1DA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0,8068</w:t>
            </w:r>
          </w:p>
        </w:tc>
        <w:tc>
          <w:tcPr>
            <w:tcW w:w="699" w:type="dxa"/>
            <w:shd w:val="clear" w:color="000000" w:fill="D9D9D9"/>
            <w:vAlign w:val="center"/>
            <w:hideMark/>
          </w:tcPr>
          <w:p w14:paraId="408DDCAC"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0,7199</w:t>
            </w:r>
          </w:p>
        </w:tc>
        <w:tc>
          <w:tcPr>
            <w:tcW w:w="698" w:type="dxa"/>
            <w:shd w:val="clear" w:color="000000" w:fill="D9D9D9"/>
            <w:vAlign w:val="center"/>
            <w:hideMark/>
          </w:tcPr>
          <w:p w14:paraId="1D578B21"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769" w:type="dxa"/>
            <w:shd w:val="clear" w:color="000000" w:fill="D9D9D9"/>
            <w:vAlign w:val="center"/>
            <w:hideMark/>
          </w:tcPr>
          <w:p w14:paraId="42811FE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0,084</w:t>
            </w:r>
          </w:p>
        </w:tc>
        <w:tc>
          <w:tcPr>
            <w:tcW w:w="698" w:type="dxa"/>
            <w:shd w:val="clear" w:color="000000" w:fill="D9D9D9"/>
            <w:vAlign w:val="center"/>
            <w:hideMark/>
          </w:tcPr>
          <w:p w14:paraId="6EB162C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2627CDF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0,0505</w:t>
            </w:r>
          </w:p>
        </w:tc>
        <w:tc>
          <w:tcPr>
            <w:tcW w:w="698" w:type="dxa"/>
            <w:shd w:val="clear" w:color="000000" w:fill="D9D9D9"/>
            <w:vAlign w:val="center"/>
            <w:hideMark/>
          </w:tcPr>
          <w:p w14:paraId="6015CD8E"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0,0335</w:t>
            </w:r>
          </w:p>
        </w:tc>
        <w:tc>
          <w:tcPr>
            <w:tcW w:w="698" w:type="dxa"/>
            <w:shd w:val="clear" w:color="000000" w:fill="D9D9D9"/>
            <w:vAlign w:val="center"/>
            <w:hideMark/>
          </w:tcPr>
          <w:p w14:paraId="3F7BA357"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0,2922</w:t>
            </w:r>
          </w:p>
        </w:tc>
        <w:tc>
          <w:tcPr>
            <w:tcW w:w="698" w:type="dxa"/>
            <w:shd w:val="clear" w:color="000000" w:fill="D9D9D9"/>
            <w:vAlign w:val="center"/>
            <w:hideMark/>
          </w:tcPr>
          <w:p w14:paraId="053629E2"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0,4277</w:t>
            </w:r>
          </w:p>
        </w:tc>
        <w:tc>
          <w:tcPr>
            <w:tcW w:w="698" w:type="dxa"/>
            <w:shd w:val="clear" w:color="000000" w:fill="D9D9D9"/>
            <w:vAlign w:val="center"/>
            <w:hideMark/>
          </w:tcPr>
          <w:p w14:paraId="09F17E73"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0,8039</w:t>
            </w:r>
          </w:p>
        </w:tc>
        <w:tc>
          <w:tcPr>
            <w:tcW w:w="698" w:type="dxa"/>
            <w:shd w:val="clear" w:color="000000" w:fill="D9D9D9"/>
            <w:vAlign w:val="center"/>
            <w:hideMark/>
          </w:tcPr>
          <w:p w14:paraId="108CAFDD"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0,003</w:t>
            </w:r>
          </w:p>
        </w:tc>
        <w:tc>
          <w:tcPr>
            <w:tcW w:w="776" w:type="dxa"/>
            <w:shd w:val="clear" w:color="000000" w:fill="D9D9D9"/>
            <w:vAlign w:val="center"/>
            <w:hideMark/>
          </w:tcPr>
          <w:p w14:paraId="0043599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32D111C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19A3FF4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4384EB9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1130" w:type="dxa"/>
            <w:shd w:val="clear" w:color="000000" w:fill="D9D9D9"/>
            <w:vAlign w:val="center"/>
            <w:hideMark/>
          </w:tcPr>
          <w:p w14:paraId="5D4E941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r>
      <w:tr w:rsidR="0036251D" w:rsidRPr="004B5111" w14:paraId="1042472D" w14:textId="77777777" w:rsidTr="00EF7579">
        <w:trPr>
          <w:trHeight w:val="330"/>
        </w:trPr>
        <w:tc>
          <w:tcPr>
            <w:tcW w:w="701" w:type="dxa"/>
            <w:shd w:val="clear" w:color="auto" w:fill="auto"/>
            <w:vAlign w:val="center"/>
            <w:hideMark/>
          </w:tcPr>
          <w:p w14:paraId="07BD9F3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14</w:t>
            </w:r>
          </w:p>
        </w:tc>
        <w:tc>
          <w:tcPr>
            <w:tcW w:w="693" w:type="dxa"/>
            <w:shd w:val="clear" w:color="auto" w:fill="auto"/>
            <w:vAlign w:val="center"/>
            <w:hideMark/>
          </w:tcPr>
          <w:p w14:paraId="10917FB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U</w:t>
            </w:r>
          </w:p>
        </w:tc>
        <w:tc>
          <w:tcPr>
            <w:tcW w:w="699" w:type="dxa"/>
            <w:shd w:val="clear" w:color="auto" w:fill="auto"/>
            <w:vAlign w:val="center"/>
            <w:hideMark/>
          </w:tcPr>
          <w:p w14:paraId="38DD193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0,1633</w:t>
            </w:r>
          </w:p>
        </w:tc>
        <w:tc>
          <w:tcPr>
            <w:tcW w:w="699" w:type="dxa"/>
            <w:shd w:val="clear" w:color="auto" w:fill="auto"/>
            <w:vAlign w:val="center"/>
            <w:hideMark/>
          </w:tcPr>
          <w:p w14:paraId="151D6AB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0,1092</w:t>
            </w:r>
          </w:p>
        </w:tc>
        <w:tc>
          <w:tcPr>
            <w:tcW w:w="698" w:type="dxa"/>
            <w:shd w:val="clear" w:color="auto" w:fill="auto"/>
            <w:vAlign w:val="center"/>
            <w:hideMark/>
          </w:tcPr>
          <w:p w14:paraId="24939B2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4DB3717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813F32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0654AE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0,1092</w:t>
            </w:r>
          </w:p>
        </w:tc>
        <w:tc>
          <w:tcPr>
            <w:tcW w:w="698" w:type="dxa"/>
            <w:shd w:val="clear" w:color="auto" w:fill="auto"/>
            <w:vAlign w:val="center"/>
            <w:hideMark/>
          </w:tcPr>
          <w:p w14:paraId="38F88C3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227E83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004050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540E9B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0,1092</w:t>
            </w:r>
          </w:p>
        </w:tc>
        <w:tc>
          <w:tcPr>
            <w:tcW w:w="698" w:type="dxa"/>
            <w:shd w:val="clear" w:color="auto" w:fill="auto"/>
            <w:vAlign w:val="center"/>
            <w:hideMark/>
          </w:tcPr>
          <w:p w14:paraId="56527F4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0,0541</w:t>
            </w:r>
          </w:p>
        </w:tc>
        <w:tc>
          <w:tcPr>
            <w:tcW w:w="776" w:type="dxa"/>
            <w:shd w:val="clear" w:color="auto" w:fill="auto"/>
            <w:vAlign w:val="center"/>
            <w:hideMark/>
          </w:tcPr>
          <w:p w14:paraId="35E9750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583B43C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74A489B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674398C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2748005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Část plochy nad rámec plat. ÚP.</w:t>
            </w:r>
          </w:p>
        </w:tc>
      </w:tr>
      <w:tr w:rsidR="0036251D" w:rsidRPr="004B5111" w14:paraId="4F13453B" w14:textId="77777777" w:rsidTr="00EF7579">
        <w:trPr>
          <w:trHeight w:val="435"/>
        </w:trPr>
        <w:tc>
          <w:tcPr>
            <w:tcW w:w="701" w:type="dxa"/>
            <w:shd w:val="clear" w:color="auto" w:fill="auto"/>
            <w:vAlign w:val="center"/>
            <w:hideMark/>
          </w:tcPr>
          <w:p w14:paraId="59B151F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16</w:t>
            </w:r>
          </w:p>
        </w:tc>
        <w:tc>
          <w:tcPr>
            <w:tcW w:w="693" w:type="dxa"/>
            <w:shd w:val="clear" w:color="auto" w:fill="auto"/>
            <w:vAlign w:val="center"/>
            <w:hideMark/>
          </w:tcPr>
          <w:p w14:paraId="02A1D7D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U</w:t>
            </w:r>
          </w:p>
        </w:tc>
        <w:tc>
          <w:tcPr>
            <w:tcW w:w="699" w:type="dxa"/>
            <w:shd w:val="clear" w:color="auto" w:fill="auto"/>
            <w:vAlign w:val="center"/>
            <w:hideMark/>
          </w:tcPr>
          <w:p w14:paraId="15E2BAB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0,9183</w:t>
            </w:r>
          </w:p>
        </w:tc>
        <w:tc>
          <w:tcPr>
            <w:tcW w:w="699" w:type="dxa"/>
            <w:shd w:val="clear" w:color="auto" w:fill="auto"/>
            <w:vAlign w:val="center"/>
            <w:hideMark/>
          </w:tcPr>
          <w:p w14:paraId="36219CE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0,1758</w:t>
            </w:r>
          </w:p>
        </w:tc>
        <w:tc>
          <w:tcPr>
            <w:tcW w:w="698" w:type="dxa"/>
            <w:shd w:val="clear" w:color="auto" w:fill="auto"/>
            <w:vAlign w:val="center"/>
            <w:hideMark/>
          </w:tcPr>
          <w:p w14:paraId="428D310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0,185</w:t>
            </w:r>
          </w:p>
        </w:tc>
        <w:tc>
          <w:tcPr>
            <w:tcW w:w="769" w:type="dxa"/>
            <w:shd w:val="clear" w:color="auto" w:fill="auto"/>
            <w:vAlign w:val="center"/>
            <w:hideMark/>
          </w:tcPr>
          <w:p w14:paraId="3D9E644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07910D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F87F24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D66766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0,2177</w:t>
            </w:r>
          </w:p>
        </w:tc>
        <w:tc>
          <w:tcPr>
            <w:tcW w:w="698" w:type="dxa"/>
            <w:shd w:val="clear" w:color="auto" w:fill="auto"/>
            <w:vAlign w:val="center"/>
            <w:hideMark/>
          </w:tcPr>
          <w:p w14:paraId="3ED8D58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0,0027</w:t>
            </w:r>
          </w:p>
        </w:tc>
        <w:tc>
          <w:tcPr>
            <w:tcW w:w="698" w:type="dxa"/>
            <w:shd w:val="clear" w:color="auto" w:fill="auto"/>
            <w:vAlign w:val="center"/>
            <w:hideMark/>
          </w:tcPr>
          <w:p w14:paraId="1F83CDB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0,1404</w:t>
            </w:r>
          </w:p>
        </w:tc>
        <w:tc>
          <w:tcPr>
            <w:tcW w:w="698" w:type="dxa"/>
            <w:shd w:val="clear" w:color="auto" w:fill="auto"/>
            <w:vAlign w:val="center"/>
            <w:hideMark/>
          </w:tcPr>
          <w:p w14:paraId="1E78D2F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0,3608</w:t>
            </w:r>
          </w:p>
        </w:tc>
        <w:tc>
          <w:tcPr>
            <w:tcW w:w="698" w:type="dxa"/>
            <w:shd w:val="clear" w:color="auto" w:fill="auto"/>
            <w:vAlign w:val="center"/>
            <w:hideMark/>
          </w:tcPr>
          <w:p w14:paraId="1C42C2A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0,5575</w:t>
            </w:r>
          </w:p>
        </w:tc>
        <w:tc>
          <w:tcPr>
            <w:tcW w:w="776" w:type="dxa"/>
            <w:shd w:val="clear" w:color="auto" w:fill="auto"/>
            <w:vAlign w:val="center"/>
            <w:hideMark/>
          </w:tcPr>
          <w:p w14:paraId="4833120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6A46A22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32C8952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ano</w:t>
            </w:r>
          </w:p>
        </w:tc>
        <w:tc>
          <w:tcPr>
            <w:tcW w:w="682" w:type="dxa"/>
            <w:shd w:val="clear" w:color="auto" w:fill="auto"/>
            <w:vAlign w:val="center"/>
            <w:hideMark/>
          </w:tcPr>
          <w:p w14:paraId="540FD0B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7DC6CF7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Část plochy nad rámec plat. ÚP.</w:t>
            </w:r>
          </w:p>
        </w:tc>
      </w:tr>
      <w:tr w:rsidR="0036251D" w:rsidRPr="004B5111" w14:paraId="49552B98" w14:textId="77777777" w:rsidTr="00EF7579">
        <w:trPr>
          <w:trHeight w:val="315"/>
        </w:trPr>
        <w:tc>
          <w:tcPr>
            <w:tcW w:w="701" w:type="dxa"/>
            <w:shd w:val="clear" w:color="auto" w:fill="auto"/>
            <w:vAlign w:val="center"/>
            <w:hideMark/>
          </w:tcPr>
          <w:p w14:paraId="3153B94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lastRenderedPageBreak/>
              <w:t>18</w:t>
            </w:r>
          </w:p>
        </w:tc>
        <w:tc>
          <w:tcPr>
            <w:tcW w:w="693" w:type="dxa"/>
            <w:shd w:val="clear" w:color="auto" w:fill="auto"/>
            <w:vAlign w:val="center"/>
            <w:hideMark/>
          </w:tcPr>
          <w:p w14:paraId="73F7D89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U</w:t>
            </w:r>
          </w:p>
        </w:tc>
        <w:tc>
          <w:tcPr>
            <w:tcW w:w="699" w:type="dxa"/>
            <w:shd w:val="clear" w:color="auto" w:fill="auto"/>
            <w:vAlign w:val="center"/>
            <w:hideMark/>
          </w:tcPr>
          <w:p w14:paraId="063E20F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0,0299</w:t>
            </w:r>
          </w:p>
        </w:tc>
        <w:tc>
          <w:tcPr>
            <w:tcW w:w="699" w:type="dxa"/>
            <w:shd w:val="clear" w:color="auto" w:fill="auto"/>
            <w:vAlign w:val="center"/>
            <w:hideMark/>
          </w:tcPr>
          <w:p w14:paraId="18831EB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93DFF6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5A7D44E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0,0024</w:t>
            </w:r>
          </w:p>
        </w:tc>
        <w:tc>
          <w:tcPr>
            <w:tcW w:w="698" w:type="dxa"/>
            <w:shd w:val="clear" w:color="auto" w:fill="auto"/>
            <w:vAlign w:val="center"/>
            <w:hideMark/>
          </w:tcPr>
          <w:p w14:paraId="12CA1ED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F0D5F9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F19F78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0,0024</w:t>
            </w:r>
          </w:p>
        </w:tc>
        <w:tc>
          <w:tcPr>
            <w:tcW w:w="698" w:type="dxa"/>
            <w:shd w:val="clear" w:color="auto" w:fill="auto"/>
            <w:vAlign w:val="center"/>
            <w:hideMark/>
          </w:tcPr>
          <w:p w14:paraId="5238F83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E98170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BB90DD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0,0024</w:t>
            </w:r>
          </w:p>
        </w:tc>
        <w:tc>
          <w:tcPr>
            <w:tcW w:w="698" w:type="dxa"/>
            <w:shd w:val="clear" w:color="auto" w:fill="auto"/>
            <w:vAlign w:val="center"/>
            <w:hideMark/>
          </w:tcPr>
          <w:p w14:paraId="65559D5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0,0275</w:t>
            </w:r>
          </w:p>
        </w:tc>
        <w:tc>
          <w:tcPr>
            <w:tcW w:w="776" w:type="dxa"/>
            <w:shd w:val="clear" w:color="auto" w:fill="auto"/>
            <w:vAlign w:val="center"/>
            <w:hideMark/>
          </w:tcPr>
          <w:p w14:paraId="20820C7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38240BD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59E7FBB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33AFB06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760F705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5062A600" w14:textId="77777777" w:rsidTr="00EF7579">
        <w:trPr>
          <w:trHeight w:val="315"/>
        </w:trPr>
        <w:tc>
          <w:tcPr>
            <w:tcW w:w="701" w:type="dxa"/>
            <w:shd w:val="clear" w:color="auto" w:fill="auto"/>
            <w:vAlign w:val="center"/>
            <w:hideMark/>
          </w:tcPr>
          <w:p w14:paraId="6376416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20</w:t>
            </w:r>
          </w:p>
        </w:tc>
        <w:tc>
          <w:tcPr>
            <w:tcW w:w="693" w:type="dxa"/>
            <w:shd w:val="clear" w:color="auto" w:fill="auto"/>
            <w:vAlign w:val="center"/>
            <w:hideMark/>
          </w:tcPr>
          <w:p w14:paraId="4AB80EC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U</w:t>
            </w:r>
          </w:p>
        </w:tc>
        <w:tc>
          <w:tcPr>
            <w:tcW w:w="699" w:type="dxa"/>
            <w:shd w:val="clear" w:color="auto" w:fill="auto"/>
            <w:vAlign w:val="center"/>
            <w:hideMark/>
          </w:tcPr>
          <w:p w14:paraId="121C5DB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0,051</w:t>
            </w:r>
          </w:p>
        </w:tc>
        <w:tc>
          <w:tcPr>
            <w:tcW w:w="699" w:type="dxa"/>
            <w:shd w:val="clear" w:color="auto" w:fill="auto"/>
            <w:vAlign w:val="center"/>
            <w:hideMark/>
          </w:tcPr>
          <w:p w14:paraId="6542D78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0,0218</w:t>
            </w:r>
          </w:p>
        </w:tc>
        <w:tc>
          <w:tcPr>
            <w:tcW w:w="698" w:type="dxa"/>
            <w:shd w:val="clear" w:color="auto" w:fill="auto"/>
            <w:vAlign w:val="center"/>
            <w:hideMark/>
          </w:tcPr>
          <w:p w14:paraId="5053C89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3942FB3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9ABFC7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602384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E34DE3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D3DE48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A76101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0,0218</w:t>
            </w:r>
          </w:p>
        </w:tc>
        <w:tc>
          <w:tcPr>
            <w:tcW w:w="698" w:type="dxa"/>
            <w:shd w:val="clear" w:color="auto" w:fill="auto"/>
            <w:vAlign w:val="center"/>
            <w:hideMark/>
          </w:tcPr>
          <w:p w14:paraId="4E547A3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0,0218</w:t>
            </w:r>
          </w:p>
        </w:tc>
        <w:tc>
          <w:tcPr>
            <w:tcW w:w="698" w:type="dxa"/>
            <w:shd w:val="clear" w:color="auto" w:fill="auto"/>
            <w:vAlign w:val="center"/>
            <w:hideMark/>
          </w:tcPr>
          <w:p w14:paraId="19E1F98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0,0292</w:t>
            </w:r>
          </w:p>
        </w:tc>
        <w:tc>
          <w:tcPr>
            <w:tcW w:w="776" w:type="dxa"/>
            <w:shd w:val="clear" w:color="auto" w:fill="auto"/>
            <w:vAlign w:val="center"/>
            <w:hideMark/>
          </w:tcPr>
          <w:p w14:paraId="0D2EB6E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542C070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3817419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6F3CC6E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09A66AF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7A903DC2" w14:textId="77777777" w:rsidTr="00EF7579">
        <w:trPr>
          <w:trHeight w:val="315"/>
        </w:trPr>
        <w:tc>
          <w:tcPr>
            <w:tcW w:w="701" w:type="dxa"/>
            <w:shd w:val="clear" w:color="auto" w:fill="auto"/>
            <w:vAlign w:val="center"/>
            <w:hideMark/>
          </w:tcPr>
          <w:p w14:paraId="73873C2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51</w:t>
            </w:r>
          </w:p>
        </w:tc>
        <w:tc>
          <w:tcPr>
            <w:tcW w:w="693" w:type="dxa"/>
            <w:shd w:val="clear" w:color="auto" w:fill="auto"/>
            <w:vAlign w:val="center"/>
            <w:hideMark/>
          </w:tcPr>
          <w:p w14:paraId="261B31B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U</w:t>
            </w:r>
          </w:p>
        </w:tc>
        <w:tc>
          <w:tcPr>
            <w:tcW w:w="699" w:type="dxa"/>
            <w:shd w:val="clear" w:color="auto" w:fill="auto"/>
            <w:vAlign w:val="center"/>
            <w:hideMark/>
          </w:tcPr>
          <w:p w14:paraId="7C4FA82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0,197</w:t>
            </w:r>
          </w:p>
        </w:tc>
        <w:tc>
          <w:tcPr>
            <w:tcW w:w="699" w:type="dxa"/>
            <w:shd w:val="clear" w:color="auto" w:fill="auto"/>
            <w:vAlign w:val="center"/>
            <w:hideMark/>
          </w:tcPr>
          <w:p w14:paraId="16F1C19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0,197</w:t>
            </w:r>
          </w:p>
        </w:tc>
        <w:tc>
          <w:tcPr>
            <w:tcW w:w="698" w:type="dxa"/>
            <w:shd w:val="clear" w:color="auto" w:fill="auto"/>
            <w:vAlign w:val="center"/>
            <w:hideMark/>
          </w:tcPr>
          <w:p w14:paraId="539DBD1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656CDEE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CAFDD7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1D01C1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0,197</w:t>
            </w:r>
          </w:p>
        </w:tc>
        <w:tc>
          <w:tcPr>
            <w:tcW w:w="698" w:type="dxa"/>
            <w:shd w:val="clear" w:color="auto" w:fill="auto"/>
            <w:vAlign w:val="center"/>
            <w:hideMark/>
          </w:tcPr>
          <w:p w14:paraId="47D33E0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DFE926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A43D57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761BBE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0,197</w:t>
            </w:r>
          </w:p>
        </w:tc>
        <w:tc>
          <w:tcPr>
            <w:tcW w:w="698" w:type="dxa"/>
            <w:shd w:val="clear" w:color="auto" w:fill="auto"/>
            <w:vAlign w:val="center"/>
            <w:hideMark/>
          </w:tcPr>
          <w:p w14:paraId="1B718BA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6E07EC4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100FCE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5DF2BC9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439360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61D9C61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3E2A7986" w14:textId="77777777" w:rsidTr="00EF7579">
        <w:trPr>
          <w:trHeight w:val="315"/>
        </w:trPr>
        <w:tc>
          <w:tcPr>
            <w:tcW w:w="1394" w:type="dxa"/>
            <w:gridSpan w:val="2"/>
            <w:shd w:val="clear" w:color="000000" w:fill="D9D9D9"/>
            <w:vAlign w:val="center"/>
            <w:hideMark/>
          </w:tcPr>
          <w:p w14:paraId="0A9E358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suma U</w:t>
            </w:r>
          </w:p>
        </w:tc>
        <w:tc>
          <w:tcPr>
            <w:tcW w:w="699" w:type="dxa"/>
            <w:shd w:val="clear" w:color="000000" w:fill="D9D9D9"/>
            <w:vAlign w:val="center"/>
            <w:hideMark/>
          </w:tcPr>
          <w:p w14:paraId="72789E8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1,3595</w:t>
            </w:r>
          </w:p>
        </w:tc>
        <w:tc>
          <w:tcPr>
            <w:tcW w:w="699" w:type="dxa"/>
            <w:shd w:val="clear" w:color="000000" w:fill="D9D9D9"/>
            <w:vAlign w:val="center"/>
            <w:hideMark/>
          </w:tcPr>
          <w:p w14:paraId="1867D35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0,5038</w:t>
            </w:r>
          </w:p>
        </w:tc>
        <w:tc>
          <w:tcPr>
            <w:tcW w:w="698" w:type="dxa"/>
            <w:shd w:val="clear" w:color="000000" w:fill="D9D9D9"/>
            <w:vAlign w:val="center"/>
            <w:hideMark/>
          </w:tcPr>
          <w:p w14:paraId="62230F43"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0,185</w:t>
            </w:r>
          </w:p>
        </w:tc>
        <w:tc>
          <w:tcPr>
            <w:tcW w:w="769" w:type="dxa"/>
            <w:shd w:val="clear" w:color="000000" w:fill="D9D9D9"/>
            <w:vAlign w:val="center"/>
            <w:hideMark/>
          </w:tcPr>
          <w:p w14:paraId="760D5DB2"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0,0024</w:t>
            </w:r>
          </w:p>
        </w:tc>
        <w:tc>
          <w:tcPr>
            <w:tcW w:w="698" w:type="dxa"/>
            <w:shd w:val="clear" w:color="000000" w:fill="D9D9D9"/>
            <w:vAlign w:val="center"/>
            <w:hideMark/>
          </w:tcPr>
          <w:p w14:paraId="79D06621"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4AEAF28E"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0,3062</w:t>
            </w:r>
          </w:p>
        </w:tc>
        <w:tc>
          <w:tcPr>
            <w:tcW w:w="698" w:type="dxa"/>
            <w:shd w:val="clear" w:color="000000" w:fill="D9D9D9"/>
            <w:vAlign w:val="center"/>
            <w:hideMark/>
          </w:tcPr>
          <w:p w14:paraId="3268011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0,2201</w:t>
            </w:r>
          </w:p>
        </w:tc>
        <w:tc>
          <w:tcPr>
            <w:tcW w:w="698" w:type="dxa"/>
            <w:shd w:val="clear" w:color="000000" w:fill="D9D9D9"/>
            <w:vAlign w:val="center"/>
            <w:hideMark/>
          </w:tcPr>
          <w:p w14:paraId="5AFE781D"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0,0027</w:t>
            </w:r>
          </w:p>
        </w:tc>
        <w:tc>
          <w:tcPr>
            <w:tcW w:w="698" w:type="dxa"/>
            <w:shd w:val="clear" w:color="000000" w:fill="D9D9D9"/>
            <w:vAlign w:val="center"/>
            <w:hideMark/>
          </w:tcPr>
          <w:p w14:paraId="6F52E98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0,1622</w:t>
            </w:r>
          </w:p>
        </w:tc>
        <w:tc>
          <w:tcPr>
            <w:tcW w:w="698" w:type="dxa"/>
            <w:shd w:val="clear" w:color="000000" w:fill="D9D9D9"/>
            <w:vAlign w:val="center"/>
            <w:hideMark/>
          </w:tcPr>
          <w:p w14:paraId="5AD660B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0,6912</w:t>
            </w:r>
          </w:p>
        </w:tc>
        <w:tc>
          <w:tcPr>
            <w:tcW w:w="698" w:type="dxa"/>
            <w:shd w:val="clear" w:color="000000" w:fill="D9D9D9"/>
            <w:vAlign w:val="center"/>
            <w:hideMark/>
          </w:tcPr>
          <w:p w14:paraId="6D4A64E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0,6683</w:t>
            </w:r>
          </w:p>
        </w:tc>
        <w:tc>
          <w:tcPr>
            <w:tcW w:w="776" w:type="dxa"/>
            <w:shd w:val="clear" w:color="000000" w:fill="D9D9D9"/>
            <w:vAlign w:val="center"/>
            <w:hideMark/>
          </w:tcPr>
          <w:p w14:paraId="5A0E4391"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7042F481"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53AAE91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5EBD8E8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1130" w:type="dxa"/>
            <w:shd w:val="clear" w:color="000000" w:fill="D9D9D9"/>
            <w:vAlign w:val="center"/>
            <w:hideMark/>
          </w:tcPr>
          <w:p w14:paraId="29124D41"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r>
      <w:tr w:rsidR="0036251D" w:rsidRPr="004B5111" w14:paraId="5B982460" w14:textId="77777777" w:rsidTr="00EF7579">
        <w:trPr>
          <w:trHeight w:val="315"/>
        </w:trPr>
        <w:tc>
          <w:tcPr>
            <w:tcW w:w="701" w:type="dxa"/>
            <w:shd w:val="clear" w:color="auto" w:fill="auto"/>
            <w:vAlign w:val="center"/>
            <w:hideMark/>
          </w:tcPr>
          <w:p w14:paraId="7E84EB6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50</w:t>
            </w:r>
          </w:p>
        </w:tc>
        <w:tc>
          <w:tcPr>
            <w:tcW w:w="693" w:type="dxa"/>
            <w:shd w:val="clear" w:color="auto" w:fill="auto"/>
            <w:vAlign w:val="center"/>
            <w:hideMark/>
          </w:tcPr>
          <w:p w14:paraId="4C47096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Zz</w:t>
            </w:r>
          </w:p>
        </w:tc>
        <w:tc>
          <w:tcPr>
            <w:tcW w:w="699" w:type="dxa"/>
            <w:shd w:val="clear" w:color="auto" w:fill="auto"/>
            <w:vAlign w:val="center"/>
            <w:hideMark/>
          </w:tcPr>
          <w:p w14:paraId="5C40CFE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1,2536</w:t>
            </w:r>
          </w:p>
        </w:tc>
        <w:tc>
          <w:tcPr>
            <w:tcW w:w="699" w:type="dxa"/>
            <w:shd w:val="clear" w:color="auto" w:fill="auto"/>
            <w:vAlign w:val="center"/>
            <w:hideMark/>
          </w:tcPr>
          <w:p w14:paraId="3D745A5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1,2536</w:t>
            </w:r>
          </w:p>
        </w:tc>
        <w:tc>
          <w:tcPr>
            <w:tcW w:w="698" w:type="dxa"/>
            <w:shd w:val="clear" w:color="auto" w:fill="auto"/>
            <w:vAlign w:val="center"/>
            <w:hideMark/>
          </w:tcPr>
          <w:p w14:paraId="33BB50E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341C048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1E5F7D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E61122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1,2536</w:t>
            </w:r>
          </w:p>
        </w:tc>
        <w:tc>
          <w:tcPr>
            <w:tcW w:w="698" w:type="dxa"/>
            <w:shd w:val="clear" w:color="auto" w:fill="auto"/>
            <w:vAlign w:val="center"/>
            <w:hideMark/>
          </w:tcPr>
          <w:p w14:paraId="4D0213F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3C5EF7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B8042D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290AB5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1,2536</w:t>
            </w:r>
          </w:p>
        </w:tc>
        <w:tc>
          <w:tcPr>
            <w:tcW w:w="698" w:type="dxa"/>
            <w:shd w:val="clear" w:color="auto" w:fill="auto"/>
            <w:vAlign w:val="center"/>
            <w:hideMark/>
          </w:tcPr>
          <w:p w14:paraId="430ADB4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128B6AD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098DB1F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1BF102A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07FED9A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56F04BC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0DCE0D5C" w14:textId="77777777" w:rsidTr="00EF7579">
        <w:trPr>
          <w:trHeight w:val="315"/>
        </w:trPr>
        <w:tc>
          <w:tcPr>
            <w:tcW w:w="701" w:type="dxa"/>
            <w:shd w:val="clear" w:color="auto" w:fill="auto"/>
            <w:vAlign w:val="center"/>
            <w:hideMark/>
          </w:tcPr>
          <w:p w14:paraId="76B8663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52</w:t>
            </w:r>
          </w:p>
        </w:tc>
        <w:tc>
          <w:tcPr>
            <w:tcW w:w="693" w:type="dxa"/>
            <w:shd w:val="clear" w:color="auto" w:fill="auto"/>
            <w:vAlign w:val="center"/>
            <w:hideMark/>
          </w:tcPr>
          <w:p w14:paraId="1B36490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Zz</w:t>
            </w:r>
          </w:p>
        </w:tc>
        <w:tc>
          <w:tcPr>
            <w:tcW w:w="699" w:type="dxa"/>
            <w:shd w:val="clear" w:color="auto" w:fill="auto"/>
            <w:vAlign w:val="center"/>
            <w:hideMark/>
          </w:tcPr>
          <w:p w14:paraId="0C9CBE4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0,0986</w:t>
            </w:r>
          </w:p>
        </w:tc>
        <w:tc>
          <w:tcPr>
            <w:tcW w:w="699" w:type="dxa"/>
            <w:shd w:val="clear" w:color="auto" w:fill="auto"/>
            <w:vAlign w:val="center"/>
            <w:hideMark/>
          </w:tcPr>
          <w:p w14:paraId="743B913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C3FB1E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229864D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0,0986</w:t>
            </w:r>
          </w:p>
        </w:tc>
        <w:tc>
          <w:tcPr>
            <w:tcW w:w="698" w:type="dxa"/>
            <w:shd w:val="clear" w:color="auto" w:fill="auto"/>
            <w:vAlign w:val="center"/>
            <w:hideMark/>
          </w:tcPr>
          <w:p w14:paraId="4B61BDA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FB6CF2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3359FD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B4226C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3D60C5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0,0986</w:t>
            </w:r>
          </w:p>
        </w:tc>
        <w:tc>
          <w:tcPr>
            <w:tcW w:w="698" w:type="dxa"/>
            <w:shd w:val="clear" w:color="auto" w:fill="auto"/>
            <w:vAlign w:val="center"/>
            <w:hideMark/>
          </w:tcPr>
          <w:p w14:paraId="15A5197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0,0986</w:t>
            </w:r>
          </w:p>
        </w:tc>
        <w:tc>
          <w:tcPr>
            <w:tcW w:w="698" w:type="dxa"/>
            <w:shd w:val="clear" w:color="auto" w:fill="auto"/>
            <w:vAlign w:val="center"/>
            <w:hideMark/>
          </w:tcPr>
          <w:p w14:paraId="79CF91B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2B17353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346136F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1085FC6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7F315D2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23D06C0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Plocha  nad rámec plat. ÚP.</w:t>
            </w:r>
          </w:p>
        </w:tc>
      </w:tr>
      <w:tr w:rsidR="0036251D" w:rsidRPr="004B5111" w14:paraId="22C14F0D" w14:textId="77777777" w:rsidTr="00EF7579">
        <w:trPr>
          <w:trHeight w:val="315"/>
        </w:trPr>
        <w:tc>
          <w:tcPr>
            <w:tcW w:w="701" w:type="dxa"/>
            <w:shd w:val="clear" w:color="auto" w:fill="auto"/>
            <w:vAlign w:val="center"/>
            <w:hideMark/>
          </w:tcPr>
          <w:p w14:paraId="34E345B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53</w:t>
            </w:r>
          </w:p>
        </w:tc>
        <w:tc>
          <w:tcPr>
            <w:tcW w:w="693" w:type="dxa"/>
            <w:shd w:val="clear" w:color="auto" w:fill="auto"/>
            <w:vAlign w:val="center"/>
            <w:hideMark/>
          </w:tcPr>
          <w:p w14:paraId="0DF60EF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Zz</w:t>
            </w:r>
          </w:p>
        </w:tc>
        <w:tc>
          <w:tcPr>
            <w:tcW w:w="699" w:type="dxa"/>
            <w:shd w:val="clear" w:color="auto" w:fill="auto"/>
            <w:vAlign w:val="center"/>
            <w:hideMark/>
          </w:tcPr>
          <w:p w14:paraId="33A7F36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0,1921</w:t>
            </w:r>
          </w:p>
        </w:tc>
        <w:tc>
          <w:tcPr>
            <w:tcW w:w="699" w:type="dxa"/>
            <w:shd w:val="clear" w:color="auto" w:fill="auto"/>
            <w:vAlign w:val="center"/>
            <w:hideMark/>
          </w:tcPr>
          <w:p w14:paraId="4D3113E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ED45C5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0,1921</w:t>
            </w:r>
          </w:p>
        </w:tc>
        <w:tc>
          <w:tcPr>
            <w:tcW w:w="769" w:type="dxa"/>
            <w:shd w:val="clear" w:color="auto" w:fill="auto"/>
            <w:vAlign w:val="center"/>
            <w:hideMark/>
          </w:tcPr>
          <w:p w14:paraId="63E6E83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C668C6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523F9E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0378B4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DE80E9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A83CBB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0,1921</w:t>
            </w:r>
          </w:p>
        </w:tc>
        <w:tc>
          <w:tcPr>
            <w:tcW w:w="698" w:type="dxa"/>
            <w:shd w:val="clear" w:color="auto" w:fill="auto"/>
            <w:vAlign w:val="center"/>
            <w:hideMark/>
          </w:tcPr>
          <w:p w14:paraId="2D2AD0B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0,1921</w:t>
            </w:r>
          </w:p>
        </w:tc>
        <w:tc>
          <w:tcPr>
            <w:tcW w:w="698" w:type="dxa"/>
            <w:shd w:val="clear" w:color="auto" w:fill="auto"/>
            <w:vAlign w:val="center"/>
            <w:hideMark/>
          </w:tcPr>
          <w:p w14:paraId="5E96075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3CA3C4E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71C4E1B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29155FD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3409791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6A78437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547FF6A1" w14:textId="77777777" w:rsidTr="00EF7579">
        <w:trPr>
          <w:trHeight w:val="315"/>
        </w:trPr>
        <w:tc>
          <w:tcPr>
            <w:tcW w:w="701" w:type="dxa"/>
            <w:shd w:val="clear" w:color="auto" w:fill="auto"/>
            <w:vAlign w:val="center"/>
            <w:hideMark/>
          </w:tcPr>
          <w:p w14:paraId="6D02743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56</w:t>
            </w:r>
          </w:p>
        </w:tc>
        <w:tc>
          <w:tcPr>
            <w:tcW w:w="693" w:type="dxa"/>
            <w:shd w:val="clear" w:color="auto" w:fill="auto"/>
            <w:vAlign w:val="center"/>
            <w:hideMark/>
          </w:tcPr>
          <w:p w14:paraId="12327C8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Zz</w:t>
            </w:r>
          </w:p>
        </w:tc>
        <w:tc>
          <w:tcPr>
            <w:tcW w:w="699" w:type="dxa"/>
            <w:shd w:val="clear" w:color="auto" w:fill="auto"/>
            <w:vAlign w:val="center"/>
            <w:hideMark/>
          </w:tcPr>
          <w:p w14:paraId="35DF8F8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0,6463</w:t>
            </w:r>
          </w:p>
        </w:tc>
        <w:tc>
          <w:tcPr>
            <w:tcW w:w="699" w:type="dxa"/>
            <w:shd w:val="clear" w:color="auto" w:fill="auto"/>
            <w:vAlign w:val="center"/>
            <w:hideMark/>
          </w:tcPr>
          <w:p w14:paraId="5C91CAA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0,4462</w:t>
            </w:r>
          </w:p>
        </w:tc>
        <w:tc>
          <w:tcPr>
            <w:tcW w:w="698" w:type="dxa"/>
            <w:shd w:val="clear" w:color="auto" w:fill="auto"/>
            <w:vAlign w:val="center"/>
            <w:hideMark/>
          </w:tcPr>
          <w:p w14:paraId="6018C46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3134A6A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BE9FD5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AA957B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D97B2A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FAE2F2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852B2C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0,4462</w:t>
            </w:r>
          </w:p>
        </w:tc>
        <w:tc>
          <w:tcPr>
            <w:tcW w:w="698" w:type="dxa"/>
            <w:shd w:val="clear" w:color="auto" w:fill="auto"/>
            <w:vAlign w:val="center"/>
            <w:hideMark/>
          </w:tcPr>
          <w:p w14:paraId="37A108B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0,4462</w:t>
            </w:r>
          </w:p>
        </w:tc>
        <w:tc>
          <w:tcPr>
            <w:tcW w:w="698" w:type="dxa"/>
            <w:shd w:val="clear" w:color="auto" w:fill="auto"/>
            <w:vAlign w:val="center"/>
            <w:hideMark/>
          </w:tcPr>
          <w:p w14:paraId="37D8CD9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0,2001</w:t>
            </w:r>
          </w:p>
        </w:tc>
        <w:tc>
          <w:tcPr>
            <w:tcW w:w="776" w:type="dxa"/>
            <w:shd w:val="clear" w:color="auto" w:fill="auto"/>
            <w:vAlign w:val="center"/>
            <w:hideMark/>
          </w:tcPr>
          <w:p w14:paraId="1354FE8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3EB4D8C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3AEE424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6171B02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617EB20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6D9DAEB4" w14:textId="77777777" w:rsidTr="00EF7579">
        <w:trPr>
          <w:trHeight w:val="315"/>
        </w:trPr>
        <w:tc>
          <w:tcPr>
            <w:tcW w:w="701" w:type="dxa"/>
            <w:shd w:val="clear" w:color="auto" w:fill="auto"/>
            <w:vAlign w:val="center"/>
            <w:hideMark/>
          </w:tcPr>
          <w:p w14:paraId="4C255AA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63</w:t>
            </w:r>
          </w:p>
        </w:tc>
        <w:tc>
          <w:tcPr>
            <w:tcW w:w="693" w:type="dxa"/>
            <w:shd w:val="clear" w:color="auto" w:fill="auto"/>
            <w:vAlign w:val="center"/>
            <w:hideMark/>
          </w:tcPr>
          <w:p w14:paraId="50137C2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Zz</w:t>
            </w:r>
          </w:p>
        </w:tc>
        <w:tc>
          <w:tcPr>
            <w:tcW w:w="699" w:type="dxa"/>
            <w:shd w:val="clear" w:color="auto" w:fill="auto"/>
            <w:vAlign w:val="center"/>
            <w:hideMark/>
          </w:tcPr>
          <w:p w14:paraId="168FBD7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0,4481</w:t>
            </w:r>
          </w:p>
        </w:tc>
        <w:tc>
          <w:tcPr>
            <w:tcW w:w="699" w:type="dxa"/>
            <w:shd w:val="clear" w:color="auto" w:fill="auto"/>
            <w:vAlign w:val="center"/>
            <w:hideMark/>
          </w:tcPr>
          <w:p w14:paraId="23634B8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0,1048</w:t>
            </w:r>
          </w:p>
        </w:tc>
        <w:tc>
          <w:tcPr>
            <w:tcW w:w="698" w:type="dxa"/>
            <w:shd w:val="clear" w:color="auto" w:fill="auto"/>
            <w:vAlign w:val="center"/>
            <w:hideMark/>
          </w:tcPr>
          <w:p w14:paraId="33554BB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0,3433</w:t>
            </w:r>
          </w:p>
        </w:tc>
        <w:tc>
          <w:tcPr>
            <w:tcW w:w="769" w:type="dxa"/>
            <w:shd w:val="clear" w:color="auto" w:fill="auto"/>
            <w:vAlign w:val="center"/>
            <w:hideMark/>
          </w:tcPr>
          <w:p w14:paraId="6A4684D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E642D3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42848E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88204F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0,2378</w:t>
            </w:r>
          </w:p>
        </w:tc>
        <w:tc>
          <w:tcPr>
            <w:tcW w:w="698" w:type="dxa"/>
            <w:shd w:val="clear" w:color="auto" w:fill="auto"/>
            <w:vAlign w:val="center"/>
            <w:hideMark/>
          </w:tcPr>
          <w:p w14:paraId="1F06186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47E4087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0,2103</w:t>
            </w:r>
          </w:p>
        </w:tc>
        <w:tc>
          <w:tcPr>
            <w:tcW w:w="698" w:type="dxa"/>
            <w:shd w:val="clear" w:color="auto" w:fill="auto"/>
            <w:vAlign w:val="center"/>
            <w:hideMark/>
          </w:tcPr>
          <w:p w14:paraId="12262C5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0,4481</w:t>
            </w:r>
          </w:p>
        </w:tc>
        <w:tc>
          <w:tcPr>
            <w:tcW w:w="698" w:type="dxa"/>
            <w:shd w:val="clear" w:color="auto" w:fill="auto"/>
            <w:vAlign w:val="center"/>
            <w:hideMark/>
          </w:tcPr>
          <w:p w14:paraId="5D7F5D9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7A366A3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149552D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3F98B96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ano</w:t>
            </w:r>
          </w:p>
        </w:tc>
        <w:tc>
          <w:tcPr>
            <w:tcW w:w="682" w:type="dxa"/>
            <w:shd w:val="clear" w:color="auto" w:fill="auto"/>
            <w:vAlign w:val="center"/>
            <w:hideMark/>
          </w:tcPr>
          <w:p w14:paraId="610EA64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auto" w:fill="auto"/>
            <w:vAlign w:val="center"/>
            <w:hideMark/>
          </w:tcPr>
          <w:p w14:paraId="0A0E9CA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590571EA" w14:textId="77777777" w:rsidTr="00EF7579">
        <w:trPr>
          <w:trHeight w:val="315"/>
        </w:trPr>
        <w:tc>
          <w:tcPr>
            <w:tcW w:w="701" w:type="dxa"/>
            <w:shd w:val="clear" w:color="000000" w:fill="D9D9D9"/>
            <w:vAlign w:val="center"/>
            <w:hideMark/>
          </w:tcPr>
          <w:p w14:paraId="5544140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suma Zz</w:t>
            </w:r>
          </w:p>
        </w:tc>
        <w:tc>
          <w:tcPr>
            <w:tcW w:w="693" w:type="dxa"/>
            <w:shd w:val="clear" w:color="000000" w:fill="D9D9D9"/>
            <w:vAlign w:val="center"/>
            <w:hideMark/>
          </w:tcPr>
          <w:p w14:paraId="2FC0DB8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99" w:type="dxa"/>
            <w:shd w:val="clear" w:color="000000" w:fill="D9D9D9"/>
            <w:vAlign w:val="center"/>
            <w:hideMark/>
          </w:tcPr>
          <w:p w14:paraId="14B3CB5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2,6387</w:t>
            </w:r>
          </w:p>
        </w:tc>
        <w:tc>
          <w:tcPr>
            <w:tcW w:w="699" w:type="dxa"/>
            <w:shd w:val="clear" w:color="000000" w:fill="D9D9D9"/>
            <w:vAlign w:val="center"/>
            <w:hideMark/>
          </w:tcPr>
          <w:p w14:paraId="508C08D7"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1,8046</w:t>
            </w:r>
          </w:p>
        </w:tc>
        <w:tc>
          <w:tcPr>
            <w:tcW w:w="698" w:type="dxa"/>
            <w:shd w:val="clear" w:color="000000" w:fill="D9D9D9"/>
            <w:vAlign w:val="center"/>
            <w:hideMark/>
          </w:tcPr>
          <w:p w14:paraId="273C0A3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0,5354</w:t>
            </w:r>
          </w:p>
        </w:tc>
        <w:tc>
          <w:tcPr>
            <w:tcW w:w="769" w:type="dxa"/>
            <w:shd w:val="clear" w:color="000000" w:fill="D9D9D9"/>
            <w:vAlign w:val="center"/>
            <w:hideMark/>
          </w:tcPr>
          <w:p w14:paraId="45604E8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0,0986</w:t>
            </w:r>
          </w:p>
        </w:tc>
        <w:tc>
          <w:tcPr>
            <w:tcW w:w="698" w:type="dxa"/>
            <w:shd w:val="clear" w:color="000000" w:fill="D9D9D9"/>
            <w:vAlign w:val="center"/>
            <w:hideMark/>
          </w:tcPr>
          <w:p w14:paraId="1AB1382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1BC4295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1,2536</w:t>
            </w:r>
          </w:p>
        </w:tc>
        <w:tc>
          <w:tcPr>
            <w:tcW w:w="698" w:type="dxa"/>
            <w:shd w:val="clear" w:color="000000" w:fill="D9D9D9"/>
            <w:vAlign w:val="center"/>
            <w:hideMark/>
          </w:tcPr>
          <w:p w14:paraId="4F724A57"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0,2378</w:t>
            </w:r>
          </w:p>
        </w:tc>
        <w:tc>
          <w:tcPr>
            <w:tcW w:w="698" w:type="dxa"/>
            <w:shd w:val="clear" w:color="000000" w:fill="D9D9D9"/>
            <w:vAlign w:val="center"/>
            <w:hideMark/>
          </w:tcPr>
          <w:p w14:paraId="6E9AC8BD"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4313F26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0,9472</w:t>
            </w:r>
          </w:p>
        </w:tc>
        <w:tc>
          <w:tcPr>
            <w:tcW w:w="698" w:type="dxa"/>
            <w:shd w:val="clear" w:color="000000" w:fill="D9D9D9"/>
            <w:vAlign w:val="center"/>
            <w:hideMark/>
          </w:tcPr>
          <w:p w14:paraId="6F46F0B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2,4386</w:t>
            </w:r>
          </w:p>
        </w:tc>
        <w:tc>
          <w:tcPr>
            <w:tcW w:w="698" w:type="dxa"/>
            <w:shd w:val="clear" w:color="000000" w:fill="D9D9D9"/>
            <w:vAlign w:val="center"/>
            <w:hideMark/>
          </w:tcPr>
          <w:p w14:paraId="0F8DAF7E"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0,2001</w:t>
            </w:r>
          </w:p>
        </w:tc>
        <w:tc>
          <w:tcPr>
            <w:tcW w:w="776" w:type="dxa"/>
            <w:shd w:val="clear" w:color="000000" w:fill="D9D9D9"/>
            <w:vAlign w:val="center"/>
            <w:hideMark/>
          </w:tcPr>
          <w:p w14:paraId="499236E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0952579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36F679B2"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28A76C9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1130" w:type="dxa"/>
            <w:shd w:val="clear" w:color="000000" w:fill="D9D9D9"/>
            <w:vAlign w:val="center"/>
            <w:hideMark/>
          </w:tcPr>
          <w:p w14:paraId="39FDCF4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r>
      <w:tr w:rsidR="0036251D" w:rsidRPr="004B5111" w14:paraId="14A151E0" w14:textId="77777777" w:rsidTr="00EF7579">
        <w:trPr>
          <w:trHeight w:val="705"/>
        </w:trPr>
        <w:tc>
          <w:tcPr>
            <w:tcW w:w="1394" w:type="dxa"/>
            <w:gridSpan w:val="2"/>
            <w:shd w:val="clear" w:color="000000" w:fill="D9D9D9"/>
            <w:vAlign w:val="center"/>
            <w:hideMark/>
          </w:tcPr>
          <w:p w14:paraId="40F014C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Celková suma zastavitelných ploch</w:t>
            </w:r>
          </w:p>
        </w:tc>
        <w:tc>
          <w:tcPr>
            <w:tcW w:w="699" w:type="dxa"/>
            <w:shd w:val="clear" w:color="000000" w:fill="D9D9D9"/>
            <w:vAlign w:val="center"/>
            <w:hideMark/>
          </w:tcPr>
          <w:p w14:paraId="55599F9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5,5959</w:t>
            </w:r>
          </w:p>
        </w:tc>
        <w:tc>
          <w:tcPr>
            <w:tcW w:w="699" w:type="dxa"/>
            <w:shd w:val="clear" w:color="000000" w:fill="D9D9D9"/>
            <w:vAlign w:val="center"/>
            <w:hideMark/>
          </w:tcPr>
          <w:p w14:paraId="6A4C050C"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3,4666</w:t>
            </w:r>
          </w:p>
        </w:tc>
        <w:tc>
          <w:tcPr>
            <w:tcW w:w="698" w:type="dxa"/>
            <w:shd w:val="clear" w:color="000000" w:fill="D9D9D9"/>
            <w:vAlign w:val="center"/>
            <w:hideMark/>
          </w:tcPr>
          <w:p w14:paraId="016A891C"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0,7204</w:t>
            </w:r>
          </w:p>
        </w:tc>
        <w:tc>
          <w:tcPr>
            <w:tcW w:w="769" w:type="dxa"/>
            <w:shd w:val="clear" w:color="000000" w:fill="D9D9D9"/>
            <w:vAlign w:val="center"/>
            <w:hideMark/>
          </w:tcPr>
          <w:p w14:paraId="6F1AB24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0,4259</w:t>
            </w:r>
          </w:p>
        </w:tc>
        <w:tc>
          <w:tcPr>
            <w:tcW w:w="698" w:type="dxa"/>
            <w:shd w:val="clear" w:color="000000" w:fill="D9D9D9"/>
            <w:vAlign w:val="center"/>
            <w:hideMark/>
          </w:tcPr>
          <w:p w14:paraId="6E36A6C9"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41A95399"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1,8278</w:t>
            </w:r>
          </w:p>
        </w:tc>
        <w:tc>
          <w:tcPr>
            <w:tcW w:w="698" w:type="dxa"/>
            <w:shd w:val="clear" w:color="000000" w:fill="D9D9D9"/>
            <w:vAlign w:val="center"/>
            <w:hideMark/>
          </w:tcPr>
          <w:p w14:paraId="17F8E1B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0,4914</w:t>
            </w:r>
          </w:p>
        </w:tc>
        <w:tc>
          <w:tcPr>
            <w:tcW w:w="698" w:type="dxa"/>
            <w:shd w:val="clear" w:color="000000" w:fill="D9D9D9"/>
            <w:vAlign w:val="center"/>
            <w:hideMark/>
          </w:tcPr>
          <w:p w14:paraId="41F6CCE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0,2949</w:t>
            </w:r>
          </w:p>
        </w:tc>
        <w:tc>
          <w:tcPr>
            <w:tcW w:w="698" w:type="dxa"/>
            <w:shd w:val="clear" w:color="000000" w:fill="D9D9D9"/>
            <w:vAlign w:val="center"/>
            <w:hideMark/>
          </w:tcPr>
          <w:p w14:paraId="341F2A42"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1,9988</w:t>
            </w:r>
          </w:p>
        </w:tc>
        <w:tc>
          <w:tcPr>
            <w:tcW w:w="698" w:type="dxa"/>
            <w:shd w:val="clear" w:color="000000" w:fill="D9D9D9"/>
            <w:vAlign w:val="center"/>
            <w:hideMark/>
          </w:tcPr>
          <w:p w14:paraId="2AA5013E"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4,6129</w:t>
            </w:r>
          </w:p>
        </w:tc>
        <w:tc>
          <w:tcPr>
            <w:tcW w:w="698" w:type="dxa"/>
            <w:shd w:val="clear" w:color="000000" w:fill="D9D9D9"/>
            <w:vAlign w:val="center"/>
            <w:hideMark/>
          </w:tcPr>
          <w:p w14:paraId="172D642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0,9831</w:t>
            </w:r>
          </w:p>
        </w:tc>
        <w:tc>
          <w:tcPr>
            <w:tcW w:w="776" w:type="dxa"/>
            <w:shd w:val="clear" w:color="000000" w:fill="D9D9D9"/>
            <w:vAlign w:val="center"/>
            <w:hideMark/>
          </w:tcPr>
          <w:p w14:paraId="436790E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772E768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4C863B5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000000" w:fill="D9D9D9"/>
            <w:vAlign w:val="center"/>
            <w:hideMark/>
          </w:tcPr>
          <w:p w14:paraId="549F3CD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000000" w:fill="D9D9D9"/>
            <w:vAlign w:val="center"/>
            <w:hideMark/>
          </w:tcPr>
          <w:p w14:paraId="7BEED65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659A8D4A" w14:textId="77777777" w:rsidTr="00EF7579">
        <w:trPr>
          <w:trHeight w:val="1035"/>
        </w:trPr>
        <w:tc>
          <w:tcPr>
            <w:tcW w:w="1394" w:type="dxa"/>
            <w:gridSpan w:val="2"/>
            <w:shd w:val="clear" w:color="auto" w:fill="auto"/>
            <w:vAlign w:val="center"/>
            <w:hideMark/>
          </w:tcPr>
          <w:p w14:paraId="0BCEAD8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koridor dopravní infrastruktury - silniční doprava  DS28</w:t>
            </w:r>
          </w:p>
        </w:tc>
        <w:tc>
          <w:tcPr>
            <w:tcW w:w="699" w:type="dxa"/>
            <w:shd w:val="clear" w:color="auto" w:fill="auto"/>
            <w:vAlign w:val="center"/>
            <w:hideMark/>
          </w:tcPr>
          <w:p w14:paraId="12E3115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0,6773</w:t>
            </w:r>
          </w:p>
        </w:tc>
        <w:tc>
          <w:tcPr>
            <w:tcW w:w="699" w:type="dxa"/>
            <w:shd w:val="clear" w:color="auto" w:fill="auto"/>
            <w:vAlign w:val="center"/>
            <w:hideMark/>
          </w:tcPr>
          <w:p w14:paraId="2C1E256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0,2675</w:t>
            </w:r>
          </w:p>
        </w:tc>
        <w:tc>
          <w:tcPr>
            <w:tcW w:w="698" w:type="dxa"/>
            <w:shd w:val="clear" w:color="auto" w:fill="auto"/>
            <w:vAlign w:val="center"/>
            <w:hideMark/>
          </w:tcPr>
          <w:p w14:paraId="1B8CD91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05716C4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B538B4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0,2504</w:t>
            </w:r>
          </w:p>
        </w:tc>
        <w:tc>
          <w:tcPr>
            <w:tcW w:w="698" w:type="dxa"/>
            <w:shd w:val="clear" w:color="auto" w:fill="auto"/>
            <w:vAlign w:val="center"/>
            <w:hideMark/>
          </w:tcPr>
          <w:p w14:paraId="7F11FD9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0,0171</w:t>
            </w:r>
          </w:p>
        </w:tc>
        <w:tc>
          <w:tcPr>
            <w:tcW w:w="698" w:type="dxa"/>
            <w:shd w:val="clear" w:color="auto" w:fill="auto"/>
            <w:vAlign w:val="center"/>
            <w:hideMark/>
          </w:tcPr>
          <w:p w14:paraId="7039DCD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6D95E3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BFF926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669F9AE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0,2675</w:t>
            </w:r>
          </w:p>
        </w:tc>
        <w:tc>
          <w:tcPr>
            <w:tcW w:w="698" w:type="dxa"/>
            <w:shd w:val="clear" w:color="auto" w:fill="auto"/>
            <w:vAlign w:val="center"/>
            <w:hideMark/>
          </w:tcPr>
          <w:p w14:paraId="14079AC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0,41</w:t>
            </w:r>
          </w:p>
        </w:tc>
        <w:tc>
          <w:tcPr>
            <w:tcW w:w="776" w:type="dxa"/>
            <w:shd w:val="clear" w:color="auto" w:fill="auto"/>
            <w:vAlign w:val="center"/>
            <w:hideMark/>
          </w:tcPr>
          <w:p w14:paraId="02CA1AA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w:t>
            </w:r>
          </w:p>
        </w:tc>
        <w:tc>
          <w:tcPr>
            <w:tcW w:w="682" w:type="dxa"/>
            <w:shd w:val="clear" w:color="auto" w:fill="auto"/>
            <w:vAlign w:val="center"/>
            <w:hideMark/>
          </w:tcPr>
          <w:p w14:paraId="1E6DB91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726245D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ano</w:t>
            </w:r>
          </w:p>
        </w:tc>
        <w:tc>
          <w:tcPr>
            <w:tcW w:w="682" w:type="dxa"/>
            <w:shd w:val="clear" w:color="auto" w:fill="auto"/>
            <w:vAlign w:val="center"/>
            <w:hideMark/>
          </w:tcPr>
          <w:p w14:paraId="3F1EAA4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vMerge w:val="restart"/>
            <w:shd w:val="clear" w:color="auto" w:fill="auto"/>
            <w:vAlign w:val="center"/>
            <w:hideMark/>
          </w:tcPr>
          <w:p w14:paraId="1676C61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xml:space="preserve">Plocha  nad rámec plat. ÚP.                     Koridor pro potřeby </w:t>
            </w:r>
            <w:r w:rsidRPr="004B5111">
              <w:rPr>
                <w:rFonts w:ascii="Calibri" w:eastAsia="Times New Roman" w:hAnsi="Calibri" w:cs="Calibri"/>
                <w:sz w:val="19"/>
                <w:szCs w:val="19"/>
                <w:u w:val="single"/>
                <w:lang w:eastAsia="cs-CZ"/>
              </w:rPr>
              <w:lastRenderedPageBreak/>
              <w:t>vyhodnocení reálného záboru ZPF zúžen.</w:t>
            </w:r>
          </w:p>
        </w:tc>
      </w:tr>
      <w:tr w:rsidR="0036251D" w:rsidRPr="004B5111" w14:paraId="63E3F96E" w14:textId="77777777" w:rsidTr="00EF7579">
        <w:trPr>
          <w:trHeight w:val="885"/>
        </w:trPr>
        <w:tc>
          <w:tcPr>
            <w:tcW w:w="1394" w:type="dxa"/>
            <w:gridSpan w:val="2"/>
            <w:shd w:val="clear" w:color="auto" w:fill="auto"/>
            <w:vAlign w:val="center"/>
            <w:hideMark/>
          </w:tcPr>
          <w:p w14:paraId="752B326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lastRenderedPageBreak/>
              <w:t>koridor dopravní infrastruktury - drážní doprava DZ12</w:t>
            </w:r>
          </w:p>
        </w:tc>
        <w:tc>
          <w:tcPr>
            <w:tcW w:w="699" w:type="dxa"/>
            <w:shd w:val="clear" w:color="auto" w:fill="auto"/>
            <w:vAlign w:val="center"/>
            <w:hideMark/>
          </w:tcPr>
          <w:p w14:paraId="1539E0E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2,3251</w:t>
            </w:r>
          </w:p>
        </w:tc>
        <w:tc>
          <w:tcPr>
            <w:tcW w:w="699" w:type="dxa"/>
            <w:shd w:val="clear" w:color="auto" w:fill="auto"/>
            <w:vAlign w:val="center"/>
            <w:hideMark/>
          </w:tcPr>
          <w:p w14:paraId="6874DF9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0,6167</w:t>
            </w:r>
          </w:p>
        </w:tc>
        <w:tc>
          <w:tcPr>
            <w:tcW w:w="698" w:type="dxa"/>
            <w:shd w:val="clear" w:color="auto" w:fill="auto"/>
            <w:vAlign w:val="center"/>
            <w:hideMark/>
          </w:tcPr>
          <w:p w14:paraId="66B2AB7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0,0133</w:t>
            </w:r>
          </w:p>
        </w:tc>
        <w:tc>
          <w:tcPr>
            <w:tcW w:w="769" w:type="dxa"/>
            <w:shd w:val="clear" w:color="auto" w:fill="auto"/>
            <w:vAlign w:val="center"/>
            <w:hideMark/>
          </w:tcPr>
          <w:p w14:paraId="6F69385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0,309</w:t>
            </w:r>
          </w:p>
        </w:tc>
        <w:tc>
          <w:tcPr>
            <w:tcW w:w="698" w:type="dxa"/>
            <w:shd w:val="clear" w:color="auto" w:fill="auto"/>
            <w:vAlign w:val="center"/>
            <w:hideMark/>
          </w:tcPr>
          <w:p w14:paraId="32A262D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AB62BF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0,939</w:t>
            </w:r>
          </w:p>
        </w:tc>
        <w:tc>
          <w:tcPr>
            <w:tcW w:w="698" w:type="dxa"/>
            <w:shd w:val="clear" w:color="auto" w:fill="auto"/>
            <w:vAlign w:val="center"/>
            <w:hideMark/>
          </w:tcPr>
          <w:p w14:paraId="59C1917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1F6BAA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1628D0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CC8230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0,939</w:t>
            </w:r>
          </w:p>
        </w:tc>
        <w:tc>
          <w:tcPr>
            <w:tcW w:w="698" w:type="dxa"/>
            <w:shd w:val="clear" w:color="auto" w:fill="auto"/>
            <w:vAlign w:val="center"/>
            <w:hideMark/>
          </w:tcPr>
          <w:p w14:paraId="04F477D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1,386</w:t>
            </w:r>
          </w:p>
        </w:tc>
        <w:tc>
          <w:tcPr>
            <w:tcW w:w="776" w:type="dxa"/>
            <w:shd w:val="clear" w:color="auto" w:fill="auto"/>
            <w:vAlign w:val="center"/>
            <w:hideMark/>
          </w:tcPr>
          <w:p w14:paraId="31A66B1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*2</w:t>
            </w:r>
          </w:p>
        </w:tc>
        <w:tc>
          <w:tcPr>
            <w:tcW w:w="682" w:type="dxa"/>
            <w:shd w:val="clear" w:color="auto" w:fill="auto"/>
            <w:vAlign w:val="center"/>
            <w:hideMark/>
          </w:tcPr>
          <w:p w14:paraId="58663D9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6555E8E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ano</w:t>
            </w:r>
          </w:p>
        </w:tc>
        <w:tc>
          <w:tcPr>
            <w:tcW w:w="682" w:type="dxa"/>
            <w:shd w:val="clear" w:color="auto" w:fill="auto"/>
            <w:vAlign w:val="center"/>
            <w:hideMark/>
          </w:tcPr>
          <w:p w14:paraId="2BD5BDD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vMerge/>
            <w:vAlign w:val="center"/>
            <w:hideMark/>
          </w:tcPr>
          <w:p w14:paraId="41E0B09B" w14:textId="77777777" w:rsidR="0036251D" w:rsidRPr="004B5111" w:rsidRDefault="0036251D" w:rsidP="00EF7579">
            <w:pPr>
              <w:spacing w:after="0" w:line="240" w:lineRule="auto"/>
              <w:rPr>
                <w:rFonts w:ascii="Calibri" w:eastAsia="Times New Roman" w:hAnsi="Calibri" w:cs="Calibri"/>
                <w:color w:val="008080"/>
                <w:sz w:val="19"/>
                <w:szCs w:val="19"/>
                <w:u w:val="single"/>
                <w:lang w:eastAsia="cs-CZ"/>
              </w:rPr>
            </w:pPr>
          </w:p>
        </w:tc>
      </w:tr>
      <w:tr w:rsidR="0036251D" w:rsidRPr="004B5111" w14:paraId="33318A29" w14:textId="77777777" w:rsidTr="00EF7579">
        <w:trPr>
          <w:trHeight w:val="705"/>
        </w:trPr>
        <w:tc>
          <w:tcPr>
            <w:tcW w:w="1394" w:type="dxa"/>
            <w:gridSpan w:val="2"/>
            <w:shd w:val="clear" w:color="000000" w:fill="D9D9D9"/>
            <w:vAlign w:val="center"/>
            <w:hideMark/>
          </w:tcPr>
          <w:p w14:paraId="3BE4E9F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Celková suma ploch včetně koridorů</w:t>
            </w:r>
          </w:p>
        </w:tc>
        <w:tc>
          <w:tcPr>
            <w:tcW w:w="699" w:type="dxa"/>
            <w:shd w:val="clear" w:color="000000" w:fill="D9D9D9"/>
            <w:vAlign w:val="center"/>
            <w:hideMark/>
          </w:tcPr>
          <w:p w14:paraId="57F0B65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8,5983</w:t>
            </w:r>
          </w:p>
        </w:tc>
        <w:tc>
          <w:tcPr>
            <w:tcW w:w="699" w:type="dxa"/>
            <w:shd w:val="clear" w:color="000000" w:fill="D9D9D9"/>
            <w:vAlign w:val="center"/>
            <w:hideMark/>
          </w:tcPr>
          <w:p w14:paraId="48903359"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4,3508</w:t>
            </w:r>
          </w:p>
        </w:tc>
        <w:tc>
          <w:tcPr>
            <w:tcW w:w="698" w:type="dxa"/>
            <w:shd w:val="clear" w:color="000000" w:fill="D9D9D9"/>
            <w:vAlign w:val="center"/>
            <w:hideMark/>
          </w:tcPr>
          <w:p w14:paraId="5F0EADF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0,7337</w:t>
            </w:r>
          </w:p>
        </w:tc>
        <w:tc>
          <w:tcPr>
            <w:tcW w:w="769" w:type="dxa"/>
            <w:shd w:val="clear" w:color="000000" w:fill="D9D9D9"/>
            <w:vAlign w:val="center"/>
            <w:hideMark/>
          </w:tcPr>
          <w:p w14:paraId="5134549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0,7349</w:t>
            </w:r>
          </w:p>
        </w:tc>
        <w:tc>
          <w:tcPr>
            <w:tcW w:w="698" w:type="dxa"/>
            <w:shd w:val="clear" w:color="000000" w:fill="D9D9D9"/>
            <w:vAlign w:val="center"/>
            <w:hideMark/>
          </w:tcPr>
          <w:p w14:paraId="5F9CF9DE"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0,2504</w:t>
            </w:r>
          </w:p>
        </w:tc>
        <w:tc>
          <w:tcPr>
            <w:tcW w:w="698" w:type="dxa"/>
            <w:shd w:val="clear" w:color="000000" w:fill="D9D9D9"/>
            <w:vAlign w:val="center"/>
            <w:hideMark/>
          </w:tcPr>
          <w:p w14:paraId="242AA68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2,7839</w:t>
            </w:r>
          </w:p>
        </w:tc>
        <w:tc>
          <w:tcPr>
            <w:tcW w:w="698" w:type="dxa"/>
            <w:shd w:val="clear" w:color="000000" w:fill="D9D9D9"/>
            <w:vAlign w:val="center"/>
            <w:hideMark/>
          </w:tcPr>
          <w:p w14:paraId="1343133C"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0,4914</w:t>
            </w:r>
          </w:p>
        </w:tc>
        <w:tc>
          <w:tcPr>
            <w:tcW w:w="698" w:type="dxa"/>
            <w:shd w:val="clear" w:color="000000" w:fill="D9D9D9"/>
            <w:vAlign w:val="center"/>
            <w:hideMark/>
          </w:tcPr>
          <w:p w14:paraId="0F45B34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0,2949</w:t>
            </w:r>
          </w:p>
        </w:tc>
        <w:tc>
          <w:tcPr>
            <w:tcW w:w="698" w:type="dxa"/>
            <w:shd w:val="clear" w:color="000000" w:fill="D9D9D9"/>
            <w:vAlign w:val="center"/>
            <w:hideMark/>
          </w:tcPr>
          <w:p w14:paraId="7FFA588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1,9988</w:t>
            </w:r>
          </w:p>
        </w:tc>
        <w:tc>
          <w:tcPr>
            <w:tcW w:w="698" w:type="dxa"/>
            <w:shd w:val="clear" w:color="000000" w:fill="D9D9D9"/>
            <w:vAlign w:val="center"/>
            <w:hideMark/>
          </w:tcPr>
          <w:p w14:paraId="4223B279"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5,8194</w:t>
            </w:r>
          </w:p>
        </w:tc>
        <w:tc>
          <w:tcPr>
            <w:tcW w:w="698" w:type="dxa"/>
            <w:shd w:val="clear" w:color="000000" w:fill="D9D9D9"/>
            <w:vAlign w:val="center"/>
            <w:hideMark/>
          </w:tcPr>
          <w:p w14:paraId="6E82AE09"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2,7791</w:t>
            </w:r>
          </w:p>
        </w:tc>
        <w:tc>
          <w:tcPr>
            <w:tcW w:w="776" w:type="dxa"/>
            <w:shd w:val="clear" w:color="000000" w:fill="D9D9D9"/>
            <w:vAlign w:val="center"/>
            <w:hideMark/>
          </w:tcPr>
          <w:p w14:paraId="265B868F"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2045D60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32304EE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000000" w:fill="D9D9D9"/>
            <w:vAlign w:val="center"/>
            <w:hideMark/>
          </w:tcPr>
          <w:p w14:paraId="024F48D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000000" w:fill="D9D9D9"/>
            <w:vAlign w:val="center"/>
            <w:hideMark/>
          </w:tcPr>
          <w:p w14:paraId="36AA029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047450C7" w14:textId="77777777" w:rsidTr="00EF7579">
        <w:trPr>
          <w:trHeight w:val="315"/>
        </w:trPr>
        <w:tc>
          <w:tcPr>
            <w:tcW w:w="701" w:type="dxa"/>
            <w:shd w:val="clear" w:color="auto" w:fill="auto"/>
            <w:vAlign w:val="center"/>
            <w:hideMark/>
          </w:tcPr>
          <w:p w14:paraId="0E8E1FB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K3</w:t>
            </w:r>
          </w:p>
        </w:tc>
        <w:tc>
          <w:tcPr>
            <w:tcW w:w="693" w:type="dxa"/>
            <w:shd w:val="clear" w:color="auto" w:fill="auto"/>
            <w:vAlign w:val="center"/>
            <w:hideMark/>
          </w:tcPr>
          <w:p w14:paraId="7D625FC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K</w:t>
            </w:r>
          </w:p>
        </w:tc>
        <w:tc>
          <w:tcPr>
            <w:tcW w:w="699" w:type="dxa"/>
            <w:shd w:val="clear" w:color="auto" w:fill="auto"/>
            <w:vAlign w:val="center"/>
            <w:hideMark/>
          </w:tcPr>
          <w:p w14:paraId="4201420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0,795</w:t>
            </w:r>
          </w:p>
        </w:tc>
        <w:tc>
          <w:tcPr>
            <w:tcW w:w="699" w:type="dxa"/>
            <w:shd w:val="clear" w:color="auto" w:fill="auto"/>
            <w:vAlign w:val="center"/>
            <w:hideMark/>
          </w:tcPr>
          <w:p w14:paraId="454E5C8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0,7895</w:t>
            </w:r>
          </w:p>
        </w:tc>
        <w:tc>
          <w:tcPr>
            <w:tcW w:w="698" w:type="dxa"/>
            <w:shd w:val="clear" w:color="auto" w:fill="auto"/>
            <w:vAlign w:val="center"/>
            <w:hideMark/>
          </w:tcPr>
          <w:p w14:paraId="6A3FC4E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0,0055</w:t>
            </w:r>
          </w:p>
        </w:tc>
        <w:tc>
          <w:tcPr>
            <w:tcW w:w="769" w:type="dxa"/>
            <w:shd w:val="clear" w:color="auto" w:fill="auto"/>
            <w:vAlign w:val="center"/>
            <w:hideMark/>
          </w:tcPr>
          <w:p w14:paraId="2B71144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2C22C8A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0,795</w:t>
            </w:r>
          </w:p>
        </w:tc>
        <w:tc>
          <w:tcPr>
            <w:tcW w:w="698" w:type="dxa"/>
            <w:shd w:val="clear" w:color="auto" w:fill="auto"/>
            <w:vAlign w:val="center"/>
            <w:hideMark/>
          </w:tcPr>
          <w:p w14:paraId="4D78434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19B9AC6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31781F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37E1FAC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35EB5E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0,795</w:t>
            </w:r>
          </w:p>
        </w:tc>
        <w:tc>
          <w:tcPr>
            <w:tcW w:w="698" w:type="dxa"/>
            <w:shd w:val="clear" w:color="auto" w:fill="auto"/>
            <w:vAlign w:val="center"/>
            <w:hideMark/>
          </w:tcPr>
          <w:p w14:paraId="137466D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7398E69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BD3356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00B5792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CF4BB5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vMerge w:val="restart"/>
            <w:shd w:val="clear" w:color="auto" w:fill="auto"/>
            <w:vAlign w:val="center"/>
            <w:hideMark/>
          </w:tcPr>
          <w:p w14:paraId="63C4802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xml:space="preserve">Plocha  nad rámec plat. ÚP. </w:t>
            </w:r>
          </w:p>
        </w:tc>
      </w:tr>
      <w:tr w:rsidR="0036251D" w:rsidRPr="004B5111" w14:paraId="7ADAF834" w14:textId="77777777" w:rsidTr="00EF7579">
        <w:trPr>
          <w:trHeight w:val="315"/>
        </w:trPr>
        <w:tc>
          <w:tcPr>
            <w:tcW w:w="701" w:type="dxa"/>
            <w:shd w:val="clear" w:color="auto" w:fill="auto"/>
            <w:vAlign w:val="center"/>
            <w:hideMark/>
          </w:tcPr>
          <w:p w14:paraId="7D4B8D2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K4</w:t>
            </w:r>
          </w:p>
        </w:tc>
        <w:tc>
          <w:tcPr>
            <w:tcW w:w="693" w:type="dxa"/>
            <w:shd w:val="clear" w:color="auto" w:fill="auto"/>
            <w:vAlign w:val="center"/>
            <w:hideMark/>
          </w:tcPr>
          <w:p w14:paraId="5672E71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K</w:t>
            </w:r>
          </w:p>
        </w:tc>
        <w:tc>
          <w:tcPr>
            <w:tcW w:w="699" w:type="dxa"/>
            <w:shd w:val="clear" w:color="auto" w:fill="auto"/>
            <w:vAlign w:val="center"/>
            <w:hideMark/>
          </w:tcPr>
          <w:p w14:paraId="11190434"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0,4844</w:t>
            </w:r>
          </w:p>
        </w:tc>
        <w:tc>
          <w:tcPr>
            <w:tcW w:w="699" w:type="dxa"/>
            <w:shd w:val="clear" w:color="auto" w:fill="auto"/>
            <w:vAlign w:val="center"/>
            <w:hideMark/>
          </w:tcPr>
          <w:p w14:paraId="07C2E90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0,4844</w:t>
            </w:r>
          </w:p>
        </w:tc>
        <w:tc>
          <w:tcPr>
            <w:tcW w:w="698" w:type="dxa"/>
            <w:shd w:val="clear" w:color="auto" w:fill="auto"/>
            <w:vAlign w:val="center"/>
            <w:hideMark/>
          </w:tcPr>
          <w:p w14:paraId="5B7181F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69" w:type="dxa"/>
            <w:shd w:val="clear" w:color="auto" w:fill="auto"/>
            <w:vAlign w:val="center"/>
            <w:hideMark/>
          </w:tcPr>
          <w:p w14:paraId="2C948A59"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598C3E1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0,0008</w:t>
            </w:r>
          </w:p>
        </w:tc>
        <w:tc>
          <w:tcPr>
            <w:tcW w:w="698" w:type="dxa"/>
            <w:shd w:val="clear" w:color="auto" w:fill="auto"/>
            <w:vAlign w:val="center"/>
            <w:hideMark/>
          </w:tcPr>
          <w:p w14:paraId="7436D650"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0,462</w:t>
            </w:r>
          </w:p>
        </w:tc>
        <w:tc>
          <w:tcPr>
            <w:tcW w:w="698" w:type="dxa"/>
            <w:shd w:val="clear" w:color="auto" w:fill="auto"/>
            <w:vAlign w:val="center"/>
            <w:hideMark/>
          </w:tcPr>
          <w:p w14:paraId="76C8B2B8"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0C7D403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0,0216</w:t>
            </w:r>
          </w:p>
        </w:tc>
        <w:tc>
          <w:tcPr>
            <w:tcW w:w="698" w:type="dxa"/>
            <w:shd w:val="clear" w:color="auto" w:fill="auto"/>
            <w:vAlign w:val="center"/>
            <w:hideMark/>
          </w:tcPr>
          <w:p w14:paraId="3C1481AD"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98" w:type="dxa"/>
            <w:shd w:val="clear" w:color="auto" w:fill="auto"/>
            <w:vAlign w:val="center"/>
            <w:hideMark/>
          </w:tcPr>
          <w:p w14:paraId="79BF9692"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0,4844</w:t>
            </w:r>
          </w:p>
        </w:tc>
        <w:tc>
          <w:tcPr>
            <w:tcW w:w="698" w:type="dxa"/>
            <w:shd w:val="clear" w:color="auto" w:fill="auto"/>
            <w:vAlign w:val="center"/>
            <w:hideMark/>
          </w:tcPr>
          <w:p w14:paraId="46005F3E"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776" w:type="dxa"/>
            <w:shd w:val="clear" w:color="auto" w:fill="auto"/>
            <w:vAlign w:val="center"/>
            <w:hideMark/>
          </w:tcPr>
          <w:p w14:paraId="17529F46"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57B4FA6C"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5" w:type="dxa"/>
            <w:shd w:val="clear" w:color="auto" w:fill="auto"/>
            <w:vAlign w:val="center"/>
            <w:hideMark/>
          </w:tcPr>
          <w:p w14:paraId="54F7F1B3"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auto" w:fill="auto"/>
            <w:vAlign w:val="center"/>
            <w:hideMark/>
          </w:tcPr>
          <w:p w14:paraId="47005285"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vMerge/>
            <w:vAlign w:val="center"/>
            <w:hideMark/>
          </w:tcPr>
          <w:p w14:paraId="726A80C5" w14:textId="77777777" w:rsidR="0036251D" w:rsidRPr="004B5111" w:rsidRDefault="0036251D" w:rsidP="00EF7579">
            <w:pPr>
              <w:spacing w:after="0" w:line="240" w:lineRule="auto"/>
              <w:rPr>
                <w:rFonts w:ascii="Calibri" w:eastAsia="Times New Roman" w:hAnsi="Calibri" w:cs="Calibri"/>
                <w:sz w:val="19"/>
                <w:szCs w:val="19"/>
                <w:u w:val="single"/>
                <w:lang w:eastAsia="cs-CZ"/>
              </w:rPr>
            </w:pPr>
          </w:p>
        </w:tc>
      </w:tr>
      <w:tr w:rsidR="0036251D" w:rsidRPr="004B5111" w14:paraId="0C07873A" w14:textId="77777777" w:rsidTr="00EF7579">
        <w:trPr>
          <w:trHeight w:val="705"/>
        </w:trPr>
        <w:tc>
          <w:tcPr>
            <w:tcW w:w="1394" w:type="dxa"/>
            <w:gridSpan w:val="2"/>
            <w:shd w:val="clear" w:color="000000" w:fill="D9D9D9"/>
            <w:vAlign w:val="center"/>
            <w:hideMark/>
          </w:tcPr>
          <w:p w14:paraId="3D70DFCC"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suma K</w:t>
            </w:r>
          </w:p>
        </w:tc>
        <w:tc>
          <w:tcPr>
            <w:tcW w:w="699" w:type="dxa"/>
            <w:shd w:val="clear" w:color="000000" w:fill="D9D9D9"/>
            <w:vAlign w:val="center"/>
            <w:hideMark/>
          </w:tcPr>
          <w:p w14:paraId="2E46672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1,2794</w:t>
            </w:r>
          </w:p>
        </w:tc>
        <w:tc>
          <w:tcPr>
            <w:tcW w:w="699" w:type="dxa"/>
            <w:shd w:val="clear" w:color="000000" w:fill="D9D9D9"/>
            <w:vAlign w:val="center"/>
            <w:hideMark/>
          </w:tcPr>
          <w:p w14:paraId="5DF03F6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1,2739</w:t>
            </w:r>
          </w:p>
        </w:tc>
        <w:tc>
          <w:tcPr>
            <w:tcW w:w="698" w:type="dxa"/>
            <w:shd w:val="clear" w:color="000000" w:fill="D9D9D9"/>
            <w:vAlign w:val="center"/>
            <w:hideMark/>
          </w:tcPr>
          <w:p w14:paraId="64BD0C09"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0,0055</w:t>
            </w:r>
          </w:p>
        </w:tc>
        <w:tc>
          <w:tcPr>
            <w:tcW w:w="769" w:type="dxa"/>
            <w:shd w:val="clear" w:color="000000" w:fill="D9D9D9"/>
            <w:vAlign w:val="center"/>
            <w:hideMark/>
          </w:tcPr>
          <w:p w14:paraId="4383A942"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2D0129B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0,7958</w:t>
            </w:r>
          </w:p>
        </w:tc>
        <w:tc>
          <w:tcPr>
            <w:tcW w:w="698" w:type="dxa"/>
            <w:shd w:val="clear" w:color="000000" w:fill="D9D9D9"/>
            <w:vAlign w:val="center"/>
            <w:hideMark/>
          </w:tcPr>
          <w:p w14:paraId="20A9F1B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0,462</w:t>
            </w:r>
          </w:p>
        </w:tc>
        <w:tc>
          <w:tcPr>
            <w:tcW w:w="698" w:type="dxa"/>
            <w:shd w:val="clear" w:color="000000" w:fill="D9D9D9"/>
            <w:vAlign w:val="center"/>
            <w:hideMark/>
          </w:tcPr>
          <w:p w14:paraId="32AA3DE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48160456"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0,0216</w:t>
            </w:r>
          </w:p>
        </w:tc>
        <w:tc>
          <w:tcPr>
            <w:tcW w:w="698" w:type="dxa"/>
            <w:shd w:val="clear" w:color="000000" w:fill="D9D9D9"/>
            <w:vAlign w:val="center"/>
            <w:hideMark/>
          </w:tcPr>
          <w:p w14:paraId="0FB13847"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698" w:type="dxa"/>
            <w:shd w:val="clear" w:color="000000" w:fill="D9D9D9"/>
            <w:vAlign w:val="center"/>
            <w:hideMark/>
          </w:tcPr>
          <w:p w14:paraId="1CC8B7E3"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1,2794</w:t>
            </w:r>
          </w:p>
        </w:tc>
        <w:tc>
          <w:tcPr>
            <w:tcW w:w="698" w:type="dxa"/>
            <w:shd w:val="clear" w:color="000000" w:fill="D9D9D9"/>
            <w:vAlign w:val="center"/>
            <w:hideMark/>
          </w:tcPr>
          <w:p w14:paraId="5B434CDD"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w:t>
            </w:r>
          </w:p>
        </w:tc>
        <w:tc>
          <w:tcPr>
            <w:tcW w:w="776" w:type="dxa"/>
            <w:shd w:val="clear" w:color="000000" w:fill="D9D9D9"/>
            <w:vAlign w:val="center"/>
            <w:hideMark/>
          </w:tcPr>
          <w:p w14:paraId="3FE8AC7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5C2D974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5C10E877"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000000" w:fill="D9D9D9"/>
            <w:vAlign w:val="center"/>
            <w:hideMark/>
          </w:tcPr>
          <w:p w14:paraId="0FB2F221"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000000" w:fill="D9D9D9"/>
            <w:vAlign w:val="center"/>
            <w:hideMark/>
          </w:tcPr>
          <w:p w14:paraId="5EFF87B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r w:rsidR="0036251D" w:rsidRPr="004B5111" w14:paraId="4294679B" w14:textId="77777777" w:rsidTr="00EF7579">
        <w:trPr>
          <w:trHeight w:val="705"/>
        </w:trPr>
        <w:tc>
          <w:tcPr>
            <w:tcW w:w="1394" w:type="dxa"/>
            <w:gridSpan w:val="2"/>
            <w:shd w:val="clear" w:color="000000" w:fill="D9D9D9"/>
            <w:vAlign w:val="center"/>
            <w:hideMark/>
          </w:tcPr>
          <w:p w14:paraId="17DB7192"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Celková suma ploch</w:t>
            </w:r>
          </w:p>
        </w:tc>
        <w:tc>
          <w:tcPr>
            <w:tcW w:w="699" w:type="dxa"/>
            <w:shd w:val="clear" w:color="000000" w:fill="D9D9D9"/>
            <w:vAlign w:val="center"/>
            <w:hideMark/>
          </w:tcPr>
          <w:p w14:paraId="58A0BC0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9,8777</w:t>
            </w:r>
          </w:p>
        </w:tc>
        <w:tc>
          <w:tcPr>
            <w:tcW w:w="699" w:type="dxa"/>
            <w:shd w:val="clear" w:color="000000" w:fill="D9D9D9"/>
            <w:vAlign w:val="center"/>
            <w:hideMark/>
          </w:tcPr>
          <w:p w14:paraId="295AA8D8"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5,6247</w:t>
            </w:r>
          </w:p>
        </w:tc>
        <w:tc>
          <w:tcPr>
            <w:tcW w:w="698" w:type="dxa"/>
            <w:shd w:val="clear" w:color="000000" w:fill="D9D9D9"/>
            <w:vAlign w:val="center"/>
            <w:hideMark/>
          </w:tcPr>
          <w:p w14:paraId="160C3ED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0,7392</w:t>
            </w:r>
          </w:p>
        </w:tc>
        <w:tc>
          <w:tcPr>
            <w:tcW w:w="769" w:type="dxa"/>
            <w:shd w:val="clear" w:color="000000" w:fill="D9D9D9"/>
            <w:vAlign w:val="center"/>
            <w:hideMark/>
          </w:tcPr>
          <w:p w14:paraId="6ED26AF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0,7349</w:t>
            </w:r>
          </w:p>
        </w:tc>
        <w:tc>
          <w:tcPr>
            <w:tcW w:w="698" w:type="dxa"/>
            <w:shd w:val="clear" w:color="000000" w:fill="D9D9D9"/>
            <w:vAlign w:val="center"/>
            <w:hideMark/>
          </w:tcPr>
          <w:p w14:paraId="195E1817"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1,0462</w:t>
            </w:r>
          </w:p>
        </w:tc>
        <w:tc>
          <w:tcPr>
            <w:tcW w:w="698" w:type="dxa"/>
            <w:shd w:val="clear" w:color="000000" w:fill="D9D9D9"/>
            <w:vAlign w:val="center"/>
            <w:hideMark/>
          </w:tcPr>
          <w:p w14:paraId="49CEF12A"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3,2459</w:t>
            </w:r>
          </w:p>
        </w:tc>
        <w:tc>
          <w:tcPr>
            <w:tcW w:w="698" w:type="dxa"/>
            <w:shd w:val="clear" w:color="000000" w:fill="D9D9D9"/>
            <w:vAlign w:val="center"/>
            <w:hideMark/>
          </w:tcPr>
          <w:p w14:paraId="2306A4B0"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0,4914</w:t>
            </w:r>
          </w:p>
        </w:tc>
        <w:tc>
          <w:tcPr>
            <w:tcW w:w="698" w:type="dxa"/>
            <w:shd w:val="clear" w:color="000000" w:fill="D9D9D9"/>
            <w:vAlign w:val="center"/>
            <w:hideMark/>
          </w:tcPr>
          <w:p w14:paraId="50E8B1E7"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0,3165</w:t>
            </w:r>
          </w:p>
        </w:tc>
        <w:tc>
          <w:tcPr>
            <w:tcW w:w="698" w:type="dxa"/>
            <w:shd w:val="clear" w:color="000000" w:fill="D9D9D9"/>
            <w:vAlign w:val="center"/>
            <w:hideMark/>
          </w:tcPr>
          <w:p w14:paraId="09FDCD14"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1,9988</w:t>
            </w:r>
          </w:p>
        </w:tc>
        <w:tc>
          <w:tcPr>
            <w:tcW w:w="698" w:type="dxa"/>
            <w:shd w:val="clear" w:color="000000" w:fill="D9D9D9"/>
            <w:vAlign w:val="center"/>
            <w:hideMark/>
          </w:tcPr>
          <w:p w14:paraId="68B129CB"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7,0988</w:t>
            </w:r>
          </w:p>
        </w:tc>
        <w:tc>
          <w:tcPr>
            <w:tcW w:w="698" w:type="dxa"/>
            <w:shd w:val="clear" w:color="000000" w:fill="D9D9D9"/>
            <w:vAlign w:val="center"/>
            <w:hideMark/>
          </w:tcPr>
          <w:p w14:paraId="6F9D2D0E"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2,7791</w:t>
            </w:r>
          </w:p>
        </w:tc>
        <w:tc>
          <w:tcPr>
            <w:tcW w:w="776" w:type="dxa"/>
            <w:shd w:val="clear" w:color="000000" w:fill="D9D9D9"/>
            <w:vAlign w:val="center"/>
            <w:hideMark/>
          </w:tcPr>
          <w:p w14:paraId="7BD669E5"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2" w:type="dxa"/>
            <w:shd w:val="clear" w:color="000000" w:fill="D9D9D9"/>
            <w:vAlign w:val="center"/>
            <w:hideMark/>
          </w:tcPr>
          <w:p w14:paraId="6BA9611D" w14:textId="77777777" w:rsidR="0036251D" w:rsidRPr="004B5111" w:rsidRDefault="0036251D" w:rsidP="00EF7579">
            <w:pPr>
              <w:spacing w:after="0" w:line="240" w:lineRule="auto"/>
              <w:jc w:val="center"/>
              <w:rPr>
                <w:rFonts w:ascii="Calibri" w:eastAsia="Times New Roman" w:hAnsi="Calibri" w:cs="Calibri"/>
                <w:b/>
                <w:bCs/>
                <w:sz w:val="19"/>
                <w:szCs w:val="19"/>
                <w:u w:val="single"/>
                <w:lang w:eastAsia="cs-CZ"/>
              </w:rPr>
            </w:pPr>
            <w:r w:rsidRPr="004B5111">
              <w:rPr>
                <w:rFonts w:ascii="Calibri" w:eastAsia="Times New Roman" w:hAnsi="Calibri" w:cs="Calibri"/>
                <w:b/>
                <w:bCs/>
                <w:sz w:val="19"/>
                <w:szCs w:val="19"/>
                <w:u w:val="single"/>
                <w:lang w:eastAsia="cs-CZ"/>
              </w:rPr>
              <w:t> </w:t>
            </w:r>
          </w:p>
        </w:tc>
        <w:tc>
          <w:tcPr>
            <w:tcW w:w="685" w:type="dxa"/>
            <w:shd w:val="clear" w:color="000000" w:fill="D9D9D9"/>
            <w:vAlign w:val="center"/>
            <w:hideMark/>
          </w:tcPr>
          <w:p w14:paraId="5BFF772A"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682" w:type="dxa"/>
            <w:shd w:val="clear" w:color="000000" w:fill="D9D9D9"/>
            <w:vAlign w:val="center"/>
            <w:hideMark/>
          </w:tcPr>
          <w:p w14:paraId="728B7A2B"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c>
          <w:tcPr>
            <w:tcW w:w="1130" w:type="dxa"/>
            <w:shd w:val="clear" w:color="000000" w:fill="D9D9D9"/>
            <w:vAlign w:val="center"/>
            <w:hideMark/>
          </w:tcPr>
          <w:p w14:paraId="6BDAC3BF" w14:textId="77777777" w:rsidR="0036251D" w:rsidRPr="004B5111" w:rsidRDefault="0036251D" w:rsidP="00EF7579">
            <w:pPr>
              <w:spacing w:after="0" w:line="240" w:lineRule="auto"/>
              <w:jc w:val="center"/>
              <w:rPr>
                <w:rFonts w:ascii="Calibri" w:eastAsia="Times New Roman" w:hAnsi="Calibri" w:cs="Calibri"/>
                <w:sz w:val="19"/>
                <w:szCs w:val="19"/>
                <w:u w:val="single"/>
                <w:lang w:eastAsia="cs-CZ"/>
              </w:rPr>
            </w:pPr>
            <w:r w:rsidRPr="004B5111">
              <w:rPr>
                <w:rFonts w:ascii="Calibri" w:eastAsia="Times New Roman" w:hAnsi="Calibri" w:cs="Calibri"/>
                <w:sz w:val="19"/>
                <w:szCs w:val="19"/>
                <w:u w:val="single"/>
                <w:lang w:eastAsia="cs-CZ"/>
              </w:rPr>
              <w:t> </w:t>
            </w:r>
          </w:p>
        </w:tc>
      </w:tr>
    </w:tbl>
    <w:p w14:paraId="0996E702" w14:textId="77777777" w:rsidR="00C037BC" w:rsidRPr="004B5111" w:rsidRDefault="00C037BC" w:rsidP="00C037BC">
      <w:pPr>
        <w:spacing w:after="0"/>
        <w:rPr>
          <w:rFonts w:ascii="Arial" w:hAnsi="Arial" w:cs="Arial"/>
          <w:sz w:val="20"/>
          <w:szCs w:val="20"/>
        </w:rPr>
      </w:pPr>
      <w:r w:rsidRPr="004B5111">
        <w:rPr>
          <w:rFonts w:ascii="Arial" w:hAnsi="Arial" w:cs="Arial"/>
          <w:sz w:val="20"/>
          <w:szCs w:val="20"/>
        </w:rPr>
        <w:t xml:space="preserve">Pozn.  </w:t>
      </w:r>
    </w:p>
    <w:p w14:paraId="7D28EA4D" w14:textId="77777777" w:rsidR="00C037BC" w:rsidRPr="004B5111" w:rsidRDefault="00C037BC" w:rsidP="00C037BC">
      <w:pPr>
        <w:spacing w:after="0"/>
        <w:rPr>
          <w:rFonts w:ascii="Arial" w:hAnsi="Arial" w:cs="Arial"/>
          <w:sz w:val="20"/>
          <w:szCs w:val="20"/>
        </w:rPr>
      </w:pPr>
      <w:r w:rsidRPr="004B5111">
        <w:rPr>
          <w:rFonts w:ascii="Arial" w:hAnsi="Arial" w:cs="Arial"/>
          <w:sz w:val="20"/>
          <w:szCs w:val="20"/>
        </w:rPr>
        <w:t>*1 Celková výměra koridoru DS28 je 1,63 ha, pro potřeby reálného dopadu do ZPF je koridor zúžen a zbývající plocha koridoru o rozsahu 0,95 ha bude v případě potřeby rekultivována.</w:t>
      </w:r>
    </w:p>
    <w:p w14:paraId="25B17D1E" w14:textId="77777777" w:rsidR="00C037BC" w:rsidRPr="008554E2" w:rsidRDefault="00C037BC" w:rsidP="00C037BC">
      <w:pPr>
        <w:spacing w:after="0"/>
        <w:rPr>
          <w:rFonts w:ascii="Arial" w:hAnsi="Arial" w:cs="Arial"/>
          <w:sz w:val="20"/>
          <w:szCs w:val="20"/>
        </w:rPr>
      </w:pPr>
      <w:r w:rsidRPr="004B5111">
        <w:rPr>
          <w:rFonts w:ascii="Arial" w:hAnsi="Arial" w:cs="Arial"/>
          <w:sz w:val="20"/>
          <w:szCs w:val="20"/>
        </w:rPr>
        <w:t>*2 Celková výměra koridoru DZ12 je 6,37 ha, pro potřeby reálného dopadu do ZPF je koridor zúžen a zbývající plocha koridoru o rozsahu 2,90 ha bude v případě potřeby rekultivována.</w:t>
      </w:r>
    </w:p>
    <w:p w14:paraId="05E7459E" w14:textId="77777777" w:rsidR="00422028" w:rsidRPr="005273B3" w:rsidRDefault="00422028" w:rsidP="005273B3">
      <w:pPr>
        <w:spacing w:after="0" w:line="240" w:lineRule="auto"/>
        <w:jc w:val="both"/>
        <w:rPr>
          <w:rFonts w:ascii="Arial" w:eastAsia="Times New Roman" w:hAnsi="Arial" w:cs="Times New Roman"/>
          <w:b/>
          <w:sz w:val="20"/>
          <w:szCs w:val="20"/>
          <w:lang w:eastAsia="cs-CZ"/>
        </w:rPr>
      </w:pPr>
    </w:p>
    <w:p w14:paraId="67947BB5" w14:textId="77777777" w:rsidR="005273B3" w:rsidRPr="005273B3" w:rsidRDefault="005273B3" w:rsidP="005273B3">
      <w:pPr>
        <w:spacing w:after="0" w:line="240" w:lineRule="auto"/>
        <w:ind w:left="708"/>
        <w:contextualSpacing/>
        <w:jc w:val="both"/>
        <w:rPr>
          <w:rFonts w:ascii="Arial" w:eastAsia="Times New Roman" w:hAnsi="Arial" w:cs="Times New Roman"/>
          <w:szCs w:val="20"/>
          <w:lang w:eastAsia="cs-CZ"/>
        </w:rPr>
      </w:pPr>
    </w:p>
    <w:p w14:paraId="465ABC60" w14:textId="77777777" w:rsidR="005273B3" w:rsidRPr="005273B3" w:rsidRDefault="005273B3" w:rsidP="005273B3">
      <w:pPr>
        <w:spacing w:after="0" w:line="240" w:lineRule="auto"/>
        <w:jc w:val="both"/>
        <w:rPr>
          <w:rFonts w:ascii="Arial" w:eastAsia="Times New Roman" w:hAnsi="Arial" w:cs="Times New Roman"/>
          <w:szCs w:val="20"/>
          <w:lang w:eastAsia="cs-CZ"/>
        </w:rPr>
        <w:sectPr w:rsidR="005273B3" w:rsidRPr="005273B3" w:rsidSect="00422028">
          <w:footerReference w:type="even" r:id="rId13"/>
          <w:pgSz w:w="16838" w:h="11906" w:orient="landscape"/>
          <w:pgMar w:top="1418" w:right="1418" w:bottom="1418" w:left="1418" w:header="709" w:footer="709" w:gutter="0"/>
          <w:cols w:space="708"/>
          <w:docGrid w:linePitch="299"/>
        </w:sectPr>
      </w:pPr>
    </w:p>
    <w:p w14:paraId="21F97EC0" w14:textId="77777777" w:rsidR="005273B3" w:rsidRPr="00AA6E08" w:rsidRDefault="005273B3" w:rsidP="00F32B33">
      <w:pPr>
        <w:pStyle w:val="Heading2"/>
        <w:rPr>
          <w:rFonts w:ascii="Arial Narrow" w:hAnsi="Arial Narrow"/>
          <w:caps/>
          <w:sz w:val="24"/>
          <w:szCs w:val="24"/>
        </w:rPr>
      </w:pPr>
      <w:bookmarkStart w:id="217" w:name="_Toc120257088"/>
      <w:r w:rsidRPr="00AA6E08">
        <w:rPr>
          <w:rFonts w:ascii="Arial Narrow" w:hAnsi="Arial Narrow"/>
          <w:caps/>
          <w:sz w:val="24"/>
          <w:szCs w:val="24"/>
        </w:rPr>
        <w:lastRenderedPageBreak/>
        <w:t>13.2.</w:t>
      </w:r>
      <w:r w:rsidRPr="00AA6E08">
        <w:rPr>
          <w:rFonts w:ascii="Arial Narrow" w:hAnsi="Arial Narrow"/>
          <w:caps/>
          <w:sz w:val="24"/>
          <w:szCs w:val="24"/>
        </w:rPr>
        <w:tab/>
        <w:t>Vyhodnocení předpokládaných důsledků navrhovaného řešení na PUPFL</w:t>
      </w:r>
      <w:bookmarkEnd w:id="213"/>
      <w:bookmarkEnd w:id="214"/>
      <w:bookmarkEnd w:id="215"/>
      <w:bookmarkEnd w:id="217"/>
    </w:p>
    <w:p w14:paraId="7B805759" w14:textId="77777777" w:rsidR="005273B3" w:rsidRPr="005273B3" w:rsidRDefault="005273B3" w:rsidP="005273B3">
      <w:pPr>
        <w:spacing w:after="0" w:line="240" w:lineRule="auto"/>
        <w:jc w:val="both"/>
        <w:rPr>
          <w:rFonts w:ascii="Arial" w:eastAsia="Times New Roman" w:hAnsi="Arial" w:cs="Times New Roman"/>
          <w:sz w:val="20"/>
          <w:szCs w:val="20"/>
          <w:lang w:eastAsia="x-none"/>
        </w:rPr>
      </w:pPr>
      <w:r w:rsidRPr="005273B3">
        <w:rPr>
          <w:rFonts w:ascii="Arial" w:eastAsia="Times New Roman" w:hAnsi="Arial" w:cs="Times New Roman"/>
          <w:sz w:val="20"/>
          <w:szCs w:val="20"/>
          <w:lang w:eastAsia="x-none"/>
        </w:rPr>
        <w:t>Změna č. 1 se nedotýká záboru PUPFL:</w:t>
      </w:r>
    </w:p>
    <w:p w14:paraId="05A3FC1A" w14:textId="77777777" w:rsidR="005273B3" w:rsidRPr="005273B3" w:rsidRDefault="005273B3" w:rsidP="005273B3">
      <w:pPr>
        <w:spacing w:before="120" w:after="0" w:line="240" w:lineRule="auto"/>
        <w:jc w:val="both"/>
        <w:rPr>
          <w:rFonts w:ascii="Arial" w:eastAsia="Times New Roman" w:hAnsi="Arial" w:cs="Times New Roman"/>
          <w:sz w:val="20"/>
          <w:szCs w:val="20"/>
          <w:lang w:eastAsia="x-none"/>
        </w:rPr>
      </w:pPr>
      <w:r w:rsidRPr="005273B3">
        <w:rPr>
          <w:rFonts w:ascii="Arial" w:eastAsia="Times New Roman" w:hAnsi="Arial" w:cs="Times New Roman"/>
          <w:sz w:val="20"/>
          <w:szCs w:val="20"/>
          <w:lang w:eastAsia="x-none"/>
        </w:rPr>
        <w:t>Do vzdálenosti 50 m od okraje lesa zasahují plochy navržené změnou č. 1:</w:t>
      </w:r>
    </w:p>
    <w:p w14:paraId="7F0B3434" w14:textId="77777777" w:rsidR="005273B3" w:rsidRPr="005273B3" w:rsidRDefault="005273B3" w:rsidP="00BA1903">
      <w:pPr>
        <w:numPr>
          <w:ilvl w:val="0"/>
          <w:numId w:val="16"/>
        </w:numPr>
        <w:spacing w:after="0" w:line="240" w:lineRule="auto"/>
        <w:jc w:val="both"/>
        <w:rPr>
          <w:rFonts w:ascii="Arial" w:eastAsia="Times New Roman" w:hAnsi="Arial" w:cs="Times New Roman"/>
          <w:sz w:val="20"/>
          <w:szCs w:val="20"/>
          <w:lang w:eastAsia="x-none"/>
        </w:rPr>
      </w:pPr>
      <w:r w:rsidRPr="005273B3">
        <w:rPr>
          <w:rFonts w:ascii="Arial" w:eastAsia="Times New Roman" w:hAnsi="Arial" w:cs="Times New Roman"/>
          <w:sz w:val="20"/>
          <w:szCs w:val="20"/>
          <w:lang w:eastAsia="x-none"/>
        </w:rPr>
        <w:t>Plocha 35-DU</w:t>
      </w:r>
    </w:p>
    <w:p w14:paraId="6BDEA905" w14:textId="77777777" w:rsidR="005273B3" w:rsidRPr="005273B3" w:rsidRDefault="005273B3" w:rsidP="00BA1903">
      <w:pPr>
        <w:numPr>
          <w:ilvl w:val="0"/>
          <w:numId w:val="16"/>
        </w:numPr>
        <w:spacing w:after="0" w:line="240" w:lineRule="auto"/>
        <w:jc w:val="both"/>
        <w:rPr>
          <w:rFonts w:ascii="Arial" w:eastAsia="Times New Roman" w:hAnsi="Arial" w:cs="Times New Roman"/>
          <w:sz w:val="20"/>
          <w:szCs w:val="20"/>
          <w:lang w:eastAsia="x-none"/>
        </w:rPr>
      </w:pPr>
      <w:r w:rsidRPr="005273B3">
        <w:rPr>
          <w:rFonts w:ascii="Arial" w:eastAsia="Times New Roman" w:hAnsi="Arial" w:cs="Times New Roman"/>
          <w:sz w:val="20"/>
          <w:szCs w:val="20"/>
          <w:lang w:eastAsia="x-none"/>
        </w:rPr>
        <w:t>Plocha 36-DU</w:t>
      </w:r>
    </w:p>
    <w:p w14:paraId="58072804" w14:textId="77777777" w:rsidR="005273B3" w:rsidRPr="005273B3" w:rsidRDefault="005273B3" w:rsidP="00BA1903">
      <w:pPr>
        <w:numPr>
          <w:ilvl w:val="0"/>
          <w:numId w:val="16"/>
        </w:numPr>
        <w:spacing w:after="0" w:line="240" w:lineRule="auto"/>
        <w:jc w:val="both"/>
        <w:rPr>
          <w:rFonts w:ascii="Arial" w:eastAsia="Times New Roman" w:hAnsi="Arial" w:cs="Times New Roman"/>
          <w:sz w:val="20"/>
          <w:szCs w:val="20"/>
          <w:lang w:eastAsia="x-none"/>
        </w:rPr>
      </w:pPr>
      <w:r w:rsidRPr="005273B3">
        <w:rPr>
          <w:rFonts w:ascii="Arial" w:eastAsia="Times New Roman" w:hAnsi="Arial" w:cs="Times New Roman"/>
          <w:sz w:val="20"/>
          <w:szCs w:val="20"/>
          <w:lang w:eastAsia="x-none"/>
        </w:rPr>
        <w:t>Plocha 60-DU</w:t>
      </w:r>
    </w:p>
    <w:p w14:paraId="2596FD64" w14:textId="77777777" w:rsidR="005273B3" w:rsidRPr="005273B3" w:rsidRDefault="005273B3" w:rsidP="005273B3">
      <w:pPr>
        <w:spacing w:before="120" w:after="0" w:line="240" w:lineRule="auto"/>
        <w:jc w:val="both"/>
        <w:rPr>
          <w:rFonts w:ascii="Arial" w:eastAsia="Times New Roman" w:hAnsi="Arial" w:cs="Times New Roman"/>
          <w:sz w:val="20"/>
          <w:szCs w:val="20"/>
          <w:lang w:eastAsia="x-none"/>
        </w:rPr>
      </w:pPr>
      <w:r w:rsidRPr="005273B3">
        <w:rPr>
          <w:rFonts w:ascii="Arial" w:eastAsia="Times New Roman" w:hAnsi="Arial" w:cs="Times New Roman"/>
          <w:sz w:val="20"/>
          <w:szCs w:val="20"/>
          <w:lang w:eastAsia="x-none"/>
        </w:rPr>
        <w:t>Střet s OP lesa bude řešen v navazujících řízeních, což je změnou doplněno do specifických podmínek, viz výrok kap. C)2.</w:t>
      </w:r>
    </w:p>
    <w:p w14:paraId="2C83BA4C" w14:textId="45F14611" w:rsidR="005273B3" w:rsidRPr="008554E2" w:rsidRDefault="005273B3" w:rsidP="002F2CBD">
      <w:pPr>
        <w:pStyle w:val="Heading1"/>
        <w:rPr>
          <w:rFonts w:ascii="Arial Narrow" w:hAnsi="Arial Narrow"/>
          <w:caps/>
        </w:rPr>
      </w:pPr>
      <w:bookmarkStart w:id="218" w:name="_Toc120257089"/>
      <w:bookmarkEnd w:id="216"/>
      <w:r w:rsidRPr="008554E2">
        <w:rPr>
          <w:rFonts w:ascii="Arial Narrow" w:hAnsi="Arial Narrow"/>
          <w:caps/>
        </w:rPr>
        <w:t>14. Rozhodnutí o námitkách a jejich odůvodnění</w:t>
      </w:r>
      <w:bookmarkEnd w:id="218"/>
    </w:p>
    <w:p w14:paraId="089203B9" w14:textId="3336B06F" w:rsidR="008204D6" w:rsidRPr="00EA1E71" w:rsidRDefault="008204D6" w:rsidP="008204D6">
      <w:pPr>
        <w:rPr>
          <w:rFonts w:ascii="Arial" w:eastAsia="Lucida Sans Unicode" w:hAnsi="Arial" w:cs="Arial"/>
          <w:kern w:val="3"/>
          <w:sz w:val="20"/>
          <w:szCs w:val="20"/>
        </w:rPr>
      </w:pPr>
      <w:r w:rsidRPr="00EA1E71">
        <w:rPr>
          <w:rFonts w:ascii="Arial" w:eastAsia="Lucida Sans Unicode" w:hAnsi="Arial" w:cs="Arial"/>
          <w:kern w:val="3"/>
          <w:sz w:val="20"/>
          <w:szCs w:val="20"/>
        </w:rPr>
        <w:t>Do lhůty 7 dnů ode dne veřejného projednání byly uplatněny níže uvedené písemné námitky ve smyslu ust. §52 stavebního zákona</w:t>
      </w:r>
      <w:r w:rsidR="00B010C2">
        <w:rPr>
          <w:rFonts w:ascii="Arial" w:eastAsia="Lucida Sans Unicode" w:hAnsi="Arial" w:cs="Arial"/>
          <w:kern w:val="3"/>
          <w:sz w:val="20"/>
          <w:szCs w:val="20"/>
        </w:rPr>
        <w:t>.</w:t>
      </w:r>
      <w:r w:rsidRPr="00EA1E71">
        <w:rPr>
          <w:rFonts w:ascii="Arial" w:eastAsia="Lucida Sans Unicode" w:hAnsi="Arial" w:cs="Arial"/>
          <w:kern w:val="3"/>
          <w:sz w:val="20"/>
          <w:szCs w:val="20"/>
        </w:rPr>
        <w:t xml:space="preserve"> </w:t>
      </w:r>
    </w:p>
    <w:p w14:paraId="50EC2BBA" w14:textId="77777777" w:rsidR="00EA1E71" w:rsidRPr="00EA1E71" w:rsidRDefault="00EA1E71" w:rsidP="00EA1E71">
      <w:pPr>
        <w:rPr>
          <w:rFonts w:ascii="Arial" w:hAnsi="Arial" w:cs="Arial"/>
          <w:sz w:val="20"/>
          <w:szCs w:val="20"/>
        </w:rPr>
      </w:pPr>
      <w:r w:rsidRPr="00EA1E71">
        <w:rPr>
          <w:rFonts w:ascii="Arial" w:hAnsi="Arial" w:cs="Arial"/>
          <w:sz w:val="20"/>
          <w:szCs w:val="20"/>
        </w:rPr>
        <w:t>Do lhůty 7 dnů ode dne opakovaného veřejného projednání nebyly uplatněny žádné námitky.</w:t>
      </w:r>
    </w:p>
    <w:p w14:paraId="64A5876D" w14:textId="294C996D" w:rsidR="008204D6" w:rsidRPr="004B5111" w:rsidRDefault="008204D6" w:rsidP="0067079A">
      <w:pPr>
        <w:rPr>
          <w:rFonts w:ascii="Arial" w:hAnsi="Arial" w:cs="Arial"/>
          <w:b/>
          <w:sz w:val="20"/>
          <w:szCs w:val="20"/>
          <w:u w:val="single"/>
        </w:rPr>
      </w:pPr>
      <w:r w:rsidRPr="004B5111">
        <w:rPr>
          <w:rFonts w:ascii="Arial" w:hAnsi="Arial" w:cs="Arial"/>
          <w:b/>
          <w:sz w:val="20"/>
          <w:szCs w:val="20"/>
          <w:u w:val="single"/>
        </w:rPr>
        <w:t>14.1.</w:t>
      </w:r>
      <w:r w:rsidRPr="004B5111">
        <w:rPr>
          <w:rFonts w:ascii="Arial" w:hAnsi="Arial" w:cs="Arial"/>
          <w:b/>
          <w:sz w:val="20"/>
          <w:szCs w:val="20"/>
          <w:u w:val="single"/>
        </w:rPr>
        <w:tab/>
        <w:t xml:space="preserve">Námitka fyzické osoby č. 1 </w:t>
      </w:r>
    </w:p>
    <w:p w14:paraId="3D495BC8" w14:textId="77777777" w:rsidR="008204D6" w:rsidRPr="004B5111" w:rsidRDefault="008204D6" w:rsidP="008204D6">
      <w:pPr>
        <w:rPr>
          <w:rFonts w:ascii="Arial" w:hAnsi="Arial" w:cs="Arial"/>
          <w:sz w:val="20"/>
          <w:szCs w:val="20"/>
        </w:rPr>
      </w:pPr>
      <w:r w:rsidRPr="004B5111">
        <w:rPr>
          <w:rFonts w:ascii="Arial" w:hAnsi="Arial" w:cs="Arial"/>
          <w:sz w:val="20"/>
          <w:szCs w:val="20"/>
        </w:rPr>
        <w:t>(na obec doručeno 14.10.2021, Pořizovateli přeposláno e-mailem 18.10.2021, č.j. MBK 50667/2021)</w:t>
      </w:r>
    </w:p>
    <w:p w14:paraId="4252D2CF" w14:textId="77777777" w:rsidR="008204D6" w:rsidRPr="004B5111" w:rsidRDefault="008204D6" w:rsidP="008204D6">
      <w:pPr>
        <w:rPr>
          <w:rFonts w:ascii="Arial" w:hAnsi="Arial" w:cs="Arial"/>
          <w:sz w:val="20"/>
          <w:szCs w:val="20"/>
        </w:rPr>
      </w:pPr>
      <w:r w:rsidRPr="004B5111">
        <w:rPr>
          <w:rFonts w:ascii="Arial" w:hAnsi="Arial" w:cs="Arial"/>
          <w:b/>
          <w:sz w:val="20"/>
          <w:szCs w:val="20"/>
        </w:rPr>
        <w:t>Pozemek parc. č. 542/28 v k.ú. Spešov.</w:t>
      </w:r>
    </w:p>
    <w:p w14:paraId="7E6E3027" w14:textId="77777777" w:rsidR="008204D6" w:rsidRPr="004B5111" w:rsidRDefault="008204D6" w:rsidP="008204D6">
      <w:pPr>
        <w:rPr>
          <w:rFonts w:ascii="Arial" w:hAnsi="Arial" w:cs="Arial"/>
          <w:sz w:val="20"/>
          <w:szCs w:val="20"/>
        </w:rPr>
      </w:pPr>
      <w:r w:rsidRPr="004B5111">
        <w:rPr>
          <w:rFonts w:ascii="Arial" w:hAnsi="Arial" w:cs="Arial"/>
          <w:sz w:val="20"/>
          <w:szCs w:val="20"/>
        </w:rPr>
        <w:t xml:space="preserve">Podatel je vlastníkem předmětného pozemku. Úplný text podání je </w:t>
      </w:r>
      <w:r w:rsidRPr="004B5111">
        <w:rPr>
          <w:rFonts w:ascii="Arial" w:eastAsia="Lucida Sans Unicode" w:hAnsi="Arial" w:cs="Arial"/>
          <w:kern w:val="3"/>
          <w:sz w:val="20"/>
          <w:szCs w:val="20"/>
        </w:rPr>
        <w:t xml:space="preserve">založen ve spisu u Pořizovatele. </w:t>
      </w:r>
    </w:p>
    <w:p w14:paraId="643A4A04" w14:textId="77777777" w:rsidR="008204D6" w:rsidRPr="004B5111" w:rsidRDefault="008204D6" w:rsidP="008204D6">
      <w:pPr>
        <w:rPr>
          <w:rFonts w:ascii="Arial" w:eastAsia="Lucida Sans Unicode" w:hAnsi="Arial" w:cs="Arial"/>
          <w:sz w:val="20"/>
          <w:szCs w:val="20"/>
        </w:rPr>
      </w:pPr>
      <w:r w:rsidRPr="004B5111">
        <w:rPr>
          <w:rFonts w:ascii="Arial" w:eastAsia="Lucida Sans Unicode" w:hAnsi="Arial" w:cs="Arial"/>
          <w:sz w:val="20"/>
          <w:szCs w:val="20"/>
        </w:rPr>
        <w:t xml:space="preserve">Namítající nesouhlasí se zařazením části pozemku parc.č. 542/28 v k.ú. Spešov do zastavitelných ploch veřejných prostranství 18-U. Uvádí, že při zohlednění ochranného pásma VN zůstane z pozemku jen úzká bezcenná část. Domnívá se, že záměr realizace jednoho rodinného domu na tomto pozemku je s ohledem na parametry přístupové cesty na pozemcích obce Spešov jediné realizovatelné řešení s ohledem na vlastnické poměry v lokalitě. Podání dále obsahuje rozsáhlé odůvodnění. Namítající požaduje ponechání pozemku v zastavitelných plochách bydlení B v celém rozsahu. </w:t>
      </w:r>
    </w:p>
    <w:p w14:paraId="2B36736A" w14:textId="77777777" w:rsidR="008204D6" w:rsidRPr="004B5111" w:rsidRDefault="008204D6" w:rsidP="008204D6">
      <w:pPr>
        <w:rPr>
          <w:rFonts w:ascii="Arial" w:hAnsi="Arial" w:cs="Arial"/>
          <w:b/>
          <w:sz w:val="20"/>
          <w:szCs w:val="20"/>
          <w:u w:val="single"/>
        </w:rPr>
      </w:pPr>
      <w:r w:rsidRPr="004B5111">
        <w:rPr>
          <w:rFonts w:ascii="Arial" w:hAnsi="Arial" w:cs="Arial"/>
          <w:b/>
          <w:sz w:val="20"/>
          <w:szCs w:val="20"/>
          <w:u w:val="single"/>
        </w:rPr>
        <w:t>Návrh rozhodnutí:</w:t>
      </w:r>
    </w:p>
    <w:p w14:paraId="62F67BED" w14:textId="77777777" w:rsidR="008204D6" w:rsidRPr="004B5111" w:rsidRDefault="008204D6" w:rsidP="008204D6">
      <w:pPr>
        <w:rPr>
          <w:rFonts w:ascii="Arial" w:hAnsi="Arial" w:cs="Arial"/>
          <w:b/>
          <w:sz w:val="20"/>
          <w:szCs w:val="20"/>
        </w:rPr>
      </w:pPr>
      <w:r w:rsidRPr="004B5111">
        <w:rPr>
          <w:rFonts w:ascii="Arial" w:hAnsi="Arial" w:cs="Arial"/>
          <w:b/>
          <w:sz w:val="20"/>
          <w:szCs w:val="20"/>
        </w:rPr>
        <w:t xml:space="preserve">Námitce se vyhovuje. Bude znovu prověřen rozsah navrhované zastavitelné plochy veřejných prostranství 18-U s ohledem na minimální dotčení pozemku namítajícího. </w:t>
      </w:r>
    </w:p>
    <w:p w14:paraId="24FD2BCF" w14:textId="77777777" w:rsidR="008204D6" w:rsidRPr="004B5111" w:rsidRDefault="008204D6" w:rsidP="008204D6">
      <w:pPr>
        <w:rPr>
          <w:rFonts w:ascii="Arial" w:hAnsi="Arial" w:cs="Arial"/>
          <w:i/>
          <w:sz w:val="20"/>
          <w:szCs w:val="20"/>
          <w:u w:val="single"/>
        </w:rPr>
      </w:pPr>
      <w:r w:rsidRPr="004B5111">
        <w:rPr>
          <w:rFonts w:ascii="Arial" w:hAnsi="Arial" w:cs="Arial"/>
          <w:i/>
          <w:sz w:val="20"/>
          <w:szCs w:val="20"/>
          <w:u w:val="single"/>
        </w:rPr>
        <w:t>Odůvodnění:</w:t>
      </w:r>
    </w:p>
    <w:p w14:paraId="1F866F94" w14:textId="77777777" w:rsidR="008204D6" w:rsidRPr="004B5111" w:rsidRDefault="008204D6" w:rsidP="008204D6">
      <w:pPr>
        <w:rPr>
          <w:rFonts w:ascii="Arial" w:hAnsi="Arial" w:cs="Arial"/>
          <w:i/>
          <w:sz w:val="20"/>
          <w:szCs w:val="20"/>
        </w:rPr>
      </w:pPr>
      <w:r w:rsidRPr="004B5111">
        <w:rPr>
          <w:rFonts w:ascii="Arial" w:hAnsi="Arial" w:cs="Arial"/>
          <w:i/>
          <w:sz w:val="20"/>
          <w:szCs w:val="20"/>
        </w:rPr>
        <w:t>Namítající nesouhlasí se zařazením části pozemku parc.č. 542/28 v k.ú. Spešov do zastavitelných ploch veřejných prostranství 18-U a požaduje ponechání pozemku v zastavitelných plochách bydlení B v celém rozsahu.</w:t>
      </w:r>
    </w:p>
    <w:p w14:paraId="03735045" w14:textId="77777777" w:rsidR="008204D6" w:rsidRPr="004B5111" w:rsidRDefault="008204D6" w:rsidP="008204D6">
      <w:pPr>
        <w:rPr>
          <w:rFonts w:ascii="Arial" w:eastAsia="Lucida Sans Unicode" w:hAnsi="Arial" w:cs="Arial"/>
          <w:i/>
          <w:sz w:val="20"/>
          <w:szCs w:val="20"/>
        </w:rPr>
      </w:pPr>
      <w:r w:rsidRPr="004B5111">
        <w:rPr>
          <w:rFonts w:ascii="Arial" w:hAnsi="Arial" w:cs="Arial"/>
          <w:i/>
          <w:sz w:val="20"/>
          <w:szCs w:val="20"/>
        </w:rPr>
        <w:t xml:space="preserve">Pozemek </w:t>
      </w:r>
      <w:r w:rsidRPr="004B5111">
        <w:rPr>
          <w:rFonts w:ascii="Arial" w:eastAsia="Lucida Sans Unicode" w:hAnsi="Arial" w:cs="Arial"/>
          <w:i/>
          <w:sz w:val="20"/>
          <w:szCs w:val="20"/>
        </w:rPr>
        <w:t>parc.č. 542/28 v k.ú. Spešov je podle návrhu změny č. 1 – Sp7 částečně zařazen do zastavitelných ploch veřejných prostranství 18-U a částečně ponechán v zastavitelných plochách bydlení (dle ÚP rozvojová lokalita 4-B). Veřejné prostranství je navrženo zejména z důvodu zajištění dopravního napojení redukované rozvojové lokality bydlení. Je zařazeno do veřejně prospěšných staveb VD7.</w:t>
      </w:r>
    </w:p>
    <w:p w14:paraId="79DB0FD3"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Podle zadání změn mělo být dílčí změnou Sp7 prověřeno zmenšení rozsahu vymezení zastavitelné plochy bydlení 4-B a možnosti dopravního napojení. Zároveň mělo být  prověřeno využití pozemku parc.č. 438 v k.ú. Spešov, na kterém je navrženo veřejné prostranství 18-U/v, a jeho zařazení do plochy smíšených obytných SO.</w:t>
      </w:r>
    </w:p>
    <w:p w14:paraId="63FB0AA9"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 xml:space="preserve">Projektantka uspořádání plochy prověřila a navrhla řešení, které bylo předloženo do veřejného projednání. Podle odůvodnění kapitoly 10.1 (str. 39) nové řešení obsluhy lokality využívá pro nástup do lokality již vybudovanou komunikaci západně od proluky, kterou návrhem prodlužuje směrem východním (mezi pozemkem proluky p.č. 438 a pozemkem stávajícího rodinného domu p.č. 542/3) a potom směrem jižním - cca do středu lokality s využitím trasy vyježděné cesty. Další pokračování </w:t>
      </w:r>
      <w:r w:rsidRPr="004B5111">
        <w:rPr>
          <w:rFonts w:ascii="Arial" w:eastAsia="Lucida Sans Unicode" w:hAnsi="Arial" w:cs="Arial"/>
          <w:i/>
          <w:sz w:val="20"/>
          <w:szCs w:val="20"/>
        </w:rPr>
        <w:lastRenderedPageBreak/>
        <w:t>komunikace pro obsluhu jednotlivých stavebních pozemků plochou 4-B bude řešeno až v navazujících řízeních dle konkrétních požadavků vlastníků pozemků (dle informace obce lze východní a západní část plochy bydlení 4-B obsloužit přes stávající zástavbu). Z důvodu respektování platné legislativy (šířka veřejného prostranství min. 8 m, spád komunikace max. 8.33%) se návrh veřejného prostranství neobejde bez zásahu do navazujících pozemků. Pozemek proluky p.č. 438 je dotčen na svém západním okraji; pozemek stávajícího rodinného domu p.č. 542/3 je dotčen na svém východním okraji (jedná se o část, která je zatížena vedením VN s trafostanicí. Kompenzace zásahu do soukromých pozemků lze řešit z navazujícího pozemku 542/25, který je ve vlastnictví obce.</w:t>
      </w:r>
    </w:p>
    <w:p w14:paraId="30D4DCB9"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Plocha veřejných prostranství 18-U je vymezena převážně na ploše nezemědělské půdy, která byla řešena již v platném ÚP jako plocha bydlení (4-B). Nejedná se tedy o novou zastavitelnou plochu, ale o podrobnější členění zastavitelné plochy bydlení z platného ÚP, při hledání nového dopravního napojení rozvojové lokality pro bydlení (4-B).</w:t>
      </w:r>
    </w:p>
    <w:p w14:paraId="71246B30" w14:textId="77777777" w:rsidR="008204D6" w:rsidRPr="004B5111" w:rsidRDefault="008204D6" w:rsidP="008204D6">
      <w:pPr>
        <w:rPr>
          <w:rFonts w:ascii="Arial" w:hAnsi="Arial" w:cs="Arial"/>
          <w:i/>
          <w:sz w:val="20"/>
          <w:szCs w:val="20"/>
        </w:rPr>
      </w:pPr>
      <w:r w:rsidRPr="004B5111">
        <w:rPr>
          <w:rFonts w:ascii="Arial" w:hAnsi="Arial" w:cs="Arial"/>
          <w:i/>
          <w:sz w:val="20"/>
          <w:szCs w:val="20"/>
        </w:rPr>
        <w:t xml:space="preserve">Na základě konzultace Pořizovatele s určeným zastupitelem bude návrh uspořádání ploch v této části obce </w:t>
      </w:r>
      <w:r w:rsidRPr="004B5111">
        <w:rPr>
          <w:rFonts w:ascii="Arial" w:eastAsia="Lucida Sans Unicode" w:hAnsi="Arial" w:cs="Arial"/>
          <w:i/>
          <w:sz w:val="20"/>
          <w:szCs w:val="20"/>
        </w:rPr>
        <w:t xml:space="preserve">znovu prověřen s ohledem na minimální dotčení pozemku namítajícího. </w:t>
      </w:r>
    </w:p>
    <w:p w14:paraId="1D31034E" w14:textId="45119F7D" w:rsidR="008204D6" w:rsidRPr="004B5111" w:rsidRDefault="008204D6" w:rsidP="00E54EE2">
      <w:pPr>
        <w:rPr>
          <w:rFonts w:ascii="Arial" w:hAnsi="Arial" w:cs="Arial"/>
          <w:b/>
          <w:sz w:val="20"/>
          <w:szCs w:val="20"/>
          <w:u w:val="single"/>
        </w:rPr>
      </w:pPr>
      <w:r w:rsidRPr="004B5111">
        <w:rPr>
          <w:rFonts w:ascii="Arial" w:hAnsi="Arial" w:cs="Arial"/>
          <w:b/>
          <w:sz w:val="20"/>
          <w:szCs w:val="20"/>
          <w:u w:val="single"/>
        </w:rPr>
        <w:t>14.2.</w:t>
      </w:r>
      <w:r w:rsidRPr="004B5111">
        <w:rPr>
          <w:rFonts w:ascii="Arial" w:hAnsi="Arial" w:cs="Arial"/>
          <w:b/>
          <w:sz w:val="20"/>
          <w:szCs w:val="20"/>
          <w:u w:val="single"/>
        </w:rPr>
        <w:tab/>
        <w:t xml:space="preserve">Námitka fyzických osob č. 2 </w:t>
      </w:r>
    </w:p>
    <w:p w14:paraId="7C588C57" w14:textId="77777777" w:rsidR="008204D6" w:rsidRPr="004B5111" w:rsidRDefault="008204D6" w:rsidP="008204D6">
      <w:pPr>
        <w:rPr>
          <w:rFonts w:ascii="Arial" w:hAnsi="Arial" w:cs="Arial"/>
          <w:sz w:val="20"/>
          <w:szCs w:val="20"/>
        </w:rPr>
      </w:pPr>
      <w:r w:rsidRPr="004B5111">
        <w:rPr>
          <w:rFonts w:ascii="Arial" w:hAnsi="Arial" w:cs="Arial"/>
          <w:sz w:val="20"/>
          <w:szCs w:val="20"/>
        </w:rPr>
        <w:t>(na obec doručeno 19.10.2021, Pořizovateli přeposláno e-mailem 20.10.2021, č.j. MBK 51116/2021)</w:t>
      </w:r>
    </w:p>
    <w:p w14:paraId="6C0CF0F8" w14:textId="77777777" w:rsidR="008204D6" w:rsidRPr="004B5111" w:rsidRDefault="008204D6" w:rsidP="008204D6">
      <w:pPr>
        <w:rPr>
          <w:rFonts w:ascii="Arial" w:hAnsi="Arial" w:cs="Arial"/>
          <w:sz w:val="20"/>
          <w:szCs w:val="20"/>
        </w:rPr>
      </w:pPr>
      <w:r w:rsidRPr="004B5111">
        <w:rPr>
          <w:rFonts w:ascii="Arial" w:hAnsi="Arial" w:cs="Arial"/>
          <w:b/>
          <w:sz w:val="20"/>
          <w:szCs w:val="20"/>
        </w:rPr>
        <w:t>Pozemky parc. č. 541/6, 541/30, 541/23 v k.ú. Spešov.</w:t>
      </w:r>
    </w:p>
    <w:p w14:paraId="4785549A" w14:textId="77777777" w:rsidR="008204D6" w:rsidRPr="004B5111" w:rsidRDefault="008204D6" w:rsidP="008204D6">
      <w:pPr>
        <w:rPr>
          <w:rFonts w:ascii="Arial" w:hAnsi="Arial" w:cs="Arial"/>
          <w:sz w:val="20"/>
          <w:szCs w:val="20"/>
        </w:rPr>
      </w:pPr>
      <w:r w:rsidRPr="004B5111">
        <w:rPr>
          <w:rFonts w:ascii="Arial" w:hAnsi="Arial" w:cs="Arial"/>
          <w:sz w:val="20"/>
          <w:szCs w:val="20"/>
        </w:rPr>
        <w:t xml:space="preserve">Spoluvlastníky pozemků parc.č. 541/6 a 541/30 v k.ú. Spešov jsou Svobodovi, spoluvlastníky pozemku parc.č. 541/23 v k.ú. Spešov jsou Helánovi. Úplný text podání je </w:t>
      </w:r>
      <w:r w:rsidRPr="004B5111">
        <w:rPr>
          <w:rFonts w:ascii="Arial" w:eastAsia="Lucida Sans Unicode" w:hAnsi="Arial" w:cs="Arial"/>
          <w:kern w:val="3"/>
          <w:sz w:val="20"/>
          <w:szCs w:val="20"/>
        </w:rPr>
        <w:t xml:space="preserve">založen ve spisu u Pořizovatele. </w:t>
      </w:r>
    </w:p>
    <w:p w14:paraId="610B712F" w14:textId="77777777" w:rsidR="008204D6" w:rsidRPr="004B5111" w:rsidRDefault="008204D6" w:rsidP="008204D6">
      <w:pPr>
        <w:rPr>
          <w:rFonts w:ascii="Arial" w:eastAsia="Lucida Sans Unicode" w:hAnsi="Arial" w:cs="Arial"/>
          <w:sz w:val="20"/>
          <w:szCs w:val="20"/>
        </w:rPr>
      </w:pPr>
      <w:r w:rsidRPr="004B5111">
        <w:rPr>
          <w:rFonts w:ascii="Arial" w:eastAsia="Lucida Sans Unicode" w:hAnsi="Arial" w:cs="Arial"/>
          <w:sz w:val="20"/>
          <w:szCs w:val="20"/>
        </w:rPr>
        <w:t>Namítající nesouhlasí s návrhem koridoru vodovodního řadu, který prochází výše uvedenými pozemkami. Namítající uvádí, že na předmětných pozemcích jsou vybudovány inženýrské sítě vedoucí k rodinným domům č.p. 206 a 207, nachází se zde příjezdová cesta k těmto rodinným domům a ke garáži a další doplňkové stavby související s užíváním rodinných domů.</w:t>
      </w:r>
    </w:p>
    <w:p w14:paraId="0F01FEBB" w14:textId="77777777" w:rsidR="008204D6" w:rsidRPr="004B5111" w:rsidRDefault="008204D6" w:rsidP="008204D6">
      <w:pPr>
        <w:rPr>
          <w:rFonts w:ascii="Arial" w:hAnsi="Arial" w:cs="Arial"/>
          <w:b/>
          <w:sz w:val="20"/>
          <w:szCs w:val="20"/>
          <w:u w:val="single"/>
        </w:rPr>
      </w:pPr>
      <w:r w:rsidRPr="004B5111">
        <w:rPr>
          <w:rFonts w:ascii="Arial" w:hAnsi="Arial" w:cs="Arial"/>
          <w:b/>
          <w:sz w:val="20"/>
          <w:szCs w:val="20"/>
          <w:u w:val="single"/>
        </w:rPr>
        <w:t>Návrh rozhodnutí:</w:t>
      </w:r>
    </w:p>
    <w:p w14:paraId="5A95F990" w14:textId="77777777" w:rsidR="008204D6" w:rsidRPr="004B5111" w:rsidRDefault="008204D6" w:rsidP="008204D6">
      <w:pPr>
        <w:rPr>
          <w:rFonts w:ascii="Arial" w:hAnsi="Arial" w:cs="Arial"/>
          <w:b/>
          <w:sz w:val="20"/>
          <w:szCs w:val="20"/>
        </w:rPr>
      </w:pPr>
      <w:r w:rsidRPr="004B5111">
        <w:rPr>
          <w:rFonts w:ascii="Arial" w:hAnsi="Arial" w:cs="Arial"/>
          <w:b/>
          <w:sz w:val="20"/>
          <w:szCs w:val="20"/>
        </w:rPr>
        <w:t>Námitce se vyhovuje. Koridor vodovodního řadu bude prověřen v jiné trase s ohledem na minimální dotčení pozemků ve vlastnictví fyzických osob.</w:t>
      </w:r>
    </w:p>
    <w:p w14:paraId="4693FAE7" w14:textId="77777777" w:rsidR="008204D6" w:rsidRPr="004B5111" w:rsidRDefault="008204D6" w:rsidP="008204D6">
      <w:pPr>
        <w:rPr>
          <w:rFonts w:ascii="Arial" w:hAnsi="Arial" w:cs="Arial"/>
          <w:i/>
          <w:sz w:val="20"/>
          <w:szCs w:val="20"/>
          <w:u w:val="single"/>
        </w:rPr>
      </w:pPr>
      <w:r w:rsidRPr="004B5111">
        <w:rPr>
          <w:rFonts w:ascii="Arial" w:hAnsi="Arial" w:cs="Arial"/>
          <w:i/>
          <w:sz w:val="20"/>
          <w:szCs w:val="20"/>
          <w:u w:val="single"/>
        </w:rPr>
        <w:t>Odůvodnění:</w:t>
      </w:r>
    </w:p>
    <w:p w14:paraId="360D57D8"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Pozemky parc.č. č. 541/6, 541/30, 541/23 v k.ú. Spešov jsou podle změny č. 1 zařazeny do stabilizovaných ploch bydlení B v zastavěném území, jsou dotčeny návrhem koridoru vodovodního řadu, který je zařazen do veřejně prospěšných staveb označených VT5 .</w:t>
      </w:r>
    </w:p>
    <w:p w14:paraId="38EFD0D6"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Podle odůvodnění změny č. 1 kapitoly 10.2.17 „Zdůvodnění koncepce technické infrastruktury“ byla na základě aktualizace Plánu rozvoje vodovodů a kanalizací JMK  (PRVKJMK) z roku 2020 změněna trasa koridoru vodovodního řadu s tím, že předpokládaný vodojem, ke kterému měl být vodovodní řad přiveden, již nebude situován v k.ú. Spešov, ale na sousedním katastrálním území Dolní Lhota. Dílčí změnou Sp9 byl původní koridor vodovodního řadu zrušen včetně plochy vodojemu označené 43-T a navržen v nové trase dle zmiňovaného podkladu.</w:t>
      </w:r>
    </w:p>
    <w:p w14:paraId="632B73A3"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 xml:space="preserve">PRVKJMK je koncepční dokumentace, která se zpracovává na základě § 4 zákona č. 274/2001 Sb., o vodovodech a kanalizacích pro veřejnou potřebu a o změně některých zákonů. Jsou základním prvkem plánování v oboru vodovodů a kanalizací a mají za cíl analyzovat podmínky pro zajištění žádoucí úrovně vodohospodářské infrastruktury kraje. Plány rozvoje vodovodů a kanalizací krajů jsou podkladem pro zpracování Plánu rozvoje vodovodů a kanalizací území České republiky (PRVKÚ ČR). PRVKÚ ČR je strategickým dokumentem státní politiky v oboru vodovodů a kanalizací překračující opatření resortních politik ústředních vodoprávních úřadů při sdílení kompetencí. Představuje dlouhodobou koncepci rozvoje oboru vodovodů a kanalizací. </w:t>
      </w:r>
    </w:p>
    <w:p w14:paraId="15002283"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 xml:space="preserve">Účelem PRVK JMK je stanovení základní koncepce optimálního rozvoje zásobování pitnou vodou a odkanalizování a čištění odpadních vod sídel Jihomoravského kraje. Je zpracován s výhledem do roku </w:t>
      </w:r>
      <w:r w:rsidRPr="004B5111">
        <w:rPr>
          <w:rFonts w:ascii="Arial" w:eastAsia="Lucida Sans Unicode" w:hAnsi="Arial" w:cs="Arial"/>
          <w:i/>
          <w:sz w:val="20"/>
          <w:szCs w:val="20"/>
        </w:rPr>
        <w:lastRenderedPageBreak/>
        <w:t>2050 a zahrnuje zhodnocení stávajícího stavu zásobování vodou a odkanalizování měst a obcí s návrhem výhledového řešení, včetně výpočtu investičních nákladů jednotlivých staveb a jejich realizace v doporučených časových horizontech. PRVK JMK v části zabývající se zásobováním obyvatel vodou v období sucha (dle usnesení vlády č. 620 z 29.7.2015 k přípravě realizace opatření ke zmírnění negativních dopadů sucha a nedostatku vody) návrhy propojení vodárenských soustav, a dále v části Nouzové zásobování vodou návrhy propojení vodárenských soustav pro nouzové zásobování obyvatel pitnou vodou za krizových situací.</w:t>
      </w:r>
    </w:p>
    <w:p w14:paraId="4138BD74" w14:textId="77777777" w:rsidR="008204D6" w:rsidRPr="004B5111" w:rsidRDefault="008204D6" w:rsidP="008204D6">
      <w:pPr>
        <w:rPr>
          <w:rFonts w:ascii="Arial" w:eastAsia="Lucida Sans Unicode" w:hAnsi="Arial" w:cs="Arial"/>
          <w:i/>
          <w:sz w:val="20"/>
          <w:szCs w:val="20"/>
        </w:rPr>
      </w:pPr>
      <w:r w:rsidRPr="004B5111">
        <w:rPr>
          <w:rFonts w:ascii="Arial" w:eastAsia="Lucida Sans Unicode" w:hAnsi="Arial" w:cs="Arial"/>
          <w:i/>
          <w:sz w:val="20"/>
          <w:szCs w:val="20"/>
        </w:rPr>
        <w:t>Řešení navrhované v PRVKJMK projektant změny č. 1 ÚP Spešov převzal. Jedná se o koncepci, ne závazný podklad (záměr nebyl dosud projednán ani v územním řízení), nicméně je třeba jej zohlednit. Koridor vodovodního řadu však může být prověřen v jiné trase s ohledem na dotčení pozemků ve vlastnictví fyzických osob.</w:t>
      </w:r>
    </w:p>
    <w:p w14:paraId="38C8D805" w14:textId="77777777" w:rsidR="008204D6" w:rsidRPr="004B5111" w:rsidRDefault="008204D6" w:rsidP="008204D6">
      <w:pPr>
        <w:rPr>
          <w:rFonts w:eastAsia="Lucida Sans Unicode"/>
          <w:i/>
        </w:rPr>
      </w:pPr>
      <w:r w:rsidRPr="004B5111">
        <w:rPr>
          <w:rFonts w:ascii="Arial" w:hAnsi="Arial" w:cs="Arial"/>
          <w:i/>
          <w:sz w:val="20"/>
          <w:szCs w:val="20"/>
        </w:rPr>
        <w:t>Na základě konzultace Pořizovatele s určeným zastupitelem bude koridor vodovodního řadu prověřen</w:t>
      </w:r>
      <w:r w:rsidRPr="004B5111">
        <w:rPr>
          <w:i/>
        </w:rPr>
        <w:t xml:space="preserve"> v jiné trase s ohledem na minimální dotčení pozemků ve vlastnictví fyzických osob.</w:t>
      </w:r>
    </w:p>
    <w:p w14:paraId="602A3242" w14:textId="75973C4D" w:rsidR="005273B3" w:rsidRPr="004B5111" w:rsidRDefault="005273B3" w:rsidP="002F2CBD">
      <w:pPr>
        <w:pStyle w:val="Heading1"/>
        <w:rPr>
          <w:rFonts w:ascii="Arial Narrow" w:hAnsi="Arial Narrow"/>
          <w:caps/>
        </w:rPr>
      </w:pPr>
      <w:bookmarkStart w:id="219" w:name="_Toc120257090"/>
      <w:r w:rsidRPr="004B5111">
        <w:rPr>
          <w:rFonts w:ascii="Arial Narrow" w:hAnsi="Arial Narrow"/>
          <w:caps/>
        </w:rPr>
        <w:t>15. Vyhodnocení připomínek</w:t>
      </w:r>
      <w:bookmarkEnd w:id="219"/>
    </w:p>
    <w:p w14:paraId="1F192E3C" w14:textId="3742E4C6"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Do lhůty 7 dnů ode dne veřejného projednání byly uplatněny níže uvedené písemné připomínky</w:t>
      </w:r>
      <w:r w:rsidR="00B010C2">
        <w:rPr>
          <w:rFonts w:ascii="Arial" w:eastAsia="Times New Roman" w:hAnsi="Arial" w:cs="Arial"/>
          <w:sz w:val="20"/>
          <w:szCs w:val="20"/>
          <w:lang w:eastAsia="ar-SA"/>
        </w:rPr>
        <w:t>.</w:t>
      </w:r>
      <w:r w:rsidRPr="004B5111">
        <w:rPr>
          <w:rFonts w:ascii="Arial" w:eastAsia="Times New Roman" w:hAnsi="Arial" w:cs="Arial"/>
          <w:sz w:val="20"/>
          <w:szCs w:val="20"/>
          <w:lang w:eastAsia="ar-SA"/>
        </w:rPr>
        <w:t xml:space="preserve"> </w:t>
      </w:r>
    </w:p>
    <w:p w14:paraId="68F151C4" w14:textId="77777777" w:rsidR="00FA55EA" w:rsidRPr="004B5111" w:rsidRDefault="00FA55EA" w:rsidP="00FA55EA">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Do lhůty 7 dnů ode dne opakovaného veřejného projednání nebyly uplatněny žádné připomínky.</w:t>
      </w:r>
    </w:p>
    <w:p w14:paraId="240F6C98" w14:textId="5E7F96E8" w:rsidR="006C0AC7" w:rsidRPr="004B5111" w:rsidRDefault="006C0AC7" w:rsidP="005C0DB8">
      <w:pPr>
        <w:rPr>
          <w:rFonts w:ascii="Arial" w:hAnsi="Arial" w:cs="Arial"/>
          <w:b/>
          <w:u w:val="single"/>
        </w:rPr>
      </w:pPr>
      <w:bookmarkStart w:id="220" w:name="_Toc104813009"/>
      <w:bookmarkStart w:id="221" w:name="_Toc100238763"/>
      <w:bookmarkStart w:id="222" w:name="_Toc48733987"/>
      <w:r w:rsidRPr="004B5111">
        <w:rPr>
          <w:rFonts w:ascii="Arial" w:hAnsi="Arial" w:cs="Arial"/>
          <w:b/>
          <w:u w:val="single"/>
        </w:rPr>
        <w:t>15.1.</w:t>
      </w:r>
      <w:r w:rsidRPr="004B5111">
        <w:rPr>
          <w:rFonts w:ascii="Arial" w:hAnsi="Arial" w:cs="Arial"/>
          <w:b/>
          <w:u w:val="single"/>
        </w:rPr>
        <w:tab/>
        <w:t>Připomínka fyzické osoby č. 1</w:t>
      </w:r>
      <w:bookmarkEnd w:id="220"/>
      <w:r w:rsidRPr="004B5111">
        <w:rPr>
          <w:rFonts w:ascii="Arial" w:hAnsi="Arial" w:cs="Arial"/>
          <w:b/>
          <w:u w:val="single"/>
        </w:rPr>
        <w:t xml:space="preserve"> </w:t>
      </w:r>
      <w:bookmarkEnd w:id="221"/>
    </w:p>
    <w:p w14:paraId="7EC5D0EA"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(na obec doručeno 23.08.2021, Pořizovateli přeposláno  e-mailem 15.10.2021)</w:t>
      </w:r>
    </w:p>
    <w:p w14:paraId="05ECAF13"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 xml:space="preserve">Jedná se o nový požadavek, který nebyl projednán a schválen ve Zprávě o uplatňování ÚP Spešov. Plné znění připomínky je založeno ve spisu u Pořizovatele. </w:t>
      </w:r>
    </w:p>
    <w:p w14:paraId="64052E5D"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 xml:space="preserve">Podatel je vlastníkem pozemku parc. č. 541/1 v k.ú. Spešov. </w:t>
      </w:r>
    </w:p>
    <w:p w14:paraId="35D0840C" w14:textId="77777777" w:rsidR="006C0AC7" w:rsidRPr="004B5111" w:rsidRDefault="006C0AC7" w:rsidP="006C0AC7">
      <w:pPr>
        <w:suppressAutoHyphens/>
        <w:spacing w:before="120" w:after="120" w:line="240" w:lineRule="auto"/>
        <w:jc w:val="both"/>
        <w:rPr>
          <w:rFonts w:ascii="Arial" w:eastAsia="Lucida Sans Unicode" w:hAnsi="Arial" w:cs="Arial"/>
          <w:sz w:val="20"/>
          <w:szCs w:val="20"/>
          <w:lang w:eastAsia="ar-SA"/>
        </w:rPr>
      </w:pPr>
      <w:r w:rsidRPr="004B5111">
        <w:rPr>
          <w:rFonts w:ascii="Arial" w:eastAsia="Lucida Sans Unicode" w:hAnsi="Arial" w:cs="Arial"/>
          <w:sz w:val="20"/>
          <w:szCs w:val="20"/>
          <w:lang w:eastAsia="ar-SA"/>
        </w:rPr>
        <w:t>Podatel žádá o zařazení tohoto pozemku, nebo jeho části do ploch bydlení. Dopravní napojení navrhuje na základě dohody s majitelem pozemků parc.č. 544/20 a 541/30 v k.ú. Spešov. Důvodem je záměr umístění rodinného domu.</w:t>
      </w:r>
    </w:p>
    <w:bookmarkEnd w:id="222"/>
    <w:p w14:paraId="1B66872B" w14:textId="77777777" w:rsidR="006C0AC7" w:rsidRPr="004B5111" w:rsidRDefault="006C0AC7" w:rsidP="006C0AC7">
      <w:pPr>
        <w:suppressAutoHyphens/>
        <w:spacing w:before="120" w:after="120" w:line="240" w:lineRule="auto"/>
        <w:jc w:val="both"/>
        <w:rPr>
          <w:rFonts w:ascii="Arial" w:eastAsia="Times New Roman" w:hAnsi="Arial" w:cs="Arial"/>
          <w:b/>
          <w:i/>
          <w:sz w:val="20"/>
          <w:szCs w:val="20"/>
          <w:u w:val="single"/>
          <w:lang w:eastAsia="ar-SA"/>
        </w:rPr>
      </w:pPr>
      <w:r w:rsidRPr="004B5111">
        <w:rPr>
          <w:rFonts w:ascii="Arial" w:eastAsia="Times New Roman" w:hAnsi="Arial" w:cs="Arial"/>
          <w:b/>
          <w:i/>
          <w:sz w:val="20"/>
          <w:szCs w:val="20"/>
          <w:u w:val="single"/>
          <w:lang w:eastAsia="ar-SA"/>
        </w:rPr>
        <w:t>Vyhodnocení připomínky:</w:t>
      </w:r>
    </w:p>
    <w:p w14:paraId="475C490C"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Pozemek je podle platného ÚP Spešov zařazen do stabilizovaných ploch smíšených nezastavěného území – krajinná zeleň K. Je téměř celý součástí dobývacího prostoru „Blansko (Dolní Lhota) č. 60236, na části pozemku je evidováno sesuvné území o délce cca 50 m. Pozemek navazuje na zastavěné území obce. V dobývacím prostoru nemůže být navrhováno bydlení, lze s jistotou očekávat, že by k záměru bylo uplatněno nesouhlasné stanovisko Ministerstva průmyslu a obchodu. Jiné využití bude možné až po vydání rozhodnutí o zrušení tohoto dobývacího prostoru bánským úřadem.</w:t>
      </w:r>
    </w:p>
    <w:p w14:paraId="3A6B35B0" w14:textId="77777777" w:rsidR="006C0AC7" w:rsidRPr="004B5111" w:rsidRDefault="006C0AC7" w:rsidP="006C0AC7">
      <w:pPr>
        <w:suppressAutoHyphens/>
        <w:spacing w:before="120" w:after="120" w:line="240" w:lineRule="auto"/>
        <w:jc w:val="both"/>
        <w:rPr>
          <w:rFonts w:ascii="Arial" w:eastAsia="Times New Roman" w:hAnsi="Arial" w:cs="Arial"/>
          <w:b/>
          <w:i/>
          <w:sz w:val="20"/>
          <w:szCs w:val="20"/>
          <w:lang w:eastAsia="ar-SA"/>
        </w:rPr>
      </w:pPr>
      <w:r w:rsidRPr="004B5111">
        <w:rPr>
          <w:rFonts w:ascii="Arial" w:eastAsia="Times New Roman" w:hAnsi="Arial" w:cs="Arial"/>
          <w:b/>
          <w:i/>
          <w:sz w:val="20"/>
          <w:szCs w:val="20"/>
          <w:lang w:eastAsia="ar-SA"/>
        </w:rPr>
        <w:t xml:space="preserve">Na základě konzultace Pořizovatele s určeným zastupitelem nebude připomínce vyhověno, návrh uspořádání ploch v této části obce ponechán v podobě, která byla předložena k veřejnému projednání. </w:t>
      </w:r>
    </w:p>
    <w:p w14:paraId="3DF78318"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 xml:space="preserve">V souvislosti s požadavkem Obvodního báňského úřadu pro území krajů Jihomoravského a Zlínského na řešení změny č. 1 budou plochy určené k dobývání výhradního ložiska nerostných surovin dobývacího prostoru Spešov, ev. č. 6 0236, vyznačeny jako plochy určené k dobývání nerostů. </w:t>
      </w:r>
    </w:p>
    <w:p w14:paraId="14A290E5" w14:textId="77777777" w:rsidR="0019395C" w:rsidRPr="004B5111" w:rsidRDefault="0019395C">
      <w:pPr>
        <w:rPr>
          <w:rFonts w:ascii="Arial" w:hAnsi="Arial" w:cs="Arial"/>
          <w:b/>
          <w:u w:val="single"/>
        </w:rPr>
      </w:pPr>
      <w:r w:rsidRPr="004B5111">
        <w:rPr>
          <w:rFonts w:ascii="Arial" w:hAnsi="Arial" w:cs="Arial"/>
          <w:b/>
          <w:u w:val="single"/>
        </w:rPr>
        <w:br w:type="page"/>
      </w:r>
    </w:p>
    <w:p w14:paraId="5B6D079C" w14:textId="23768394" w:rsidR="006C0AC7" w:rsidRPr="004B5111" w:rsidRDefault="006C0AC7" w:rsidP="005C0DB8">
      <w:pPr>
        <w:rPr>
          <w:rFonts w:ascii="Arial" w:hAnsi="Arial" w:cs="Arial"/>
          <w:b/>
          <w:u w:val="single"/>
        </w:rPr>
      </w:pPr>
      <w:r w:rsidRPr="004B5111">
        <w:rPr>
          <w:rFonts w:ascii="Arial" w:hAnsi="Arial" w:cs="Arial"/>
          <w:b/>
          <w:u w:val="single"/>
        </w:rPr>
        <w:lastRenderedPageBreak/>
        <w:t>15.2.</w:t>
      </w:r>
      <w:r w:rsidRPr="004B5111">
        <w:rPr>
          <w:rFonts w:ascii="Arial" w:hAnsi="Arial" w:cs="Arial"/>
          <w:b/>
          <w:u w:val="single"/>
        </w:rPr>
        <w:tab/>
        <w:t xml:space="preserve">Připomínka fyzických osob č. 2 </w:t>
      </w:r>
    </w:p>
    <w:p w14:paraId="00C9C7FD"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(č.j. MBK 50526/2021 ze dne 18.10.2021)</w:t>
      </w:r>
    </w:p>
    <w:p w14:paraId="5809DFFE"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 xml:space="preserve">Jedná se o nový požadavek, který nebyl projednán a schválen ve Zprávě o uplatňování ÚP Spešov. Plné znění připomínky je založeno ve spisu u Pořizovatele. </w:t>
      </w:r>
    </w:p>
    <w:p w14:paraId="0DE2FE20"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Podatelé žádají o obnovení cesty nad vodojemem – pozemek parc.č. 528/248 v k.ú. Spešov. Vlastníkem pozemku je obec Spešov. Podatelé uvádí, že v místě dochází k výstavbě rodinných domů a majitelé nemají přístup ke svým pozemkům.</w:t>
      </w:r>
    </w:p>
    <w:p w14:paraId="583BD150" w14:textId="77777777" w:rsidR="006C0AC7" w:rsidRPr="004B5111" w:rsidRDefault="006C0AC7" w:rsidP="006C0AC7">
      <w:pPr>
        <w:suppressAutoHyphens/>
        <w:spacing w:before="120" w:after="120" w:line="240" w:lineRule="auto"/>
        <w:jc w:val="both"/>
        <w:rPr>
          <w:rFonts w:ascii="Arial" w:eastAsia="Times New Roman" w:hAnsi="Arial" w:cs="Arial"/>
          <w:b/>
          <w:i/>
          <w:sz w:val="20"/>
          <w:szCs w:val="20"/>
          <w:u w:val="single"/>
          <w:lang w:eastAsia="ar-SA"/>
        </w:rPr>
      </w:pPr>
      <w:r w:rsidRPr="004B5111">
        <w:rPr>
          <w:rFonts w:ascii="Arial" w:eastAsia="Times New Roman" w:hAnsi="Arial" w:cs="Arial"/>
          <w:b/>
          <w:i/>
          <w:sz w:val="20"/>
          <w:szCs w:val="20"/>
          <w:u w:val="single"/>
          <w:lang w:eastAsia="ar-SA"/>
        </w:rPr>
        <w:t>Vyhodnocení připomínky:</w:t>
      </w:r>
    </w:p>
    <w:p w14:paraId="09D9D30A"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Pozemek je podle platného ÚP Spešov dotčen návrhem koridoru vodovodního řadu, který byl směřován k návrhu vodojemu 43-T. Změnou Sp9 byly koridory vodovodních řadů znovu prověřeny a na základě aktualizace Plánu rozvoje vodovodů a kanalizace JMK byl koridor  a vodojem zrušen. Vodojem již nebude situován v řešeném území (vodojem bude situován vně řešeného území na k.ú. Dolní Lhota). Pro vedení nových řadů byl změnou navržen nový koridor – veřejně prospěšná stavba VT5. Podle odůvodnění změny č. 1 má být plocha 43-T a koridor navrácen dosavadnímu způsobu využití – zemědělské plochy.</w:t>
      </w:r>
    </w:p>
    <w:p w14:paraId="0481EC78"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Pozemek parc.č. 528/248 v k.ú. Spešov je dle ÚP Spešov aktuálně zařazen do zastavitelných ploch bydlení 7-B, malou částí (západní směr) je zařazen do ploch zemědělských P. V obou plochách je přípustná související dopravní infrastruktura, tedy i účelové komunikace. Pokud bude potřeba tyto cesty obnovit, je možné toto provést i bez změny ÚP. Nicméně je možné pozemek obdobně jako jiné účelové komunikace v k.ú. navržené k obnovení zařadit i tento pozemek do ploch DU.</w:t>
      </w:r>
    </w:p>
    <w:p w14:paraId="0759762A"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Na základě konzultace Pořizovatele s určeným zastupitelem bude připomínce vyhověno, pozemek parc.č. 528/248 v k.ú. Spešov bude zařazen do zastavitelných ploch účelových komunikací DU.</w:t>
      </w:r>
    </w:p>
    <w:p w14:paraId="0E16D013" w14:textId="52D1A2A1" w:rsidR="006C0AC7" w:rsidRPr="004B5111" w:rsidRDefault="006C0AC7" w:rsidP="005C0DB8">
      <w:pPr>
        <w:rPr>
          <w:rFonts w:ascii="Arial" w:hAnsi="Arial" w:cs="Arial"/>
          <w:b/>
          <w:u w:val="single"/>
        </w:rPr>
      </w:pPr>
      <w:bookmarkStart w:id="223" w:name="_Toc104813011"/>
      <w:bookmarkStart w:id="224" w:name="_Toc100238765"/>
      <w:r w:rsidRPr="004B5111">
        <w:rPr>
          <w:rFonts w:ascii="Arial" w:hAnsi="Arial" w:cs="Arial"/>
          <w:b/>
          <w:u w:val="single"/>
        </w:rPr>
        <w:t>15.3.</w:t>
      </w:r>
      <w:r w:rsidRPr="004B5111">
        <w:rPr>
          <w:rFonts w:ascii="Arial" w:hAnsi="Arial" w:cs="Arial"/>
          <w:b/>
          <w:u w:val="single"/>
        </w:rPr>
        <w:tab/>
        <w:t>Připomínka fyzické osoby č. 3</w:t>
      </w:r>
      <w:bookmarkEnd w:id="223"/>
      <w:r w:rsidRPr="004B5111">
        <w:rPr>
          <w:rFonts w:ascii="Arial" w:hAnsi="Arial" w:cs="Arial"/>
          <w:b/>
          <w:u w:val="single"/>
        </w:rPr>
        <w:t xml:space="preserve"> </w:t>
      </w:r>
      <w:bookmarkEnd w:id="224"/>
    </w:p>
    <w:p w14:paraId="1C391FD4"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(č.j. MBK 50665/2021 ze dne 18.10.2021)</w:t>
      </w:r>
    </w:p>
    <w:p w14:paraId="5686C0F6"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 xml:space="preserve">Jedná se o nový požadavek, který nebyl projednán a schválen ve Zprávě o uplatňování ÚP Spešov. Plné znění připomínky je založeno ve spisu u Pořizovatele. </w:t>
      </w:r>
    </w:p>
    <w:p w14:paraId="0AA57902"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Podatel žádá o obnovení cesty nad vodojemem – pozemek parc.č. 528/248 v k.ú. Spešov. Vlastníkem pozemku je obec Spešov. Podatel uvádí, že v současné době je možný přístup k pozemku parc.č. 528/243 v k.ú. Spešov v jeho vlastnictví pouze přes cizí pozemek.</w:t>
      </w:r>
    </w:p>
    <w:p w14:paraId="091FFAD3" w14:textId="77777777" w:rsidR="006C0AC7" w:rsidRPr="004B5111" w:rsidRDefault="006C0AC7" w:rsidP="006C0AC7">
      <w:pPr>
        <w:suppressAutoHyphens/>
        <w:spacing w:before="120" w:after="120" w:line="240" w:lineRule="auto"/>
        <w:jc w:val="both"/>
        <w:rPr>
          <w:rFonts w:ascii="Arial" w:eastAsia="Times New Roman" w:hAnsi="Arial" w:cs="Arial"/>
          <w:b/>
          <w:i/>
          <w:sz w:val="20"/>
          <w:szCs w:val="20"/>
          <w:u w:val="single"/>
          <w:lang w:eastAsia="ar-SA"/>
        </w:rPr>
      </w:pPr>
      <w:r w:rsidRPr="004B5111">
        <w:rPr>
          <w:rFonts w:ascii="Arial" w:eastAsia="Times New Roman" w:hAnsi="Arial" w:cs="Arial"/>
          <w:b/>
          <w:i/>
          <w:sz w:val="20"/>
          <w:szCs w:val="20"/>
          <w:u w:val="single"/>
          <w:lang w:eastAsia="ar-SA"/>
        </w:rPr>
        <w:t>Vyhodnocení připomínky:</w:t>
      </w:r>
    </w:p>
    <w:p w14:paraId="2AE633DD"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Vyhodnocení je shodné s vyhodnocením připomínky 2.2.</w:t>
      </w:r>
    </w:p>
    <w:p w14:paraId="20EAD195" w14:textId="77777777" w:rsidR="0019395C" w:rsidRPr="004B5111" w:rsidRDefault="0019395C">
      <w:pPr>
        <w:rPr>
          <w:rFonts w:ascii="Arial" w:hAnsi="Arial" w:cs="Arial"/>
          <w:b/>
          <w:u w:val="single"/>
        </w:rPr>
      </w:pPr>
      <w:bookmarkStart w:id="225" w:name="_Toc104813012"/>
      <w:bookmarkStart w:id="226" w:name="_Toc100238766"/>
      <w:r w:rsidRPr="004B5111">
        <w:rPr>
          <w:rFonts w:ascii="Arial" w:hAnsi="Arial" w:cs="Arial"/>
          <w:b/>
          <w:u w:val="single"/>
        </w:rPr>
        <w:br w:type="page"/>
      </w:r>
    </w:p>
    <w:p w14:paraId="5C607C80" w14:textId="3B9D69A6" w:rsidR="006C0AC7" w:rsidRPr="004B5111" w:rsidRDefault="006C0AC7" w:rsidP="005C0DB8">
      <w:pPr>
        <w:rPr>
          <w:rFonts w:ascii="Arial" w:hAnsi="Arial" w:cs="Arial"/>
          <w:b/>
          <w:u w:val="single"/>
        </w:rPr>
      </w:pPr>
      <w:r w:rsidRPr="004B5111">
        <w:rPr>
          <w:rFonts w:ascii="Arial" w:hAnsi="Arial" w:cs="Arial"/>
          <w:b/>
          <w:u w:val="single"/>
        </w:rPr>
        <w:lastRenderedPageBreak/>
        <w:t>15.4.</w:t>
      </w:r>
      <w:r w:rsidRPr="004B5111">
        <w:rPr>
          <w:rFonts w:ascii="Arial" w:hAnsi="Arial" w:cs="Arial"/>
          <w:b/>
          <w:u w:val="single"/>
        </w:rPr>
        <w:tab/>
        <w:t>Připomínka fyzických osob č. 4</w:t>
      </w:r>
      <w:bookmarkEnd w:id="225"/>
      <w:r w:rsidRPr="004B5111">
        <w:rPr>
          <w:rFonts w:ascii="Arial" w:hAnsi="Arial" w:cs="Arial"/>
          <w:b/>
          <w:u w:val="single"/>
        </w:rPr>
        <w:t xml:space="preserve"> </w:t>
      </w:r>
      <w:bookmarkEnd w:id="226"/>
    </w:p>
    <w:p w14:paraId="7C9524D2"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(doručeno Pořizovateli 20.10.2021 č.j. MBK 51149/2021)</w:t>
      </w:r>
    </w:p>
    <w:p w14:paraId="00B282D4" w14:textId="77777777" w:rsidR="006C0AC7" w:rsidRPr="004B5111" w:rsidRDefault="006C0AC7" w:rsidP="006C0AC7">
      <w:pPr>
        <w:suppressAutoHyphens/>
        <w:spacing w:before="120" w:after="120" w:line="240" w:lineRule="auto"/>
        <w:jc w:val="both"/>
        <w:rPr>
          <w:rFonts w:ascii="Arial" w:eastAsia="Times New Roman" w:hAnsi="Arial" w:cs="Arial"/>
          <w:sz w:val="20"/>
          <w:szCs w:val="20"/>
          <w:lang w:eastAsia="ar-SA"/>
        </w:rPr>
      </w:pPr>
      <w:r w:rsidRPr="004B5111">
        <w:rPr>
          <w:rFonts w:ascii="Arial" w:eastAsia="Times New Roman" w:hAnsi="Arial" w:cs="Arial"/>
          <w:sz w:val="20"/>
          <w:szCs w:val="20"/>
          <w:lang w:eastAsia="ar-SA"/>
        </w:rPr>
        <w:t xml:space="preserve">Plné znění připomínky je založeno ve spisu u Pořizovatele. </w:t>
      </w:r>
    </w:p>
    <w:p w14:paraId="5B51C047" w14:textId="77777777" w:rsidR="006C0AC7" w:rsidRPr="004B5111" w:rsidRDefault="006C0AC7" w:rsidP="006C0AC7">
      <w:pPr>
        <w:suppressAutoHyphens/>
        <w:spacing w:before="120" w:after="120" w:line="240" w:lineRule="auto"/>
        <w:jc w:val="both"/>
        <w:rPr>
          <w:rFonts w:ascii="Arial" w:eastAsia="Lucida Sans Unicode" w:hAnsi="Arial" w:cs="Arial"/>
          <w:sz w:val="20"/>
          <w:szCs w:val="20"/>
          <w:lang w:eastAsia="ar-SA"/>
        </w:rPr>
      </w:pPr>
      <w:r w:rsidRPr="004B5111">
        <w:rPr>
          <w:rFonts w:ascii="Arial" w:eastAsia="Lucida Sans Unicode" w:hAnsi="Arial" w:cs="Arial"/>
          <w:sz w:val="20"/>
          <w:szCs w:val="20"/>
          <w:lang w:eastAsia="ar-SA"/>
        </w:rPr>
        <w:t>Podatelé podali šest níže uvedených dílčích připomínek:</w:t>
      </w:r>
    </w:p>
    <w:p w14:paraId="6A4A45A6" w14:textId="77777777" w:rsidR="006C0AC7" w:rsidRPr="004B5111" w:rsidRDefault="006C0AC7" w:rsidP="006C0AC7">
      <w:pPr>
        <w:suppressAutoHyphens/>
        <w:spacing w:before="120" w:after="120" w:line="240" w:lineRule="auto"/>
        <w:jc w:val="both"/>
        <w:rPr>
          <w:rFonts w:ascii="Arial" w:eastAsia="Lucida Sans Unicode" w:hAnsi="Arial" w:cs="Arial"/>
          <w:sz w:val="20"/>
          <w:szCs w:val="20"/>
          <w:lang w:eastAsia="ar-SA"/>
        </w:rPr>
      </w:pPr>
      <w:r w:rsidRPr="004B5111">
        <w:rPr>
          <w:rFonts w:ascii="Arial" w:eastAsia="Lucida Sans Unicode" w:hAnsi="Arial" w:cs="Arial"/>
          <w:sz w:val="20"/>
          <w:szCs w:val="20"/>
          <w:lang w:eastAsia="ar-SA"/>
        </w:rPr>
        <w:t>Č. 1   Podatelé nesouhlasí s návrhem rozvojové lokality 48-SO navržené dílčí změnou Sp2 a žádají o přehodnocení návrhu. Upozorňují na řadu problémů z důvodu její polohy vůči současné obytné zástavbě (roztažení zástavby, narušené krajinného rázu, vzhledu obce apod.) a koupaliště (hluk z provozu a konání kulturních akcí).</w:t>
      </w:r>
    </w:p>
    <w:p w14:paraId="3E5EDF26" w14:textId="77777777" w:rsidR="006C0AC7" w:rsidRPr="004B5111" w:rsidRDefault="006C0AC7" w:rsidP="006C0AC7">
      <w:pPr>
        <w:suppressAutoHyphens/>
        <w:spacing w:before="120" w:after="120" w:line="240" w:lineRule="auto"/>
        <w:jc w:val="both"/>
        <w:rPr>
          <w:rFonts w:ascii="Arial" w:eastAsia="Lucida Sans Unicode" w:hAnsi="Arial" w:cs="Arial"/>
          <w:sz w:val="20"/>
          <w:szCs w:val="20"/>
          <w:lang w:eastAsia="ar-SA"/>
        </w:rPr>
      </w:pPr>
      <w:r w:rsidRPr="004B5111">
        <w:rPr>
          <w:rFonts w:ascii="Arial" w:eastAsia="Lucida Sans Unicode" w:hAnsi="Arial" w:cs="Arial"/>
          <w:sz w:val="20"/>
          <w:szCs w:val="20"/>
          <w:lang w:eastAsia="ar-SA"/>
        </w:rPr>
        <w:t xml:space="preserve">Č. 2 Podatelé nesouhlasí s výškovou regulací (2 NP), které jsou uvedeny v platném ÚP. Navrhují začlenění podmínky maximální výšky domů přízemního patra s podkrovím a sedlovou střechou na okraji obce. Výstavba dvoupatrových a vyšších domů a domů s plochou střechou dle jejich názoru není na okraji obce vhodná, přechod zástavby do krajiny je příliš násilný. V okrajových částech zástavby jsou vhodné sedlové střechy a přízemní domy, bungalovy, popř. s využitím podkroví. </w:t>
      </w:r>
    </w:p>
    <w:p w14:paraId="58A39995" w14:textId="77777777" w:rsidR="006C0AC7" w:rsidRPr="004B5111" w:rsidRDefault="006C0AC7" w:rsidP="006C0AC7">
      <w:pPr>
        <w:suppressAutoHyphens/>
        <w:spacing w:before="120" w:after="120" w:line="240" w:lineRule="auto"/>
        <w:jc w:val="both"/>
        <w:rPr>
          <w:rFonts w:ascii="Arial" w:eastAsia="Lucida Sans Unicode" w:hAnsi="Arial" w:cs="Arial"/>
          <w:sz w:val="20"/>
          <w:szCs w:val="20"/>
          <w:lang w:eastAsia="ar-SA"/>
        </w:rPr>
      </w:pPr>
      <w:r w:rsidRPr="004B5111">
        <w:rPr>
          <w:rFonts w:ascii="Arial" w:eastAsia="Lucida Sans Unicode" w:hAnsi="Arial" w:cs="Arial"/>
          <w:sz w:val="20"/>
          <w:szCs w:val="20"/>
          <w:lang w:eastAsia="ar-SA"/>
        </w:rPr>
        <w:t>Č. 3 Podatelé nesouhlasí s návrhem využití pozemku parc.č. 1352 v k.ú. Spešov na plochy účelové komunikace.</w:t>
      </w:r>
      <w:r w:rsidRPr="004B5111">
        <w:rPr>
          <w:rFonts w:ascii="Arial" w:eastAsia="Times New Roman" w:hAnsi="Arial" w:cs="Arial"/>
          <w:sz w:val="20"/>
          <w:szCs w:val="20"/>
          <w:lang w:eastAsia="ar-SA"/>
        </w:rPr>
        <w:t xml:space="preserve"> Uvádí, že </w:t>
      </w:r>
      <w:r w:rsidRPr="004B5111">
        <w:rPr>
          <w:rFonts w:ascii="Arial" w:eastAsia="Lucida Sans Unicode" w:hAnsi="Arial" w:cs="Arial"/>
          <w:sz w:val="20"/>
          <w:szCs w:val="20"/>
          <w:lang w:eastAsia="ar-SA"/>
        </w:rPr>
        <w:t>silnice pro motorová vozidla na kopci nad obcí zatíží zástavbu hlukem, naruší krajinný ráz okraje zástavby, který by měl být citlivým přechodem mezi zástavbou a volnou krajinou. Cesta pro pěší na konci zástavby je vhodná k procházkám s výhledy do krajiny, vhodná pro děti, které mohou být projíždějícími auty ohroženy. Dále se zmiňují o části této cesty v úseku z Bahen po hřbitov a odvolávají se na blíže nepopsanou domluvu s obcí Spešov týkající se jejího zpevnění a osázení travinami a keři.</w:t>
      </w:r>
    </w:p>
    <w:p w14:paraId="1747CEBC" w14:textId="77777777" w:rsidR="006C0AC7" w:rsidRPr="004B5111" w:rsidRDefault="006C0AC7" w:rsidP="006C0AC7">
      <w:pPr>
        <w:suppressAutoHyphens/>
        <w:spacing w:before="120" w:after="120" w:line="240" w:lineRule="auto"/>
        <w:jc w:val="both"/>
        <w:rPr>
          <w:rFonts w:ascii="Arial" w:eastAsia="Lucida Sans Unicode" w:hAnsi="Arial" w:cs="Arial"/>
          <w:sz w:val="20"/>
          <w:szCs w:val="20"/>
          <w:lang w:eastAsia="ar-SA"/>
        </w:rPr>
      </w:pPr>
      <w:r w:rsidRPr="004B5111">
        <w:rPr>
          <w:rFonts w:ascii="Arial" w:eastAsia="Lucida Sans Unicode" w:hAnsi="Arial" w:cs="Arial"/>
          <w:sz w:val="20"/>
          <w:szCs w:val="20"/>
          <w:lang w:eastAsia="ar-SA"/>
        </w:rPr>
        <w:t xml:space="preserve">Č. 4 Podatelé upozorňují, že, že předložená dokumentace neřeší způsob vytápění domů, což je stěžejní vzhledem k poloze vesnice nacházející se v údolí, kde dochází k častým inverzím a silnému zhoršení kvality ovzduší (viz připomínka č. 5). Požadují zapracování způsobu vytápění do návrhu ÚP. Přikládají leták s informacemi o znečištění ovzduší domácími topeništi. </w:t>
      </w:r>
    </w:p>
    <w:p w14:paraId="38D2C176" w14:textId="77777777" w:rsidR="006C0AC7" w:rsidRPr="004B5111" w:rsidRDefault="006C0AC7" w:rsidP="006C0AC7">
      <w:pPr>
        <w:suppressAutoHyphens/>
        <w:spacing w:before="120" w:after="120" w:line="240" w:lineRule="auto"/>
        <w:jc w:val="both"/>
        <w:rPr>
          <w:rFonts w:ascii="Arial" w:eastAsia="Lucida Sans Unicode" w:hAnsi="Arial" w:cs="Arial"/>
          <w:sz w:val="20"/>
          <w:szCs w:val="20"/>
          <w:lang w:eastAsia="ar-SA"/>
        </w:rPr>
      </w:pPr>
      <w:r w:rsidRPr="004B5111">
        <w:rPr>
          <w:rFonts w:ascii="Arial" w:eastAsia="Lucida Sans Unicode" w:hAnsi="Arial" w:cs="Arial"/>
          <w:sz w:val="20"/>
          <w:szCs w:val="20"/>
          <w:lang w:eastAsia="ar-SA"/>
        </w:rPr>
        <w:t>Č. 5 Podatelé upozorňují na nepravdivou informaci v textu odůvodnění změny č. 1 na str. 7 ohledně kvality ovzduší. Přikládají rozbor postupu hodnocení kvality ovzduší a požadují přepracování informací o kvalitě ovzduší v příslušné kapitole ÚP na základě jimi uváděných zdrojů.</w:t>
      </w:r>
    </w:p>
    <w:p w14:paraId="0854AA6E" w14:textId="77777777" w:rsidR="006C0AC7" w:rsidRPr="004B5111" w:rsidRDefault="006C0AC7" w:rsidP="006C0AC7">
      <w:pPr>
        <w:suppressAutoHyphens/>
        <w:spacing w:before="120" w:after="120" w:line="240" w:lineRule="auto"/>
        <w:jc w:val="both"/>
        <w:rPr>
          <w:rFonts w:ascii="Arial" w:eastAsia="Lucida Sans Unicode" w:hAnsi="Arial" w:cs="Arial"/>
          <w:szCs w:val="24"/>
          <w:lang w:eastAsia="ar-SA"/>
        </w:rPr>
      </w:pPr>
      <w:r w:rsidRPr="004B5111">
        <w:rPr>
          <w:rFonts w:ascii="Arial" w:eastAsia="Lucida Sans Unicode" w:hAnsi="Arial" w:cs="Arial"/>
          <w:sz w:val="20"/>
          <w:szCs w:val="20"/>
          <w:lang w:eastAsia="ar-SA"/>
        </w:rPr>
        <w:t>Č. 6 Podatelé odkazují na text odůvodnění změny č.1 ÚP na str. 14 týkající se údajů o respektování přírodních hodnot v k.ú. Spešov. V této souvislosti upozorňují na dle jejich názoru zničený mokřadní biotop u sportovního centra v obci. ÚP by měl vymezit náhradní</w:t>
      </w:r>
      <w:r w:rsidRPr="004B5111">
        <w:rPr>
          <w:rFonts w:ascii="Arial" w:eastAsia="Lucida Sans Unicode" w:hAnsi="Arial" w:cs="Arial"/>
          <w:szCs w:val="24"/>
          <w:lang w:eastAsia="ar-SA"/>
        </w:rPr>
        <w:t xml:space="preserve"> prostor pro zničený mokřadní biotop.</w:t>
      </w:r>
    </w:p>
    <w:p w14:paraId="331AFA48" w14:textId="6B771785" w:rsidR="006C0AC7" w:rsidRPr="004B5111" w:rsidRDefault="006C0AC7" w:rsidP="006C0AC7">
      <w:pPr>
        <w:suppressAutoHyphens/>
        <w:spacing w:before="120" w:after="120" w:line="240" w:lineRule="auto"/>
        <w:jc w:val="both"/>
        <w:rPr>
          <w:rFonts w:ascii="Arial" w:eastAsia="Times New Roman" w:hAnsi="Arial" w:cs="Arial"/>
          <w:b/>
          <w:i/>
          <w:sz w:val="20"/>
          <w:szCs w:val="20"/>
          <w:u w:val="single"/>
          <w:lang w:eastAsia="ar-SA"/>
        </w:rPr>
      </w:pPr>
      <w:r w:rsidRPr="004B5111">
        <w:rPr>
          <w:rFonts w:ascii="Arial" w:eastAsia="Times New Roman" w:hAnsi="Arial" w:cs="Arial"/>
          <w:b/>
          <w:i/>
          <w:sz w:val="20"/>
          <w:szCs w:val="20"/>
          <w:u w:val="single"/>
          <w:lang w:eastAsia="ar-SA"/>
        </w:rPr>
        <w:t>Vyhodnocení připomínky:</w:t>
      </w:r>
    </w:p>
    <w:p w14:paraId="2D00581A" w14:textId="77777777" w:rsidR="006C0AC7" w:rsidRPr="004B5111" w:rsidRDefault="006C0AC7" w:rsidP="006C0AC7">
      <w:pPr>
        <w:suppressAutoHyphens/>
        <w:spacing w:before="120" w:after="120" w:line="240" w:lineRule="auto"/>
        <w:jc w:val="both"/>
        <w:rPr>
          <w:rFonts w:ascii="Arial" w:eastAsia="Times New Roman" w:hAnsi="Arial" w:cs="Arial"/>
          <w:i/>
          <w:sz w:val="20"/>
          <w:szCs w:val="20"/>
          <w:u w:val="single"/>
          <w:lang w:eastAsia="ar-SA"/>
        </w:rPr>
      </w:pPr>
      <w:r w:rsidRPr="004B5111">
        <w:rPr>
          <w:rFonts w:ascii="Arial" w:eastAsia="Times New Roman" w:hAnsi="Arial" w:cs="Arial"/>
          <w:i/>
          <w:sz w:val="20"/>
          <w:szCs w:val="20"/>
          <w:u w:val="single"/>
          <w:lang w:eastAsia="ar-SA"/>
        </w:rPr>
        <w:t xml:space="preserve">K bodu 1: </w:t>
      </w:r>
    </w:p>
    <w:p w14:paraId="01409CEA"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Podatelé nesouhlasí s návrhem plochy 48-SO. Podle zadání změny měly být dílčí změnou Sp2</w:t>
      </w:r>
      <w:r w:rsidRPr="004B5111">
        <w:rPr>
          <w:rFonts w:ascii="Arial" w:eastAsia="Times New Roman" w:hAnsi="Arial" w:cs="Arial"/>
          <w:sz w:val="20"/>
          <w:szCs w:val="20"/>
          <w:lang w:eastAsia="ar-SA"/>
        </w:rPr>
        <w:t xml:space="preserve"> </w:t>
      </w:r>
      <w:r w:rsidRPr="004B5111">
        <w:rPr>
          <w:rFonts w:ascii="Arial" w:eastAsia="Times New Roman" w:hAnsi="Arial" w:cs="Arial"/>
          <w:i/>
          <w:sz w:val="20"/>
          <w:szCs w:val="20"/>
          <w:lang w:eastAsia="ar-SA"/>
        </w:rPr>
        <w:t xml:space="preserve">prověřeny podmínky využití ploch zeleně zahrad ZZ, zastavitelných ploch veřejných prostranství 14-U/v, ploch územních rezerv REZ 3 a ploch zemědělských P zahrnující pozemky nebo jejich části parc.č 621, 623, 624, 626, 627, 631, 522/46 v k.ú. Spešov a jejich zařazení do ploch bydlení B. Pozemek p.č. 522/46 měl být zařazen do ploch, ve kterých je rozhodování o změnách v území podmíněno zpracováním územní studie. Zastavitelné plochy měly být rozšířeny pouze v nezbytně rozsahu v přímé návaznosti na budoucí veřejné prostranství a dále směrem ke koupališti. Změnou měla být rovněž prověřena úprava východní části plochy rozvojové lokality pro bydlení 3-B v blízkosti hřbitova.  </w:t>
      </w:r>
    </w:p>
    <w:p w14:paraId="58D1FCCC" w14:textId="77777777" w:rsidR="008554E2" w:rsidRPr="004B5111" w:rsidRDefault="008554E2">
      <w:pPr>
        <w:rPr>
          <w:rFonts w:ascii="Arial" w:eastAsia="Times New Roman" w:hAnsi="Arial" w:cs="Arial"/>
          <w:i/>
          <w:sz w:val="20"/>
          <w:szCs w:val="20"/>
          <w:lang w:eastAsia="ar-SA"/>
        </w:rPr>
      </w:pPr>
      <w:r w:rsidRPr="004B5111">
        <w:rPr>
          <w:rFonts w:ascii="Arial" w:eastAsia="Times New Roman" w:hAnsi="Arial" w:cs="Arial"/>
          <w:i/>
          <w:sz w:val="20"/>
          <w:szCs w:val="20"/>
          <w:lang w:eastAsia="ar-SA"/>
        </w:rPr>
        <w:br w:type="page"/>
      </w:r>
    </w:p>
    <w:p w14:paraId="26D06AB7" w14:textId="36FB1143"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lastRenderedPageBreak/>
        <w:t xml:space="preserve">Projektantka uspořádání plochy prověřila a navrhla řešení, které bylo předloženo do veřejného projednání. Podle odůvodnění kapitoly 10.1 (str. 27) byla rozvojová lokalita 3-B zmenšena z důvodu problémů se zásobováním pitnou vodou a tento úbytek ploch bydlení byl řešen návrhem nové rozvojové plochy 48-SO do výškově vhodnější polohy a s využitím zemědělské půdy horší kvality. Plocha bydlení 48 - SO využívá zemědělskou půdu převážně horší kvality v lokalitě u koupaliště. Plocha dále využívá dopravní a technickou infrastrukturu, navrženou v platném ÚP pro obsluhu rozvojových ploch a obsluhu koupaliště (plocha veřejných prostranství 16-U). Smíšené využití plochy lze využít pro doplnění občanského vybavení a podpory cestovního ruchu u areálu koupaliště a hlavního nástupu turistů a cyklistů do krajiny. </w:t>
      </w:r>
    </w:p>
    <w:p w14:paraId="249AC0AE" w14:textId="77777777" w:rsidR="006C0AC7" w:rsidRPr="004B5111" w:rsidRDefault="006C0AC7" w:rsidP="006C0AC7">
      <w:pPr>
        <w:suppressAutoHyphens/>
        <w:spacing w:before="120" w:after="120" w:line="240" w:lineRule="auto"/>
        <w:jc w:val="both"/>
        <w:rPr>
          <w:rFonts w:ascii="Arial" w:eastAsia="Times New Roman" w:hAnsi="Arial" w:cs="Arial"/>
          <w:b/>
          <w:i/>
          <w:sz w:val="20"/>
          <w:szCs w:val="20"/>
          <w:lang w:eastAsia="ar-SA"/>
        </w:rPr>
      </w:pPr>
      <w:r w:rsidRPr="004B5111">
        <w:rPr>
          <w:rFonts w:ascii="Arial" w:eastAsia="Times New Roman" w:hAnsi="Arial" w:cs="Arial"/>
          <w:i/>
          <w:sz w:val="20"/>
          <w:szCs w:val="20"/>
          <w:lang w:eastAsia="ar-SA"/>
        </w:rPr>
        <w:t>Na základě konzultace Pořizovatele s určeným zastupitelem nebude připomínce vyhověno, návrh uspořádání ploch v této části obce ponechán v podobě, která byla předložena k veřejnému projednání. Plocha je pro obec Spešov důležitá, projektantka ÚP návrh rozvojové lokality řádně odůvodnila.</w:t>
      </w:r>
    </w:p>
    <w:p w14:paraId="5FDE9C27" w14:textId="77777777" w:rsidR="006C0AC7" w:rsidRPr="004B5111" w:rsidRDefault="006C0AC7" w:rsidP="006C0AC7">
      <w:pPr>
        <w:suppressAutoHyphens/>
        <w:spacing w:before="120" w:after="120" w:line="240" w:lineRule="auto"/>
        <w:jc w:val="both"/>
        <w:rPr>
          <w:rFonts w:ascii="Arial" w:eastAsia="Times New Roman" w:hAnsi="Arial" w:cs="Arial"/>
          <w:i/>
          <w:sz w:val="20"/>
          <w:szCs w:val="20"/>
          <w:u w:val="single"/>
          <w:lang w:eastAsia="ar-SA"/>
        </w:rPr>
      </w:pPr>
      <w:r w:rsidRPr="004B5111">
        <w:rPr>
          <w:rFonts w:ascii="Arial" w:eastAsia="Times New Roman" w:hAnsi="Arial" w:cs="Arial"/>
          <w:i/>
          <w:sz w:val="20"/>
          <w:szCs w:val="20"/>
          <w:u w:val="single"/>
          <w:lang w:eastAsia="ar-SA"/>
        </w:rPr>
        <w:t>K bodu 2:</w:t>
      </w:r>
    </w:p>
    <w:p w14:paraId="7A196A8E"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Připomínka je uplatněna k podmínkám využití stávajícího územního plánu. Předmětem řešení změny č. 1 nebyl požadavek na úpravy výškové regulace zástavby. Změnou byla mimo jiné upřesněna intenzita využití stavebních pozemků.</w:t>
      </w:r>
    </w:p>
    <w:p w14:paraId="3C19BEC6"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V platném ÚP v kapitole E)1 jsou uvedeny podmínky ochrany krajinného rázu, kde je případné narušení obrazu sídla ošetřeno.</w:t>
      </w:r>
    </w:p>
    <w:p w14:paraId="42B88F11"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Na základě konzultace Pořizovatele s určeným zastupitelem nebude připomínce vyhověno, výšková regulace v platném ÚP bude ponechána beze změny.</w:t>
      </w:r>
    </w:p>
    <w:p w14:paraId="3D55508C" w14:textId="77777777" w:rsidR="006C0AC7" w:rsidRPr="004B5111" w:rsidRDefault="006C0AC7" w:rsidP="006C0AC7">
      <w:pPr>
        <w:suppressAutoHyphens/>
        <w:spacing w:before="120" w:after="120" w:line="240" w:lineRule="auto"/>
        <w:jc w:val="both"/>
        <w:rPr>
          <w:rFonts w:ascii="Arial" w:eastAsia="Times New Roman" w:hAnsi="Arial" w:cs="Arial"/>
          <w:i/>
          <w:sz w:val="20"/>
          <w:szCs w:val="20"/>
          <w:u w:val="single"/>
          <w:lang w:eastAsia="ar-SA"/>
        </w:rPr>
      </w:pPr>
      <w:r w:rsidRPr="004B5111">
        <w:rPr>
          <w:rFonts w:ascii="Arial" w:eastAsia="Times New Roman" w:hAnsi="Arial" w:cs="Arial"/>
          <w:i/>
          <w:sz w:val="20"/>
          <w:szCs w:val="20"/>
          <w:u w:val="single"/>
          <w:lang w:eastAsia="ar-SA"/>
        </w:rPr>
        <w:t>K bodu 3:</w:t>
      </w:r>
    </w:p>
    <w:p w14:paraId="0CFFEEBE"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 xml:space="preserve">Podatelé nesouhlasí s návrhem využití pozemku parc.č. 1352 v k.ú. Spešov na plochy účelové komunikace. </w:t>
      </w:r>
    </w:p>
    <w:p w14:paraId="5176A75E"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Pozemek parc.č. 1352 v k.ú. Spešov je změnou č. 1 zařazen do ploch dopravní infrastruktury – účelové komunikace, stezky pro pěší a cyklisty – 57-DU. Poloha účelové komunikace reaguje na aktuální pozemkové úpravy, je součástí řešení nového uspořádání ploch v této části obce dle požadavků zadání pro dílčí změnu Sp2.</w:t>
      </w:r>
    </w:p>
    <w:p w14:paraId="4FFFB1C4"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Konkrétní využití, šířka, materiálové řešení apod. bude řešeno v navazujícím řízení o umístění staveb. Provoz může být omezen jinými způsoby. Územní plán řešení koncepci uspořádání ploch. V této fázi není zcela zřejmé, zda komunikace potvrdí obavy připomínkujícího (hluk, ohrožení chodců apod..)</w:t>
      </w:r>
    </w:p>
    <w:p w14:paraId="1F538645"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Na základě konzultace Pořizovatele s určeným zastupitelem nebude připomínce vyhověno, návrh uspořádání ploch v této části obce ponechán v podobě, která byla předložena k veřejnému projednání. Návrh účelové komunikace je pro obec Spešov důležitý z hlediska bezpečnosti a využití jako „uniková“ komunikace v případě problémů na stávajících komunikacích. Návrh rozvojové lokality projektantka ÚP řádně odůvodnila.</w:t>
      </w:r>
    </w:p>
    <w:p w14:paraId="6252C547" w14:textId="543B2501" w:rsidR="006C0AC7" w:rsidRPr="004B5111" w:rsidRDefault="006C0AC7" w:rsidP="006C0AC7">
      <w:pPr>
        <w:suppressAutoHyphens/>
        <w:spacing w:before="120" w:after="120" w:line="240" w:lineRule="auto"/>
        <w:jc w:val="both"/>
        <w:rPr>
          <w:rFonts w:ascii="Arial" w:eastAsia="Times New Roman" w:hAnsi="Arial" w:cs="Arial"/>
          <w:i/>
          <w:sz w:val="20"/>
          <w:szCs w:val="20"/>
          <w:u w:val="single"/>
          <w:lang w:eastAsia="ar-SA"/>
        </w:rPr>
      </w:pPr>
      <w:r w:rsidRPr="004B5111">
        <w:rPr>
          <w:rFonts w:ascii="Arial" w:eastAsia="Times New Roman" w:hAnsi="Arial" w:cs="Arial"/>
          <w:i/>
          <w:sz w:val="20"/>
          <w:szCs w:val="20"/>
          <w:u w:val="single"/>
          <w:lang w:eastAsia="ar-SA"/>
        </w:rPr>
        <w:t>K bodu 4:</w:t>
      </w:r>
    </w:p>
    <w:p w14:paraId="1C67282F"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Připomínka je uplatněna k podmínkám využití stávajícího územního plánu. Předmětem řešení změny č. 1 nebyl požadavek na řešení způsobu vytápění. Stanovovat způsob vytápění však nepřísluší podrobnosti územního plánu. Použití „neekologických“ topných medií je regulováno jinými právními předpisy.</w:t>
      </w:r>
    </w:p>
    <w:p w14:paraId="3C7D626C"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 xml:space="preserve">Na základě konzultace Pořizovatele s určeným zastupitelem nebude připomínce vyhověno, způsob vytápění nebude v ÚP řešen. </w:t>
      </w:r>
    </w:p>
    <w:p w14:paraId="35F47DBB" w14:textId="77777777" w:rsidR="008554E2" w:rsidRPr="004B5111" w:rsidRDefault="008554E2">
      <w:pPr>
        <w:rPr>
          <w:rFonts w:ascii="Arial" w:eastAsia="Times New Roman" w:hAnsi="Arial" w:cs="Arial"/>
          <w:i/>
          <w:sz w:val="20"/>
          <w:szCs w:val="20"/>
          <w:u w:val="single"/>
          <w:lang w:eastAsia="ar-SA"/>
        </w:rPr>
      </w:pPr>
      <w:r w:rsidRPr="004B5111">
        <w:rPr>
          <w:rFonts w:ascii="Arial" w:eastAsia="Times New Roman" w:hAnsi="Arial" w:cs="Arial"/>
          <w:i/>
          <w:sz w:val="20"/>
          <w:szCs w:val="20"/>
          <w:u w:val="single"/>
          <w:lang w:eastAsia="ar-SA"/>
        </w:rPr>
        <w:br w:type="page"/>
      </w:r>
    </w:p>
    <w:p w14:paraId="3135B0C9" w14:textId="0ADC0690" w:rsidR="006C0AC7" w:rsidRPr="004B5111" w:rsidRDefault="006C0AC7" w:rsidP="006C0AC7">
      <w:pPr>
        <w:suppressAutoHyphens/>
        <w:spacing w:before="120" w:after="120" w:line="240" w:lineRule="auto"/>
        <w:jc w:val="both"/>
        <w:rPr>
          <w:rFonts w:ascii="Arial" w:eastAsia="Lucida Sans Unicode" w:hAnsi="Arial" w:cs="Arial"/>
          <w:sz w:val="20"/>
          <w:szCs w:val="20"/>
          <w:u w:val="single"/>
          <w:lang w:eastAsia="ar-SA"/>
        </w:rPr>
      </w:pPr>
      <w:r w:rsidRPr="004B5111">
        <w:rPr>
          <w:rFonts w:ascii="Arial" w:eastAsia="Times New Roman" w:hAnsi="Arial" w:cs="Arial"/>
          <w:i/>
          <w:sz w:val="20"/>
          <w:szCs w:val="20"/>
          <w:u w:val="single"/>
          <w:lang w:eastAsia="ar-SA"/>
        </w:rPr>
        <w:lastRenderedPageBreak/>
        <w:t>K bodu 5:</w:t>
      </w:r>
    </w:p>
    <w:p w14:paraId="73CBE9E8"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Text týkající se kvality ovzduší rozvádí prioritu č. 4) stanovenou v nadřazené územně plánovací dokumentaci – Zásadách územního rozvoje Jihomoravského kraje a aplikuje ji na správní území obce Spešov: „Nástroji územního plánování vytvářet podmínky k řešení územních dopadů různých forem urbanizace (zejména v území metropolitní rozvojové oblasti Brno), v koordinaci s obyvateli a dalšími uživateli území hledat vyvážená řešení zohledňující ochranu přírody, hospodářský rozvoj i životní úroveň obyvatel.“</w:t>
      </w:r>
      <w:r w:rsidRPr="004B5111">
        <w:rPr>
          <w:rFonts w:ascii="Arial" w:eastAsia="Times New Roman" w:hAnsi="Arial" w:cs="Arial"/>
          <w:b/>
          <w:i/>
          <w:sz w:val="20"/>
          <w:szCs w:val="20"/>
          <w:lang w:eastAsia="ar-SA"/>
        </w:rPr>
        <w:t xml:space="preserve"> </w:t>
      </w:r>
      <w:r w:rsidRPr="004B5111">
        <w:rPr>
          <w:rFonts w:ascii="Arial" w:eastAsia="Times New Roman" w:hAnsi="Arial" w:cs="Arial"/>
          <w:i/>
          <w:sz w:val="20"/>
          <w:szCs w:val="20"/>
          <w:lang w:eastAsia="ar-SA"/>
        </w:rPr>
        <w:t xml:space="preserve">Není zcela zřejmé, na základě jakých podkladů byla informace uvedena v prvním bodu odůvodnění ÚP (str. 8) zjištěna. </w:t>
      </w:r>
    </w:p>
    <w:p w14:paraId="70D94FC8" w14:textId="77777777" w:rsidR="006C0AC7" w:rsidRPr="004B5111" w:rsidRDefault="006C0AC7" w:rsidP="006C0AC7">
      <w:pPr>
        <w:suppressAutoHyphens/>
        <w:spacing w:before="120" w:after="120" w:line="240" w:lineRule="auto"/>
        <w:jc w:val="both"/>
        <w:rPr>
          <w:rFonts w:ascii="Arial" w:eastAsia="Times New Roman" w:hAnsi="Arial" w:cs="Arial"/>
          <w:b/>
          <w:i/>
          <w:sz w:val="20"/>
          <w:szCs w:val="20"/>
          <w:lang w:eastAsia="ar-SA"/>
        </w:rPr>
      </w:pPr>
      <w:r w:rsidRPr="004B5111">
        <w:rPr>
          <w:rFonts w:ascii="Arial" w:eastAsia="Times New Roman" w:hAnsi="Arial" w:cs="Arial"/>
          <w:i/>
          <w:sz w:val="20"/>
          <w:szCs w:val="20"/>
          <w:lang w:eastAsia="ar-SA"/>
        </w:rPr>
        <w:t>Na základě konzultace Pořizovatele s určeným zastupitelem bude připomínce vyhověno,  informace v textu bude znovu prověřena.</w:t>
      </w:r>
    </w:p>
    <w:p w14:paraId="5BD69813" w14:textId="77777777" w:rsidR="006C0AC7" w:rsidRPr="004B5111" w:rsidRDefault="006C0AC7" w:rsidP="006C0AC7">
      <w:pPr>
        <w:suppressAutoHyphens/>
        <w:spacing w:before="120" w:after="120" w:line="240" w:lineRule="auto"/>
        <w:jc w:val="both"/>
        <w:rPr>
          <w:rFonts w:ascii="Arial" w:eastAsia="Times New Roman" w:hAnsi="Arial" w:cs="Arial"/>
          <w:i/>
          <w:sz w:val="20"/>
          <w:szCs w:val="20"/>
          <w:u w:val="single"/>
          <w:lang w:eastAsia="ar-SA"/>
        </w:rPr>
      </w:pPr>
      <w:r w:rsidRPr="004B5111">
        <w:rPr>
          <w:rFonts w:ascii="Arial" w:eastAsia="Times New Roman" w:hAnsi="Arial" w:cs="Arial"/>
          <w:i/>
          <w:sz w:val="20"/>
          <w:szCs w:val="20"/>
          <w:u w:val="single"/>
          <w:lang w:eastAsia="ar-SA"/>
        </w:rPr>
        <w:t>K bodu 6:</w:t>
      </w:r>
    </w:p>
    <w:p w14:paraId="52950ACF"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Připomínka se vztahuje ke kapitole 2.2.4 odůvodnění změny č.1. Tato část odůvodnění změny reaguje na nadřazenou územně plánovací dokumentaci – Zásadách územního rozvoje Jihomoravského kraje (ZUR JMK). Dílčí změnou Sp1 Územní plán Spešov má být uveden do souladu s touto nadřazenou dokumentací. V odůvodnění změny č. 1 jsou rozvedeny jednotlivé kapitoly ze ZUR JMK a návrh ÚP je vůči nim okomentován a odůvodněn.</w:t>
      </w:r>
    </w:p>
    <w:p w14:paraId="3ACC9558"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Ve zmiňované kapitole jsou uváděny obecné údaje, jak návrh ÚP Spešov respektuje zjištěné přírodní hodnoty.</w:t>
      </w:r>
    </w:p>
    <w:p w14:paraId="558A2B42" w14:textId="77777777" w:rsidR="006C0AC7" w:rsidRPr="004B5111"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Dle informací od obce Spešov bylo zjištěno, že popisovaný mokřad není nikde evidován, na podzim 2021 proběhlo místní šetření České inspekce, i za přítomnosti připomínkujícího p. René Bedana, se závěrem, že se nejedná o žádný mokřad. Následně proběhlo jednání a domluva s panem Knotkem z odboru životního prostředí KUJMK, na kterém byl projednán další postup týkající ochrany přírody ve vztahu k realizaci sportovního centra Spešov. Vzhledem k tomu, že obci není lhostejná otázka životního prostředí, bylo dále rozhodnuto na zasedání zastupitelstva obce Spešov dne 28.2.2022, že v roce 2023 bude zpracována rozsáhlá odborná Strategie zabývající se problematikou ochrany životního prostředí v obci.</w:t>
      </w:r>
    </w:p>
    <w:p w14:paraId="30AA5819" w14:textId="77777777" w:rsidR="006C0AC7" w:rsidRPr="008554E2" w:rsidRDefault="006C0AC7" w:rsidP="006C0AC7">
      <w:pPr>
        <w:suppressAutoHyphens/>
        <w:spacing w:before="120" w:after="120" w:line="240" w:lineRule="auto"/>
        <w:jc w:val="both"/>
        <w:rPr>
          <w:rFonts w:ascii="Arial" w:eastAsia="Times New Roman" w:hAnsi="Arial" w:cs="Arial"/>
          <w:i/>
          <w:sz w:val="20"/>
          <w:szCs w:val="20"/>
          <w:lang w:eastAsia="ar-SA"/>
        </w:rPr>
      </w:pPr>
      <w:r w:rsidRPr="004B5111">
        <w:rPr>
          <w:rFonts w:ascii="Arial" w:eastAsia="Times New Roman" w:hAnsi="Arial" w:cs="Arial"/>
          <w:i/>
          <w:sz w:val="20"/>
          <w:szCs w:val="20"/>
          <w:lang w:eastAsia="ar-SA"/>
        </w:rPr>
        <w:t>Na základě konzultace Pořizovatele s určeným zastupitelem nebude připomínce vyhověno, problematika mokřadu bude řešena jiným způsobem než prostřednictvím územního plánu.</w:t>
      </w:r>
    </w:p>
    <w:p w14:paraId="2B95E53C" w14:textId="77777777" w:rsidR="005273B3" w:rsidRPr="005273B3" w:rsidRDefault="005273B3" w:rsidP="005273B3">
      <w:pPr>
        <w:rPr>
          <w:rFonts w:ascii="Arial" w:eastAsia="Times New Roman" w:hAnsi="Arial" w:cs="Arial"/>
          <w:i/>
          <w:sz w:val="20"/>
          <w:szCs w:val="20"/>
          <w:lang w:eastAsia="cs-CZ"/>
        </w:rPr>
      </w:pPr>
    </w:p>
    <w:p w14:paraId="6515D967" w14:textId="1AB4A89E" w:rsidR="0019395C" w:rsidRDefault="0019395C">
      <w:pPr>
        <w:rPr>
          <w:rFonts w:ascii="Arial" w:eastAsia="Times New Roman" w:hAnsi="Arial" w:cs="Arial"/>
          <w:i/>
          <w:sz w:val="20"/>
          <w:szCs w:val="20"/>
          <w:lang w:eastAsia="cs-CZ"/>
        </w:rPr>
      </w:pPr>
    </w:p>
    <w:p w14:paraId="2336D94A" w14:textId="1FB58367" w:rsidR="008554E2" w:rsidRDefault="008554E2">
      <w:pPr>
        <w:rPr>
          <w:rFonts w:ascii="Arial" w:eastAsia="Times New Roman" w:hAnsi="Arial" w:cs="Arial"/>
          <w:i/>
          <w:sz w:val="20"/>
          <w:szCs w:val="20"/>
          <w:lang w:eastAsia="cs-CZ"/>
        </w:rPr>
      </w:pPr>
      <w:r>
        <w:rPr>
          <w:rFonts w:ascii="Arial" w:eastAsia="Times New Roman" w:hAnsi="Arial" w:cs="Arial"/>
          <w:i/>
          <w:sz w:val="20"/>
          <w:szCs w:val="20"/>
          <w:lang w:eastAsia="cs-CZ"/>
        </w:rPr>
        <w:br w:type="page"/>
      </w:r>
    </w:p>
    <w:p w14:paraId="117EBD45" w14:textId="77777777" w:rsidR="005273B3" w:rsidRPr="005273B3" w:rsidRDefault="005273B3" w:rsidP="005273B3">
      <w:pPr>
        <w:autoSpaceDE w:val="0"/>
        <w:autoSpaceDN w:val="0"/>
        <w:adjustRightInd w:val="0"/>
        <w:spacing w:before="120" w:after="120" w:line="240" w:lineRule="auto"/>
        <w:jc w:val="both"/>
        <w:rPr>
          <w:rFonts w:ascii="Arial" w:eastAsia="Times New Roman" w:hAnsi="Arial" w:cs="Arial"/>
          <w:i/>
          <w:sz w:val="20"/>
          <w:szCs w:val="20"/>
          <w:lang w:eastAsia="cs-CZ"/>
        </w:rPr>
      </w:pPr>
    </w:p>
    <w:p w14:paraId="124238EF" w14:textId="77777777" w:rsidR="005273B3" w:rsidRPr="00AA6E08" w:rsidRDefault="005273B3" w:rsidP="006E0144">
      <w:pPr>
        <w:pStyle w:val="Heading1"/>
        <w:rPr>
          <w:rFonts w:ascii="Arial Narrow" w:hAnsi="Arial Narrow"/>
          <w:caps/>
        </w:rPr>
      </w:pPr>
      <w:bookmarkStart w:id="227" w:name="_Toc431986406"/>
      <w:bookmarkStart w:id="228" w:name="_Toc120257091"/>
      <w:bookmarkEnd w:id="11"/>
      <w:bookmarkEnd w:id="12"/>
      <w:bookmarkEnd w:id="13"/>
      <w:bookmarkEnd w:id="14"/>
      <w:bookmarkEnd w:id="15"/>
      <w:bookmarkEnd w:id="102"/>
      <w:bookmarkEnd w:id="103"/>
      <w:bookmarkEnd w:id="104"/>
      <w:r w:rsidRPr="0019395C">
        <w:rPr>
          <w:rFonts w:ascii="Arial Narrow" w:hAnsi="Arial Narrow"/>
          <w:caps/>
        </w:rPr>
        <w:t>srovnávací text (</w:t>
      </w:r>
      <w:bookmarkEnd w:id="227"/>
      <w:r w:rsidRPr="0019395C">
        <w:rPr>
          <w:rFonts w:ascii="Arial Narrow" w:hAnsi="Arial Narrow"/>
          <w:caps/>
        </w:rPr>
        <w:t xml:space="preserve">Textová část změny č. 1 ÚP Spešov, zahrnující dílčí změny </w:t>
      </w:r>
      <w:r w:rsidRPr="0019395C">
        <w:rPr>
          <w:rFonts w:ascii="Arial Narrow" w:hAnsi="Arial Narrow"/>
        </w:rPr>
        <w:t>Sp1</w:t>
      </w:r>
      <w:r w:rsidRPr="0019395C">
        <w:rPr>
          <w:rFonts w:ascii="Arial Narrow" w:hAnsi="Arial Narrow"/>
          <w:caps/>
        </w:rPr>
        <w:t> </w:t>
      </w:r>
      <w:r w:rsidRPr="0019395C">
        <w:rPr>
          <w:rFonts w:ascii="Arial Narrow" w:hAnsi="Arial Narrow"/>
        </w:rPr>
        <w:t>až</w:t>
      </w:r>
      <w:r w:rsidRPr="0019395C">
        <w:rPr>
          <w:rFonts w:ascii="Arial Narrow" w:hAnsi="Arial Narrow"/>
          <w:caps/>
        </w:rPr>
        <w:t> S</w:t>
      </w:r>
      <w:r w:rsidRPr="0019395C">
        <w:rPr>
          <w:rFonts w:ascii="Arial Narrow" w:hAnsi="Arial Narrow"/>
        </w:rPr>
        <w:t>p</w:t>
      </w:r>
      <w:r w:rsidRPr="0019395C">
        <w:rPr>
          <w:rFonts w:ascii="Arial Narrow" w:hAnsi="Arial Narrow"/>
          <w:caps/>
        </w:rPr>
        <w:t>9)</w:t>
      </w:r>
      <w:bookmarkEnd w:id="228"/>
    </w:p>
    <w:p w14:paraId="286AC173" w14:textId="1219E558" w:rsidR="002C3317" w:rsidRPr="00C35E28" w:rsidRDefault="0012484E" w:rsidP="008554E2">
      <w:pPr>
        <w:spacing w:before="120" w:after="0" w:line="240" w:lineRule="auto"/>
        <w:jc w:val="both"/>
        <w:rPr>
          <w:rFonts w:ascii="Arial" w:eastAsia="Times New Roman" w:hAnsi="Arial" w:cs="Times New Roman"/>
          <w:sz w:val="20"/>
          <w:szCs w:val="20"/>
          <w:lang w:eastAsia="cs-CZ"/>
        </w:rPr>
      </w:pPr>
      <w:r w:rsidRPr="00C35E28">
        <w:rPr>
          <w:rFonts w:ascii="Arial" w:eastAsia="Times New Roman" w:hAnsi="Arial" w:cs="Times New Roman"/>
          <w:sz w:val="20"/>
          <w:szCs w:val="20"/>
          <w:lang w:eastAsia="cs-CZ"/>
        </w:rPr>
        <w:t>Ú</w:t>
      </w:r>
      <w:r w:rsidR="002C3317" w:rsidRPr="00C35E28">
        <w:rPr>
          <w:rFonts w:ascii="Arial" w:eastAsia="Times New Roman" w:hAnsi="Arial" w:cs="Times New Roman"/>
          <w:sz w:val="20"/>
          <w:szCs w:val="20"/>
          <w:lang w:eastAsia="cs-CZ"/>
        </w:rPr>
        <w:t xml:space="preserve">pravy </w:t>
      </w:r>
      <w:r w:rsidRPr="00C35E28">
        <w:rPr>
          <w:rFonts w:ascii="Arial" w:eastAsia="Times New Roman" w:hAnsi="Arial" w:cs="Times New Roman"/>
          <w:sz w:val="20"/>
          <w:szCs w:val="20"/>
          <w:lang w:eastAsia="cs-CZ"/>
        </w:rPr>
        <w:t>provedené změnou č. 1 jsou zvýrazněny červeným písmem.</w:t>
      </w:r>
    </w:p>
    <w:p w14:paraId="7E48876D" w14:textId="77777777" w:rsidR="0019395C" w:rsidRPr="005273B3" w:rsidRDefault="0019395C" w:rsidP="0019395C">
      <w:pPr>
        <w:spacing w:after="0" w:line="240" w:lineRule="auto"/>
        <w:jc w:val="both"/>
        <w:rPr>
          <w:rFonts w:ascii="Arial" w:eastAsia="Times New Roman" w:hAnsi="Arial" w:cs="Times New Roman"/>
          <w:sz w:val="20"/>
          <w:szCs w:val="20"/>
          <w:lang w:eastAsia="cs-CZ"/>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21"/>
        <w:gridCol w:w="3685"/>
        <w:gridCol w:w="1134"/>
        <w:gridCol w:w="3482"/>
      </w:tblGrid>
      <w:tr w:rsidR="0019395C" w:rsidRPr="0019395C" w14:paraId="39E097E0" w14:textId="77777777" w:rsidTr="00B22455">
        <w:trPr>
          <w:cantSplit/>
        </w:trPr>
        <w:tc>
          <w:tcPr>
            <w:tcW w:w="9222" w:type="dxa"/>
            <w:gridSpan w:val="4"/>
            <w:vAlign w:val="center"/>
          </w:tcPr>
          <w:p w14:paraId="3F8058EF" w14:textId="77777777" w:rsidR="0019395C" w:rsidRPr="0019395C" w:rsidRDefault="0019395C" w:rsidP="00B22455">
            <w:pPr>
              <w:tabs>
                <w:tab w:val="left" w:pos="0"/>
              </w:tabs>
              <w:spacing w:before="60" w:after="60" w:line="240" w:lineRule="auto"/>
              <w:jc w:val="center"/>
              <w:rPr>
                <w:rFonts w:ascii="Arial" w:eastAsia="Times New Roman" w:hAnsi="Arial" w:cs="Arial"/>
                <w:b/>
                <w:sz w:val="20"/>
                <w:szCs w:val="20"/>
                <w:lang w:eastAsia="cs-CZ"/>
              </w:rPr>
            </w:pPr>
            <w:r w:rsidRPr="0019395C">
              <w:rPr>
                <w:rFonts w:ascii="Arial" w:eastAsia="Times New Roman" w:hAnsi="Arial" w:cs="Arial"/>
                <w:b/>
                <w:sz w:val="20"/>
                <w:szCs w:val="20"/>
                <w:lang w:eastAsia="cs-CZ"/>
              </w:rPr>
              <w:t>Seznam používaných zkratek</w:t>
            </w:r>
          </w:p>
        </w:tc>
      </w:tr>
      <w:tr w:rsidR="0019395C" w:rsidRPr="0019395C" w14:paraId="58142BC0" w14:textId="77777777" w:rsidTr="00B22455">
        <w:trPr>
          <w:cantSplit/>
        </w:trPr>
        <w:tc>
          <w:tcPr>
            <w:tcW w:w="921" w:type="dxa"/>
            <w:vAlign w:val="center"/>
          </w:tcPr>
          <w:p w14:paraId="782F380D"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PÚR</w:t>
            </w:r>
          </w:p>
        </w:tc>
        <w:tc>
          <w:tcPr>
            <w:tcW w:w="3685" w:type="dxa"/>
            <w:vAlign w:val="center"/>
          </w:tcPr>
          <w:p w14:paraId="46863618"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Politika územního rozvoje</w:t>
            </w:r>
          </w:p>
        </w:tc>
        <w:tc>
          <w:tcPr>
            <w:tcW w:w="1134" w:type="dxa"/>
            <w:vAlign w:val="center"/>
          </w:tcPr>
          <w:p w14:paraId="25D61BCD"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ZD</w:t>
            </w:r>
          </w:p>
        </w:tc>
        <w:tc>
          <w:tcPr>
            <w:tcW w:w="3482" w:type="dxa"/>
            <w:vAlign w:val="center"/>
          </w:tcPr>
          <w:p w14:paraId="21F53C39"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zemědělský areál</w:t>
            </w:r>
          </w:p>
        </w:tc>
      </w:tr>
      <w:tr w:rsidR="0019395C" w:rsidRPr="0019395C" w14:paraId="2D4AFC9A" w14:textId="77777777" w:rsidTr="00B22455">
        <w:trPr>
          <w:cantSplit/>
        </w:trPr>
        <w:tc>
          <w:tcPr>
            <w:tcW w:w="921" w:type="dxa"/>
            <w:vAlign w:val="center"/>
          </w:tcPr>
          <w:p w14:paraId="18DF44D0"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ZÚR</w:t>
            </w:r>
          </w:p>
        </w:tc>
        <w:tc>
          <w:tcPr>
            <w:tcW w:w="3685" w:type="dxa"/>
            <w:vAlign w:val="center"/>
          </w:tcPr>
          <w:p w14:paraId="485F8DCB"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Zásady územního rozvoje</w:t>
            </w:r>
          </w:p>
        </w:tc>
        <w:tc>
          <w:tcPr>
            <w:tcW w:w="1134" w:type="dxa"/>
            <w:vAlign w:val="center"/>
          </w:tcPr>
          <w:p w14:paraId="14CF815C"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OP / POP</w:t>
            </w:r>
          </w:p>
        </w:tc>
        <w:tc>
          <w:tcPr>
            <w:tcW w:w="3482" w:type="dxa"/>
            <w:vAlign w:val="center"/>
          </w:tcPr>
          <w:p w14:paraId="77A26D60"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ochranné pásmo / pásmo ochrany prostředí</w:t>
            </w:r>
          </w:p>
        </w:tc>
      </w:tr>
      <w:tr w:rsidR="0019395C" w:rsidRPr="0019395C" w14:paraId="4E8B869A" w14:textId="77777777" w:rsidTr="00B22455">
        <w:trPr>
          <w:cantSplit/>
        </w:trPr>
        <w:tc>
          <w:tcPr>
            <w:tcW w:w="921" w:type="dxa"/>
            <w:vAlign w:val="center"/>
          </w:tcPr>
          <w:p w14:paraId="30C97C2F"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JMK</w:t>
            </w:r>
          </w:p>
        </w:tc>
        <w:tc>
          <w:tcPr>
            <w:tcW w:w="3685" w:type="dxa"/>
            <w:vAlign w:val="center"/>
          </w:tcPr>
          <w:p w14:paraId="3CADE18E"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Jihomoravský kraj</w:t>
            </w:r>
          </w:p>
        </w:tc>
        <w:tc>
          <w:tcPr>
            <w:tcW w:w="1134" w:type="dxa"/>
            <w:vAlign w:val="center"/>
          </w:tcPr>
          <w:p w14:paraId="75B2CD30"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VKP</w:t>
            </w:r>
          </w:p>
        </w:tc>
        <w:tc>
          <w:tcPr>
            <w:tcW w:w="3482" w:type="dxa"/>
            <w:vAlign w:val="center"/>
          </w:tcPr>
          <w:p w14:paraId="6776AB03"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významný krajinný prvek</w:t>
            </w:r>
          </w:p>
        </w:tc>
      </w:tr>
      <w:tr w:rsidR="0019395C" w:rsidRPr="0019395C" w14:paraId="6FAAB31B" w14:textId="77777777" w:rsidTr="00B22455">
        <w:trPr>
          <w:cantSplit/>
        </w:trPr>
        <w:tc>
          <w:tcPr>
            <w:tcW w:w="921" w:type="dxa"/>
            <w:vAlign w:val="center"/>
          </w:tcPr>
          <w:p w14:paraId="59B7AD17"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ÚP</w:t>
            </w:r>
          </w:p>
        </w:tc>
        <w:tc>
          <w:tcPr>
            <w:tcW w:w="3685" w:type="dxa"/>
            <w:vAlign w:val="center"/>
          </w:tcPr>
          <w:p w14:paraId="767841D0"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územní plán</w:t>
            </w:r>
          </w:p>
        </w:tc>
        <w:tc>
          <w:tcPr>
            <w:tcW w:w="1134" w:type="dxa"/>
            <w:vAlign w:val="center"/>
          </w:tcPr>
          <w:p w14:paraId="7E81CF6E"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TS</w:t>
            </w:r>
          </w:p>
        </w:tc>
        <w:tc>
          <w:tcPr>
            <w:tcW w:w="3482" w:type="dxa"/>
            <w:vAlign w:val="center"/>
          </w:tcPr>
          <w:p w14:paraId="54FFAD5D"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elektrická stanice s napětím pod 52 kV = trafostanice</w:t>
            </w:r>
          </w:p>
        </w:tc>
      </w:tr>
      <w:tr w:rsidR="0019395C" w:rsidRPr="0019395C" w14:paraId="786E9B3F" w14:textId="77777777" w:rsidTr="00B22455">
        <w:trPr>
          <w:cantSplit/>
        </w:trPr>
        <w:tc>
          <w:tcPr>
            <w:tcW w:w="921" w:type="dxa"/>
            <w:vAlign w:val="center"/>
          </w:tcPr>
          <w:p w14:paraId="02A60959"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ÚS</w:t>
            </w:r>
          </w:p>
        </w:tc>
        <w:tc>
          <w:tcPr>
            <w:tcW w:w="3685" w:type="dxa"/>
            <w:vAlign w:val="center"/>
          </w:tcPr>
          <w:p w14:paraId="36C15C98"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územní studie</w:t>
            </w:r>
          </w:p>
        </w:tc>
        <w:tc>
          <w:tcPr>
            <w:tcW w:w="1134" w:type="dxa"/>
            <w:vAlign w:val="center"/>
          </w:tcPr>
          <w:p w14:paraId="330A1514"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L</w:t>
            </w:r>
          </w:p>
        </w:tc>
        <w:tc>
          <w:tcPr>
            <w:tcW w:w="3482" w:type="dxa"/>
            <w:vAlign w:val="center"/>
          </w:tcPr>
          <w:p w14:paraId="24D7734A"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ekvivalentní hladina zvuku</w:t>
            </w:r>
          </w:p>
        </w:tc>
      </w:tr>
      <w:tr w:rsidR="0019395C" w:rsidRPr="0019395C" w14:paraId="1253373C" w14:textId="77777777" w:rsidTr="00B22455">
        <w:trPr>
          <w:cantSplit/>
        </w:trPr>
        <w:tc>
          <w:tcPr>
            <w:tcW w:w="921" w:type="dxa"/>
            <w:vAlign w:val="center"/>
          </w:tcPr>
          <w:p w14:paraId="4646B70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ÚSES</w:t>
            </w:r>
          </w:p>
        </w:tc>
        <w:tc>
          <w:tcPr>
            <w:tcW w:w="3685" w:type="dxa"/>
            <w:vAlign w:val="center"/>
          </w:tcPr>
          <w:p w14:paraId="21E833D4"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územní systém ekologické stability</w:t>
            </w:r>
          </w:p>
        </w:tc>
        <w:tc>
          <w:tcPr>
            <w:tcW w:w="1134" w:type="dxa"/>
            <w:vAlign w:val="center"/>
          </w:tcPr>
          <w:p w14:paraId="64190CE7"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dB(a)</w:t>
            </w:r>
          </w:p>
        </w:tc>
        <w:tc>
          <w:tcPr>
            <w:tcW w:w="3482" w:type="dxa"/>
            <w:vAlign w:val="center"/>
          </w:tcPr>
          <w:p w14:paraId="3010DF4C"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decibel (váhový filtr A zvukoměru)</w:t>
            </w:r>
          </w:p>
        </w:tc>
      </w:tr>
      <w:tr w:rsidR="0019395C" w:rsidRPr="0019395C" w14:paraId="2FCAEDFB" w14:textId="77777777" w:rsidTr="00B22455">
        <w:trPr>
          <w:cantSplit/>
        </w:trPr>
        <w:tc>
          <w:tcPr>
            <w:tcW w:w="921" w:type="dxa"/>
            <w:vAlign w:val="center"/>
          </w:tcPr>
          <w:p w14:paraId="1D7ABD5C"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vvn</w:t>
            </w:r>
          </w:p>
        </w:tc>
        <w:tc>
          <w:tcPr>
            <w:tcW w:w="3685" w:type="dxa"/>
            <w:vAlign w:val="center"/>
          </w:tcPr>
          <w:p w14:paraId="08BF2D9E"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vedení el. energie s velmi vys. napětím</w:t>
            </w:r>
          </w:p>
        </w:tc>
        <w:tc>
          <w:tcPr>
            <w:tcW w:w="1134" w:type="dxa"/>
            <w:vAlign w:val="center"/>
          </w:tcPr>
          <w:p w14:paraId="2945CCE8"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ZPF</w:t>
            </w:r>
          </w:p>
        </w:tc>
        <w:tc>
          <w:tcPr>
            <w:tcW w:w="3482" w:type="dxa"/>
            <w:vAlign w:val="center"/>
          </w:tcPr>
          <w:p w14:paraId="75D2B732"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zemědělský půdní fond</w:t>
            </w:r>
          </w:p>
        </w:tc>
      </w:tr>
      <w:tr w:rsidR="0019395C" w:rsidRPr="0019395C" w14:paraId="1132F69F" w14:textId="77777777" w:rsidTr="00B22455">
        <w:trPr>
          <w:cantSplit/>
        </w:trPr>
        <w:tc>
          <w:tcPr>
            <w:tcW w:w="921" w:type="dxa"/>
            <w:vAlign w:val="center"/>
          </w:tcPr>
          <w:p w14:paraId="1718708E"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vn</w:t>
            </w:r>
          </w:p>
        </w:tc>
        <w:tc>
          <w:tcPr>
            <w:tcW w:w="3685" w:type="dxa"/>
            <w:vAlign w:val="center"/>
          </w:tcPr>
          <w:p w14:paraId="1FA2BE2C"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vedení el. energie s vys. napětím</w:t>
            </w:r>
          </w:p>
        </w:tc>
        <w:tc>
          <w:tcPr>
            <w:tcW w:w="1134" w:type="dxa"/>
            <w:vAlign w:val="center"/>
          </w:tcPr>
          <w:p w14:paraId="41665582"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PUPFL</w:t>
            </w:r>
          </w:p>
        </w:tc>
        <w:tc>
          <w:tcPr>
            <w:tcW w:w="3482" w:type="dxa"/>
            <w:vAlign w:val="center"/>
          </w:tcPr>
          <w:p w14:paraId="0DEB268F"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pozemky určené k plnění funkce lesa</w:t>
            </w:r>
          </w:p>
        </w:tc>
      </w:tr>
      <w:tr w:rsidR="0019395C" w:rsidRPr="0019395C" w14:paraId="2F0D29D3" w14:textId="77777777" w:rsidTr="00B22455">
        <w:trPr>
          <w:cantSplit/>
        </w:trPr>
        <w:tc>
          <w:tcPr>
            <w:tcW w:w="921" w:type="dxa"/>
            <w:vAlign w:val="center"/>
          </w:tcPr>
          <w:p w14:paraId="6B2BEDDA"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nn</w:t>
            </w:r>
          </w:p>
        </w:tc>
        <w:tc>
          <w:tcPr>
            <w:tcW w:w="3685" w:type="dxa"/>
            <w:vAlign w:val="center"/>
          </w:tcPr>
          <w:p w14:paraId="0F50B7F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vedení el. energie nízkého napětí</w:t>
            </w:r>
          </w:p>
        </w:tc>
        <w:tc>
          <w:tcPr>
            <w:tcW w:w="1134" w:type="dxa"/>
            <w:vAlign w:val="center"/>
          </w:tcPr>
          <w:p w14:paraId="26AE2445"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ŽP</w:t>
            </w:r>
          </w:p>
        </w:tc>
        <w:tc>
          <w:tcPr>
            <w:tcW w:w="3482" w:type="dxa"/>
            <w:vAlign w:val="center"/>
          </w:tcPr>
          <w:p w14:paraId="01B244FC"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životní prostředí</w:t>
            </w:r>
          </w:p>
        </w:tc>
      </w:tr>
      <w:tr w:rsidR="0019395C" w:rsidRPr="0019395C" w14:paraId="4A59314E" w14:textId="77777777" w:rsidTr="00B22455">
        <w:trPr>
          <w:cantSplit/>
        </w:trPr>
        <w:tc>
          <w:tcPr>
            <w:tcW w:w="921" w:type="dxa"/>
            <w:vAlign w:val="center"/>
          </w:tcPr>
          <w:p w14:paraId="270A58ED"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VTL</w:t>
            </w:r>
          </w:p>
        </w:tc>
        <w:tc>
          <w:tcPr>
            <w:tcW w:w="3685" w:type="dxa"/>
            <w:vAlign w:val="center"/>
          </w:tcPr>
          <w:p w14:paraId="53023B5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vysokotlaký plynovod</w:t>
            </w:r>
          </w:p>
        </w:tc>
        <w:tc>
          <w:tcPr>
            <w:tcW w:w="1134" w:type="dxa"/>
            <w:vAlign w:val="center"/>
          </w:tcPr>
          <w:p w14:paraId="17AB37C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RRS</w:t>
            </w:r>
          </w:p>
        </w:tc>
        <w:tc>
          <w:tcPr>
            <w:tcW w:w="3482" w:type="dxa"/>
            <w:vAlign w:val="center"/>
          </w:tcPr>
          <w:p w14:paraId="1E875F21"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radioreléový spoj</w:t>
            </w:r>
          </w:p>
        </w:tc>
      </w:tr>
      <w:tr w:rsidR="0019395C" w:rsidRPr="0019395C" w14:paraId="42A2A622" w14:textId="77777777" w:rsidTr="00B22455">
        <w:trPr>
          <w:cantSplit/>
        </w:trPr>
        <w:tc>
          <w:tcPr>
            <w:tcW w:w="921" w:type="dxa"/>
            <w:vAlign w:val="center"/>
          </w:tcPr>
          <w:p w14:paraId="5AC55FA4"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VVTL</w:t>
            </w:r>
          </w:p>
        </w:tc>
        <w:tc>
          <w:tcPr>
            <w:tcW w:w="3685" w:type="dxa"/>
            <w:vAlign w:val="center"/>
          </w:tcPr>
          <w:p w14:paraId="60F2FC67"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plynovod s velmi vysokým tlakem</w:t>
            </w:r>
          </w:p>
        </w:tc>
        <w:tc>
          <w:tcPr>
            <w:tcW w:w="1134" w:type="dxa"/>
            <w:vAlign w:val="center"/>
          </w:tcPr>
          <w:p w14:paraId="64C9F5D9"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DK</w:t>
            </w:r>
          </w:p>
        </w:tc>
        <w:tc>
          <w:tcPr>
            <w:tcW w:w="3482" w:type="dxa"/>
            <w:vAlign w:val="center"/>
          </w:tcPr>
          <w:p w14:paraId="32E97E65"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dálkový kabel</w:t>
            </w:r>
          </w:p>
        </w:tc>
      </w:tr>
      <w:tr w:rsidR="0019395C" w:rsidRPr="0019395C" w14:paraId="027DB328" w14:textId="77777777" w:rsidTr="00B22455">
        <w:trPr>
          <w:cantSplit/>
        </w:trPr>
        <w:tc>
          <w:tcPr>
            <w:tcW w:w="921" w:type="dxa"/>
            <w:vAlign w:val="center"/>
          </w:tcPr>
          <w:p w14:paraId="74CC3E17"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STL</w:t>
            </w:r>
          </w:p>
        </w:tc>
        <w:tc>
          <w:tcPr>
            <w:tcW w:w="3685" w:type="dxa"/>
            <w:vAlign w:val="center"/>
          </w:tcPr>
          <w:p w14:paraId="5A76ED18"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středotlaký plynovod</w:t>
            </w:r>
          </w:p>
        </w:tc>
        <w:tc>
          <w:tcPr>
            <w:tcW w:w="1134" w:type="dxa"/>
            <w:vAlign w:val="center"/>
          </w:tcPr>
          <w:p w14:paraId="1F728B8F"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CHLÚ</w:t>
            </w:r>
          </w:p>
        </w:tc>
        <w:tc>
          <w:tcPr>
            <w:tcW w:w="3482" w:type="dxa"/>
            <w:vAlign w:val="center"/>
          </w:tcPr>
          <w:p w14:paraId="0860BEA0"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chráněné ložiskové území</w:t>
            </w:r>
          </w:p>
        </w:tc>
      </w:tr>
      <w:tr w:rsidR="0019395C" w:rsidRPr="0019395C" w14:paraId="3457BD92" w14:textId="77777777" w:rsidTr="00B22455">
        <w:trPr>
          <w:cantSplit/>
        </w:trPr>
        <w:tc>
          <w:tcPr>
            <w:tcW w:w="921" w:type="dxa"/>
            <w:vAlign w:val="center"/>
          </w:tcPr>
          <w:p w14:paraId="2B4EAD65"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NTL</w:t>
            </w:r>
          </w:p>
        </w:tc>
        <w:tc>
          <w:tcPr>
            <w:tcW w:w="3685" w:type="dxa"/>
            <w:vAlign w:val="center"/>
          </w:tcPr>
          <w:p w14:paraId="045EC773"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nízkotlaký plynovod</w:t>
            </w:r>
          </w:p>
        </w:tc>
        <w:tc>
          <w:tcPr>
            <w:tcW w:w="1134" w:type="dxa"/>
            <w:vAlign w:val="center"/>
          </w:tcPr>
          <w:p w14:paraId="43164365"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DP</w:t>
            </w:r>
          </w:p>
        </w:tc>
        <w:tc>
          <w:tcPr>
            <w:tcW w:w="3482" w:type="dxa"/>
            <w:vAlign w:val="center"/>
          </w:tcPr>
          <w:p w14:paraId="48245182"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dobývací prostor</w:t>
            </w:r>
          </w:p>
        </w:tc>
      </w:tr>
      <w:tr w:rsidR="0019395C" w:rsidRPr="0019395C" w14:paraId="05B57ABF" w14:textId="77777777" w:rsidTr="00B22455">
        <w:trPr>
          <w:cantSplit/>
        </w:trPr>
        <w:tc>
          <w:tcPr>
            <w:tcW w:w="921" w:type="dxa"/>
            <w:vAlign w:val="center"/>
          </w:tcPr>
          <w:p w14:paraId="25105F9C"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RS</w:t>
            </w:r>
          </w:p>
        </w:tc>
        <w:tc>
          <w:tcPr>
            <w:tcW w:w="3685" w:type="dxa"/>
            <w:vAlign w:val="center"/>
          </w:tcPr>
          <w:p w14:paraId="0030A7C9"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regulační stanice</w:t>
            </w:r>
          </w:p>
        </w:tc>
        <w:tc>
          <w:tcPr>
            <w:tcW w:w="1134" w:type="dxa"/>
            <w:vAlign w:val="center"/>
          </w:tcPr>
          <w:p w14:paraId="65A181C4"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OP lesa</w:t>
            </w:r>
          </w:p>
        </w:tc>
        <w:tc>
          <w:tcPr>
            <w:tcW w:w="3482" w:type="dxa"/>
            <w:vAlign w:val="center"/>
          </w:tcPr>
          <w:p w14:paraId="7FFC1B6F"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vzdálenost 50 m od okraje lesa</w:t>
            </w:r>
          </w:p>
        </w:tc>
      </w:tr>
      <w:tr w:rsidR="0019395C" w:rsidRPr="0019395C" w14:paraId="2CDB0738" w14:textId="77777777" w:rsidTr="00B22455">
        <w:trPr>
          <w:cantSplit/>
        </w:trPr>
        <w:tc>
          <w:tcPr>
            <w:tcW w:w="921" w:type="dxa"/>
            <w:vAlign w:val="center"/>
          </w:tcPr>
          <w:p w14:paraId="1E32A9F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ČOV</w:t>
            </w:r>
          </w:p>
        </w:tc>
        <w:tc>
          <w:tcPr>
            <w:tcW w:w="3685" w:type="dxa"/>
            <w:vAlign w:val="center"/>
          </w:tcPr>
          <w:p w14:paraId="18AEFB2A"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čistírna odpadních vod</w:t>
            </w:r>
          </w:p>
        </w:tc>
        <w:tc>
          <w:tcPr>
            <w:tcW w:w="1134" w:type="dxa"/>
            <w:vAlign w:val="center"/>
          </w:tcPr>
          <w:p w14:paraId="0BE647F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w:t>
            </w:r>
          </w:p>
        </w:tc>
        <w:tc>
          <w:tcPr>
            <w:tcW w:w="3482" w:type="dxa"/>
            <w:vAlign w:val="center"/>
          </w:tcPr>
          <w:p w14:paraId="1C6369B5"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biokoridor</w:t>
            </w:r>
          </w:p>
        </w:tc>
      </w:tr>
      <w:tr w:rsidR="0019395C" w:rsidRPr="0019395C" w14:paraId="755D5CE9" w14:textId="77777777" w:rsidTr="00B22455">
        <w:trPr>
          <w:cantSplit/>
        </w:trPr>
        <w:tc>
          <w:tcPr>
            <w:tcW w:w="921" w:type="dxa"/>
            <w:vAlign w:val="center"/>
          </w:tcPr>
          <w:p w14:paraId="69B0A73D"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VDJ</w:t>
            </w:r>
          </w:p>
        </w:tc>
        <w:tc>
          <w:tcPr>
            <w:tcW w:w="3685" w:type="dxa"/>
            <w:vAlign w:val="center"/>
          </w:tcPr>
          <w:p w14:paraId="390CBC55"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vodojem</w:t>
            </w:r>
          </w:p>
        </w:tc>
        <w:tc>
          <w:tcPr>
            <w:tcW w:w="1134" w:type="dxa"/>
            <w:vAlign w:val="center"/>
          </w:tcPr>
          <w:p w14:paraId="38A1D54E"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LBC</w:t>
            </w:r>
          </w:p>
        </w:tc>
        <w:tc>
          <w:tcPr>
            <w:tcW w:w="3482" w:type="dxa"/>
            <w:vAlign w:val="center"/>
          </w:tcPr>
          <w:p w14:paraId="3380F5AA"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lokální biocentrum</w:t>
            </w:r>
          </w:p>
        </w:tc>
      </w:tr>
      <w:tr w:rsidR="0019395C" w:rsidRPr="0019395C" w14:paraId="4F84F577" w14:textId="77777777" w:rsidTr="00B22455">
        <w:trPr>
          <w:cantSplit/>
        </w:trPr>
        <w:tc>
          <w:tcPr>
            <w:tcW w:w="921" w:type="dxa"/>
            <w:vAlign w:val="center"/>
          </w:tcPr>
          <w:p w14:paraId="19C254E7"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ČS</w:t>
            </w:r>
          </w:p>
        </w:tc>
        <w:tc>
          <w:tcPr>
            <w:tcW w:w="3685" w:type="dxa"/>
            <w:vAlign w:val="center"/>
          </w:tcPr>
          <w:p w14:paraId="4F3FD7F1"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čerpací stanice</w:t>
            </w:r>
          </w:p>
        </w:tc>
        <w:tc>
          <w:tcPr>
            <w:tcW w:w="1134" w:type="dxa"/>
            <w:vAlign w:val="center"/>
          </w:tcPr>
          <w:p w14:paraId="5F4C10F7"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LBK</w:t>
            </w:r>
          </w:p>
        </w:tc>
        <w:tc>
          <w:tcPr>
            <w:tcW w:w="3482" w:type="dxa"/>
            <w:vAlign w:val="center"/>
          </w:tcPr>
          <w:p w14:paraId="0433BA7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lokální biokoridor</w:t>
            </w:r>
          </w:p>
        </w:tc>
      </w:tr>
      <w:tr w:rsidR="0019395C" w:rsidRPr="0019395C" w14:paraId="48B0B638" w14:textId="77777777" w:rsidTr="00B22455">
        <w:trPr>
          <w:cantSplit/>
        </w:trPr>
        <w:tc>
          <w:tcPr>
            <w:tcW w:w="921" w:type="dxa"/>
            <w:vAlign w:val="center"/>
          </w:tcPr>
          <w:p w14:paraId="3AC9C3B4"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p>
        </w:tc>
        <w:tc>
          <w:tcPr>
            <w:tcW w:w="3685" w:type="dxa"/>
            <w:vAlign w:val="center"/>
          </w:tcPr>
          <w:p w14:paraId="69659253"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p>
        </w:tc>
        <w:tc>
          <w:tcPr>
            <w:tcW w:w="1134" w:type="dxa"/>
            <w:vAlign w:val="center"/>
          </w:tcPr>
          <w:p w14:paraId="78AB745B"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RBC</w:t>
            </w:r>
          </w:p>
        </w:tc>
        <w:tc>
          <w:tcPr>
            <w:tcW w:w="3482" w:type="dxa"/>
            <w:vAlign w:val="center"/>
          </w:tcPr>
          <w:p w14:paraId="649BD113"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regionální biocentrum</w:t>
            </w:r>
          </w:p>
        </w:tc>
      </w:tr>
      <w:tr w:rsidR="0019395C" w:rsidRPr="0019395C" w14:paraId="0729C7D7" w14:textId="77777777" w:rsidTr="00B22455">
        <w:trPr>
          <w:cantSplit/>
        </w:trPr>
        <w:tc>
          <w:tcPr>
            <w:tcW w:w="921" w:type="dxa"/>
            <w:vAlign w:val="center"/>
          </w:tcPr>
          <w:p w14:paraId="3E4B66E6"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KN</w:t>
            </w:r>
          </w:p>
        </w:tc>
        <w:tc>
          <w:tcPr>
            <w:tcW w:w="3685" w:type="dxa"/>
            <w:vAlign w:val="center"/>
          </w:tcPr>
          <w:p w14:paraId="6DB75640"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katastr nemovitostí</w:t>
            </w:r>
          </w:p>
        </w:tc>
        <w:tc>
          <w:tcPr>
            <w:tcW w:w="1134" w:type="dxa"/>
            <w:vAlign w:val="center"/>
          </w:tcPr>
          <w:p w14:paraId="2D74C724" w14:textId="77777777" w:rsidR="0019395C" w:rsidRPr="0019395C" w:rsidRDefault="0019395C" w:rsidP="00B22455">
            <w:pPr>
              <w:tabs>
                <w:tab w:val="left" w:pos="0"/>
              </w:tabs>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RBK</w:t>
            </w:r>
          </w:p>
        </w:tc>
        <w:tc>
          <w:tcPr>
            <w:tcW w:w="3482" w:type="dxa"/>
            <w:vAlign w:val="center"/>
          </w:tcPr>
          <w:p w14:paraId="74088D83" w14:textId="77777777" w:rsidR="0019395C" w:rsidRPr="0019395C" w:rsidRDefault="0019395C" w:rsidP="00B22455">
            <w:pPr>
              <w:tabs>
                <w:tab w:val="left" w:pos="0"/>
              </w:tabs>
              <w:spacing w:after="0" w:line="240" w:lineRule="auto"/>
              <w:rPr>
                <w:rFonts w:ascii="Arial" w:eastAsia="Times New Roman" w:hAnsi="Arial" w:cs="Arial"/>
                <w:sz w:val="20"/>
                <w:szCs w:val="20"/>
                <w:lang w:eastAsia="cs-CZ"/>
              </w:rPr>
            </w:pPr>
            <w:r w:rsidRPr="0019395C">
              <w:rPr>
                <w:rFonts w:ascii="Arial" w:eastAsia="Times New Roman" w:hAnsi="Arial" w:cs="Arial"/>
                <w:sz w:val="20"/>
                <w:szCs w:val="20"/>
                <w:lang w:eastAsia="cs-CZ"/>
              </w:rPr>
              <w:t>regionální biokoridor</w:t>
            </w:r>
          </w:p>
        </w:tc>
      </w:tr>
    </w:tbl>
    <w:p w14:paraId="68E43049" w14:textId="77777777" w:rsidR="0019395C" w:rsidRPr="005273B3" w:rsidRDefault="0019395C" w:rsidP="0019395C">
      <w:pPr>
        <w:tabs>
          <w:tab w:val="right" w:leader="dot" w:pos="8305"/>
        </w:tabs>
        <w:spacing w:before="120" w:after="120" w:line="240" w:lineRule="auto"/>
        <w:rPr>
          <w:rFonts w:ascii="Times New Roman" w:eastAsia="Times New Roman" w:hAnsi="Times New Roman" w:cs="Times New Roman"/>
          <w:b/>
          <w:bCs/>
          <w:caps/>
          <w:sz w:val="20"/>
          <w:szCs w:val="20"/>
          <w:lang w:eastAsia="cs-CZ"/>
        </w:rPr>
      </w:pPr>
    </w:p>
    <w:p w14:paraId="151D4EAB" w14:textId="77777777" w:rsidR="0019395C" w:rsidRPr="005273B3" w:rsidRDefault="0019395C" w:rsidP="0019395C">
      <w:pPr>
        <w:spacing w:after="120" w:line="240" w:lineRule="auto"/>
        <w:ind w:left="62"/>
        <w:jc w:val="both"/>
        <w:rPr>
          <w:rFonts w:ascii="Arial" w:eastAsia="Times New Roman" w:hAnsi="Arial" w:cs="Times New Roman"/>
          <w:szCs w:val="20"/>
          <w:lang w:eastAsia="cs-CZ"/>
        </w:rPr>
      </w:pPr>
      <w:r w:rsidRPr="005273B3">
        <w:rPr>
          <w:rFonts w:ascii="Arial" w:eastAsia="Times New Roman" w:hAnsi="Arial" w:cs="Times New Roman"/>
          <w:szCs w:val="20"/>
          <w:lang w:eastAsia="cs-CZ"/>
        </w:rPr>
        <w:br w:type="page"/>
      </w:r>
    </w:p>
    <w:p w14:paraId="205FAA0C" w14:textId="77777777"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bookmarkStart w:id="229" w:name="_Toc161716174"/>
      <w:bookmarkStart w:id="230" w:name="_Toc81169948"/>
      <w:bookmarkStart w:id="231" w:name="_Toc81207809"/>
      <w:r w:rsidRPr="005273B3">
        <w:rPr>
          <w:rFonts w:ascii="Arial Narrow" w:eastAsia="Times New Roman" w:hAnsi="Arial Narrow" w:cs="Times New Roman"/>
          <w:b/>
          <w:caps/>
          <w:kern w:val="24"/>
          <w:sz w:val="24"/>
          <w:szCs w:val="24"/>
          <w:u w:val="single"/>
          <w:lang w:val="x-none" w:eastAsia="x-none"/>
        </w:rPr>
        <w:lastRenderedPageBreak/>
        <w:t>A)</w:t>
      </w:r>
      <w:r w:rsidRPr="005273B3">
        <w:rPr>
          <w:rFonts w:ascii="Arial Narrow" w:eastAsia="Times New Roman" w:hAnsi="Arial Narrow" w:cs="Times New Roman"/>
          <w:b/>
          <w:caps/>
          <w:kern w:val="24"/>
          <w:sz w:val="24"/>
          <w:szCs w:val="24"/>
          <w:u w:val="single"/>
          <w:lang w:val="x-none" w:eastAsia="x-none"/>
        </w:rPr>
        <w:tab/>
        <w:t>VYMEZENÍ ZASTAVĚNÉHO ÚZEMÍ</w:t>
      </w:r>
      <w:bookmarkEnd w:id="229"/>
      <w:bookmarkEnd w:id="230"/>
      <w:bookmarkEnd w:id="231"/>
      <w:r w:rsidRPr="005273B3">
        <w:rPr>
          <w:rFonts w:ascii="Arial Narrow" w:eastAsia="Times New Roman" w:hAnsi="Arial Narrow" w:cs="Times New Roman"/>
          <w:b/>
          <w:caps/>
          <w:kern w:val="24"/>
          <w:sz w:val="24"/>
          <w:szCs w:val="24"/>
          <w:u w:val="single"/>
          <w:lang w:val="x-none" w:eastAsia="x-none"/>
        </w:rPr>
        <w:t xml:space="preserve"> </w:t>
      </w:r>
    </w:p>
    <w:p w14:paraId="110B637B" w14:textId="77777777" w:rsidR="0019395C" w:rsidRPr="0019395C" w:rsidRDefault="0019395C" w:rsidP="0019395C">
      <w:pPr>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u w:val="single"/>
          <w:lang w:eastAsia="cs-CZ"/>
        </w:rPr>
        <w:t>Zastavěné území</w:t>
      </w:r>
      <w:r w:rsidRPr="0019395C">
        <w:rPr>
          <w:rFonts w:ascii="Arial" w:eastAsia="Times New Roman" w:hAnsi="Arial" w:cs="Times New Roman"/>
          <w:sz w:val="20"/>
          <w:szCs w:val="20"/>
          <w:lang w:eastAsia="cs-CZ"/>
        </w:rPr>
        <w:t xml:space="preserve"> je vymezeno k </w:t>
      </w:r>
      <w:r w:rsidRPr="0019395C">
        <w:rPr>
          <w:rFonts w:ascii="Arial" w:eastAsia="Times New Roman" w:hAnsi="Arial" w:cs="Times New Roman"/>
          <w:strike/>
          <w:color w:val="FF0000"/>
          <w:sz w:val="20"/>
          <w:szCs w:val="20"/>
          <w:lang w:eastAsia="cs-CZ"/>
        </w:rPr>
        <w:t>30. 10. 2009</w:t>
      </w:r>
      <w:r w:rsidRPr="0019395C">
        <w:rPr>
          <w:rFonts w:ascii="Arial" w:eastAsia="Times New Roman" w:hAnsi="Arial" w:cs="Times New Roman"/>
          <w:sz w:val="20"/>
          <w:szCs w:val="20"/>
          <w:lang w:eastAsia="cs-CZ"/>
        </w:rPr>
        <w:t xml:space="preserve"> </w:t>
      </w:r>
      <w:r w:rsidRPr="0019395C">
        <w:rPr>
          <w:rFonts w:ascii="Arial" w:eastAsia="Times New Roman" w:hAnsi="Arial" w:cs="Times New Roman"/>
          <w:color w:val="FF0000"/>
          <w:sz w:val="20"/>
          <w:szCs w:val="20"/>
          <w:lang w:eastAsia="cs-CZ"/>
        </w:rPr>
        <w:t>15. 4. 2021</w:t>
      </w:r>
      <w:r w:rsidRPr="0019395C">
        <w:rPr>
          <w:rFonts w:ascii="Arial" w:eastAsia="Times New Roman" w:hAnsi="Arial" w:cs="Times New Roman"/>
          <w:sz w:val="20"/>
          <w:szCs w:val="20"/>
          <w:lang w:eastAsia="cs-CZ"/>
        </w:rPr>
        <w:t xml:space="preserve">. </w:t>
      </w:r>
    </w:p>
    <w:p w14:paraId="7CF42658" w14:textId="77777777" w:rsidR="0019395C" w:rsidRPr="0019395C" w:rsidRDefault="0019395C" w:rsidP="00FE0CA0">
      <w:pPr>
        <w:spacing w:before="120"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Zastavěné území je vymezeno ve výkrese I.1. Výkres základního členění území a výkrese I.2. Hlavní výkres.</w:t>
      </w:r>
    </w:p>
    <w:p w14:paraId="3D6FF4CE" w14:textId="77777777" w:rsidR="0019395C" w:rsidRPr="0019395C" w:rsidRDefault="0019395C" w:rsidP="0019395C">
      <w:pPr>
        <w:spacing w:after="0" w:line="240" w:lineRule="auto"/>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Počet vymezených zastavěných území:</w:t>
      </w:r>
    </w:p>
    <w:p w14:paraId="0B0F5FFA" w14:textId="77777777" w:rsidR="0019395C" w:rsidRPr="0019395C" w:rsidRDefault="0019395C" w:rsidP="0019395C">
      <w:pPr>
        <w:numPr>
          <w:ilvl w:val="0"/>
          <w:numId w:val="91"/>
        </w:numPr>
        <w:suppressAutoHyphens/>
        <w:spacing w:after="0" w:line="240" w:lineRule="atLeast"/>
        <w:ind w:left="357" w:hanging="357"/>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obec Spešov</w:t>
      </w:r>
    </w:p>
    <w:p w14:paraId="67E1A4D4" w14:textId="77777777" w:rsidR="0019395C" w:rsidRPr="0019395C" w:rsidRDefault="0019395C" w:rsidP="0019395C">
      <w:pPr>
        <w:numPr>
          <w:ilvl w:val="0"/>
          <w:numId w:val="91"/>
        </w:numPr>
        <w:suppressAutoHyphens/>
        <w:spacing w:after="0" w:line="240" w:lineRule="atLeast"/>
        <w:ind w:left="357" w:hanging="357"/>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areál hřbitova</w:t>
      </w:r>
    </w:p>
    <w:p w14:paraId="567D3CE5" w14:textId="77777777" w:rsidR="0019395C" w:rsidRPr="0019395C" w:rsidRDefault="0019395C" w:rsidP="0019395C">
      <w:pPr>
        <w:numPr>
          <w:ilvl w:val="0"/>
          <w:numId w:val="91"/>
        </w:numPr>
        <w:suppressAutoHyphens/>
        <w:spacing w:after="0" w:line="240" w:lineRule="atLeast"/>
        <w:ind w:left="357" w:hanging="357"/>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areál koupaliště</w:t>
      </w:r>
    </w:p>
    <w:p w14:paraId="1D95FBE7" w14:textId="77777777" w:rsidR="0019395C" w:rsidRPr="0019395C" w:rsidRDefault="0019395C" w:rsidP="0019395C">
      <w:pPr>
        <w:numPr>
          <w:ilvl w:val="0"/>
          <w:numId w:val="91"/>
        </w:numPr>
        <w:suppressAutoHyphens/>
        <w:spacing w:after="0" w:line="240" w:lineRule="atLeast"/>
        <w:ind w:left="357" w:hanging="357"/>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2 vodní zdroje (plochy technické infrastruktury)</w:t>
      </w:r>
    </w:p>
    <w:p w14:paraId="1DED972D" w14:textId="77777777"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bookmarkStart w:id="232" w:name="_Toc161716175"/>
      <w:bookmarkStart w:id="233" w:name="_Toc81169949"/>
      <w:bookmarkStart w:id="234" w:name="_Toc81207810"/>
      <w:r w:rsidRPr="005273B3">
        <w:rPr>
          <w:rFonts w:ascii="Arial Narrow" w:eastAsia="Times New Roman" w:hAnsi="Arial Narrow" w:cs="Times New Roman"/>
          <w:b/>
          <w:caps/>
          <w:kern w:val="24"/>
          <w:sz w:val="24"/>
          <w:szCs w:val="24"/>
          <w:u w:val="single"/>
          <w:lang w:val="x-none" w:eastAsia="x-none"/>
        </w:rPr>
        <w:t>B)</w:t>
      </w:r>
      <w:r w:rsidRPr="005273B3">
        <w:rPr>
          <w:rFonts w:ascii="Arial Narrow" w:eastAsia="Times New Roman" w:hAnsi="Arial Narrow" w:cs="Times New Roman"/>
          <w:b/>
          <w:caps/>
          <w:kern w:val="24"/>
          <w:sz w:val="24"/>
          <w:szCs w:val="24"/>
          <w:u w:val="single"/>
          <w:lang w:val="x-none" w:eastAsia="x-none"/>
        </w:rPr>
        <w:tab/>
      </w:r>
      <w:r w:rsidRPr="005273B3">
        <w:rPr>
          <w:rFonts w:ascii="Arial Narrow" w:eastAsia="Times New Roman" w:hAnsi="Arial Narrow" w:cs="Times New Roman"/>
          <w:b/>
          <w:caps/>
          <w:color w:val="FF0000"/>
          <w:kern w:val="24"/>
          <w:sz w:val="24"/>
          <w:szCs w:val="24"/>
          <w:u w:val="single"/>
          <w:lang w:val="x-none" w:eastAsia="x-none"/>
        </w:rPr>
        <w:t>základní</w:t>
      </w:r>
      <w:r w:rsidRPr="005273B3">
        <w:rPr>
          <w:rFonts w:ascii="Arial Narrow" w:eastAsia="Times New Roman" w:hAnsi="Arial Narrow" w:cs="Times New Roman"/>
          <w:b/>
          <w:caps/>
          <w:kern w:val="24"/>
          <w:sz w:val="24"/>
          <w:szCs w:val="24"/>
          <w:u w:val="single"/>
          <w:lang w:val="x-none" w:eastAsia="x-none"/>
        </w:rPr>
        <w:t xml:space="preserve"> KONCEPCE ROZVOJE ÚZEMÍ OBCE, OCHRANY A ROZVOJE JEHO HODNOT</w:t>
      </w:r>
      <w:bookmarkEnd w:id="232"/>
      <w:bookmarkEnd w:id="233"/>
      <w:bookmarkEnd w:id="234"/>
    </w:p>
    <w:p w14:paraId="3ECD4D0C" w14:textId="77777777" w:rsidR="0019395C" w:rsidRPr="0019395C" w:rsidRDefault="0019395C" w:rsidP="0019395C">
      <w:pPr>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Je vyznačena v grafické části ve výkrese I.2 Hlavní výkres.</w:t>
      </w:r>
    </w:p>
    <w:p w14:paraId="6511ABEF"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snapToGrid w:val="0"/>
          <w:sz w:val="20"/>
          <w:szCs w:val="20"/>
          <w:lang w:val="x-none" w:eastAsia="x-none"/>
        </w:rPr>
      </w:pPr>
      <w:bookmarkStart w:id="235" w:name="_Toc81169950"/>
      <w:bookmarkStart w:id="236" w:name="_Toc81207811"/>
      <w:r w:rsidRPr="005273B3">
        <w:rPr>
          <w:rFonts w:ascii="Arial Narrow" w:eastAsia="Times New Roman" w:hAnsi="Arial Narrow" w:cs="Times New Roman"/>
          <w:b/>
          <w:snapToGrid w:val="0"/>
          <w:sz w:val="20"/>
          <w:szCs w:val="20"/>
          <w:lang w:val="x-none" w:eastAsia="x-none"/>
        </w:rPr>
        <w:t>B)1.</w:t>
      </w:r>
      <w:r w:rsidRPr="005273B3">
        <w:rPr>
          <w:rFonts w:ascii="Arial Narrow" w:eastAsia="Times New Roman" w:hAnsi="Arial Narrow" w:cs="Times New Roman"/>
          <w:b/>
          <w:snapToGrid w:val="0"/>
          <w:sz w:val="20"/>
          <w:szCs w:val="20"/>
          <w:lang w:val="x-none" w:eastAsia="x-none"/>
        </w:rPr>
        <w:tab/>
        <w:t>KONCEPCE ROZVOJE ÚZEMÍ OBCE</w:t>
      </w:r>
      <w:bookmarkEnd w:id="235"/>
      <w:bookmarkEnd w:id="236"/>
    </w:p>
    <w:p w14:paraId="71FDE336" w14:textId="77777777" w:rsidR="0019395C" w:rsidRPr="0019395C" w:rsidRDefault="0019395C" w:rsidP="0019395C">
      <w:pPr>
        <w:numPr>
          <w:ilvl w:val="4"/>
          <w:numId w:val="0"/>
        </w:numPr>
        <w:tabs>
          <w:tab w:val="num" w:pos="0"/>
        </w:tabs>
        <w:suppressAutoHyphens/>
        <w:spacing w:before="120" w:after="60" w:line="240" w:lineRule="atLeast"/>
        <w:jc w:val="both"/>
        <w:outlineLvl w:val="4"/>
        <w:rPr>
          <w:rFonts w:ascii="Arial" w:eastAsia="Times New Roman" w:hAnsi="Arial" w:cs="Arial"/>
          <w:caps/>
          <w:snapToGrid w:val="0"/>
          <w:sz w:val="20"/>
          <w:szCs w:val="20"/>
          <w:lang w:eastAsia="cs-CZ"/>
        </w:rPr>
      </w:pPr>
      <w:r w:rsidRPr="0019395C">
        <w:rPr>
          <w:rFonts w:ascii="Arial" w:eastAsia="Times New Roman" w:hAnsi="Arial" w:cs="Arial"/>
          <w:caps/>
          <w:snapToGrid w:val="0"/>
          <w:sz w:val="20"/>
          <w:szCs w:val="20"/>
          <w:lang w:eastAsia="cs-CZ"/>
        </w:rPr>
        <w:t>hlavní cíle rozvoje:</w:t>
      </w:r>
    </w:p>
    <w:p w14:paraId="34028455" w14:textId="77777777" w:rsidR="0019395C" w:rsidRPr="0019395C" w:rsidRDefault="0019395C" w:rsidP="0019395C">
      <w:pPr>
        <w:numPr>
          <w:ilvl w:val="0"/>
          <w:numId w:val="85"/>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řešení komplexní urbanistické koncepce k zabezpečení souladu přírodních, kulturních a civilizačních hodnot řešeného území:</w:t>
      </w:r>
    </w:p>
    <w:p w14:paraId="5F9B7224" w14:textId="77777777" w:rsidR="0019395C" w:rsidRPr="0019395C" w:rsidRDefault="0019395C" w:rsidP="0019395C">
      <w:pPr>
        <w:numPr>
          <w:ilvl w:val="0"/>
          <w:numId w:val="85"/>
        </w:numPr>
        <w:tabs>
          <w:tab w:val="left" w:pos="720"/>
        </w:tabs>
        <w:suppressAutoHyphens/>
        <w:spacing w:before="40" w:after="40" w:line="240" w:lineRule="auto"/>
        <w:jc w:val="both"/>
        <w:rPr>
          <w:rFonts w:ascii="Arial" w:eastAsia="Times New Roman" w:hAnsi="Arial" w:cs="Arial"/>
          <w:sz w:val="20"/>
          <w:szCs w:val="20"/>
          <w:lang w:eastAsia="cs-CZ"/>
        </w:rPr>
      </w:pPr>
      <w:r w:rsidRPr="0019395C">
        <w:rPr>
          <w:rFonts w:ascii="Arial" w:eastAsia="Times New Roman" w:hAnsi="Arial" w:cs="Arial"/>
          <w:sz w:val="20"/>
          <w:szCs w:val="20"/>
          <w:u w:val="single"/>
          <w:lang w:eastAsia="cs-CZ"/>
        </w:rPr>
        <w:t>zachování a rozvíjení pestrosti a mnohostrannosti využití centra</w:t>
      </w:r>
      <w:r w:rsidRPr="0019395C">
        <w:rPr>
          <w:rFonts w:ascii="Arial" w:eastAsia="Times New Roman" w:hAnsi="Arial" w:cs="Arial"/>
          <w:sz w:val="20"/>
          <w:szCs w:val="20"/>
          <w:lang w:eastAsia="cs-CZ"/>
        </w:rPr>
        <w:t xml:space="preserve"> Spešova jako jedné z priorit fungování obce a její koncepce rozvoje – stabilizace ploch občanského vybavení, vymezení ploch se smíšeným využitím v centru obce a v návaznosti na ně, vymezení regulativů podporujících zkvalitnění a kultivaci prostředí centra obce, vytváření míst společenských kontaktů obyvatel </w:t>
      </w:r>
    </w:p>
    <w:p w14:paraId="6976B0EF" w14:textId="77777777" w:rsidR="0019395C" w:rsidRPr="0019395C" w:rsidRDefault="0019395C" w:rsidP="0019395C">
      <w:pPr>
        <w:numPr>
          <w:ilvl w:val="0"/>
          <w:numId w:val="85"/>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u w:val="single"/>
          <w:lang w:eastAsia="cs-CZ"/>
        </w:rPr>
        <w:t>stabilizace a rozvoj funkce bydlení a občanského vybavení</w:t>
      </w:r>
      <w:r w:rsidRPr="0019395C">
        <w:rPr>
          <w:rFonts w:ascii="Arial" w:eastAsia="Times New Roman" w:hAnsi="Arial" w:cs="Arial"/>
          <w:sz w:val="20"/>
          <w:szCs w:val="20"/>
          <w:lang w:eastAsia="cs-CZ"/>
        </w:rPr>
        <w:t xml:space="preserve"> -- vymezení nových ploch bydlení s ohledem na výhodnou polohu sídla na dopravní a technické infrastruktuře a v blízkosti města Blanska, rozšíření ploch sportu </w:t>
      </w:r>
    </w:p>
    <w:p w14:paraId="096EA335" w14:textId="77777777" w:rsidR="0019395C" w:rsidRPr="0019395C" w:rsidRDefault="0019395C" w:rsidP="0019395C">
      <w:pPr>
        <w:numPr>
          <w:ilvl w:val="0"/>
          <w:numId w:val="85"/>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u w:val="single"/>
          <w:lang w:eastAsia="cs-CZ"/>
        </w:rPr>
        <w:t>respektování stávající urbanistické struktury</w:t>
      </w:r>
      <w:r w:rsidRPr="0019395C">
        <w:rPr>
          <w:rFonts w:ascii="Arial" w:eastAsia="Times New Roman" w:hAnsi="Arial" w:cs="Arial"/>
          <w:sz w:val="20"/>
          <w:szCs w:val="20"/>
          <w:lang w:eastAsia="cs-CZ"/>
        </w:rPr>
        <w:t xml:space="preserve"> - vymezení rozvojových ploch v návaznosti na zastavěné území – plochy bydlení jsou směrovány do území zajišťující pohodu bydlení</w:t>
      </w:r>
    </w:p>
    <w:p w14:paraId="7477EEAF" w14:textId="77777777" w:rsidR="0019395C" w:rsidRPr="0019395C" w:rsidRDefault="0019395C" w:rsidP="0019395C">
      <w:pPr>
        <w:numPr>
          <w:ilvl w:val="0"/>
          <w:numId w:val="85"/>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u w:val="single"/>
          <w:lang w:eastAsia="cs-CZ"/>
        </w:rPr>
        <w:t>vytvoření podmínek pro umístění dalších pracovních příležitostí</w:t>
      </w:r>
      <w:r w:rsidRPr="0019395C">
        <w:rPr>
          <w:rFonts w:ascii="Arial" w:eastAsia="Times New Roman" w:hAnsi="Arial" w:cs="Arial"/>
          <w:sz w:val="20"/>
          <w:szCs w:val="20"/>
          <w:lang w:eastAsia="cs-CZ"/>
        </w:rPr>
        <w:t xml:space="preserve"> - vymezení plochy pro podnikání s důrazem na služby a nerušící výrobu, vymezení ploch se smíšeným využitím - ploch smíšených obytných, umožňujících podnikání na vlastních pozemcích v rámci zastavěného území </w:t>
      </w:r>
    </w:p>
    <w:p w14:paraId="380CA5E3" w14:textId="77777777" w:rsidR="0019395C" w:rsidRPr="0019395C" w:rsidRDefault="0019395C" w:rsidP="0019395C">
      <w:pPr>
        <w:numPr>
          <w:ilvl w:val="0"/>
          <w:numId w:val="85"/>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u w:val="single"/>
          <w:lang w:eastAsia="cs-CZ"/>
        </w:rPr>
        <w:t>podpora funkce rekreační</w:t>
      </w:r>
      <w:r w:rsidRPr="0019395C">
        <w:rPr>
          <w:rFonts w:ascii="Arial" w:eastAsia="Times New Roman" w:hAnsi="Arial" w:cs="Arial"/>
          <w:sz w:val="20"/>
          <w:szCs w:val="20"/>
          <w:lang w:eastAsia="cs-CZ"/>
        </w:rPr>
        <w:t xml:space="preserve"> – vymezení plochy pro rekreaci s mnohostranným využitím,  například pro agroturistiku, hromadnou rekreaci, za podmínky zachování kvalit a předností zdejší krajiny, umožnění průchodu do krajinného zázemí obce pro všechny věkové kategorie (letní i zimní aktivity)</w:t>
      </w:r>
    </w:p>
    <w:p w14:paraId="5844C81C" w14:textId="77777777" w:rsidR="0019395C" w:rsidRPr="0019395C" w:rsidRDefault="0019395C" w:rsidP="0019395C">
      <w:pPr>
        <w:numPr>
          <w:ilvl w:val="0"/>
          <w:numId w:val="85"/>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u w:val="single"/>
          <w:lang w:eastAsia="cs-CZ"/>
        </w:rPr>
        <w:t>respektování a zkvalitňování přírodního a životního prostředí</w:t>
      </w:r>
      <w:r w:rsidRPr="0019395C">
        <w:rPr>
          <w:rFonts w:ascii="Arial" w:eastAsia="Times New Roman" w:hAnsi="Arial" w:cs="Arial"/>
          <w:sz w:val="20"/>
          <w:szCs w:val="20"/>
          <w:lang w:eastAsia="cs-CZ"/>
        </w:rPr>
        <w:t xml:space="preserve">, které je jednou z nejcennějších hodnot území </w:t>
      </w:r>
    </w:p>
    <w:p w14:paraId="61BDC16C" w14:textId="77777777" w:rsidR="0019395C" w:rsidRPr="0019395C" w:rsidRDefault="0019395C" w:rsidP="0019395C">
      <w:pPr>
        <w:numPr>
          <w:ilvl w:val="0"/>
          <w:numId w:val="85"/>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u w:val="single"/>
          <w:lang w:eastAsia="cs-CZ"/>
        </w:rPr>
        <w:t>zajištění dobré obslužnosti území</w:t>
      </w:r>
      <w:r w:rsidRPr="0019395C">
        <w:rPr>
          <w:rFonts w:ascii="Arial" w:eastAsia="Times New Roman" w:hAnsi="Arial" w:cs="Arial"/>
          <w:sz w:val="20"/>
          <w:szCs w:val="20"/>
          <w:lang w:eastAsia="cs-CZ"/>
        </w:rPr>
        <w:t xml:space="preserve"> - navržení ploch a koridorů dopravní a technické infrastruktury</w:t>
      </w:r>
    </w:p>
    <w:p w14:paraId="47B2319D" w14:textId="06800A42"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237" w:name="_Toc81169951"/>
      <w:bookmarkStart w:id="238" w:name="_Toc81207812"/>
      <w:r w:rsidRPr="005273B3">
        <w:rPr>
          <w:rFonts w:ascii="Arial Narrow" w:eastAsia="Times New Roman" w:hAnsi="Arial Narrow" w:cs="Times New Roman"/>
          <w:b/>
          <w:caps/>
          <w:snapToGrid w:val="0"/>
          <w:sz w:val="20"/>
          <w:szCs w:val="20"/>
          <w:lang w:val="x-none" w:eastAsia="x-none"/>
        </w:rPr>
        <w:t>B)2.</w:t>
      </w:r>
      <w:r w:rsidRPr="005273B3">
        <w:rPr>
          <w:rFonts w:ascii="Arial Narrow" w:eastAsia="Times New Roman" w:hAnsi="Arial Narrow" w:cs="Times New Roman"/>
          <w:b/>
          <w:caps/>
          <w:snapToGrid w:val="0"/>
          <w:sz w:val="20"/>
          <w:szCs w:val="20"/>
          <w:lang w:val="x-none" w:eastAsia="x-none"/>
        </w:rPr>
        <w:tab/>
        <w:t>KONCEPCE OCHRANY A ROZVOJE HODNOT území</w:t>
      </w:r>
      <w:bookmarkEnd w:id="237"/>
      <w:bookmarkEnd w:id="238"/>
    </w:p>
    <w:p w14:paraId="1A2624A9" w14:textId="77777777" w:rsidR="0019395C" w:rsidRPr="005273B3"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5273B3">
        <w:rPr>
          <w:rFonts w:ascii="Arial Narrow" w:eastAsia="Times New Roman" w:hAnsi="Arial Narrow" w:cs="Arial"/>
          <w:caps/>
          <w:snapToGrid w:val="0"/>
          <w:sz w:val="20"/>
          <w:szCs w:val="20"/>
          <w:lang w:eastAsia="cs-CZ"/>
        </w:rPr>
        <w:t>hlavní cíle rozvoje:</w:t>
      </w:r>
    </w:p>
    <w:p w14:paraId="44592BF4" w14:textId="77777777" w:rsidR="0019395C" w:rsidRPr="0019395C" w:rsidRDefault="0019395C" w:rsidP="0019395C">
      <w:pPr>
        <w:numPr>
          <w:ilvl w:val="0"/>
          <w:numId w:val="82"/>
        </w:numPr>
        <w:suppressAutoHyphens/>
        <w:spacing w:before="120" w:after="0" w:line="240" w:lineRule="atLeast"/>
        <w:ind w:left="420" w:hanging="360"/>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Respektování podmínek ochrany vymezených kulturních hodnot.</w:t>
      </w:r>
    </w:p>
    <w:p w14:paraId="2BF81133" w14:textId="77777777" w:rsidR="0019395C" w:rsidRPr="0019395C" w:rsidRDefault="0019395C" w:rsidP="0019395C">
      <w:pPr>
        <w:numPr>
          <w:ilvl w:val="0"/>
          <w:numId w:val="82"/>
        </w:numPr>
        <w:suppressAutoHyphens/>
        <w:spacing w:before="120" w:after="0" w:line="240" w:lineRule="atLeast"/>
        <w:ind w:left="420" w:hanging="360"/>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Respektování podmínek ochrany vymezených přírodních hodnot.</w:t>
      </w:r>
    </w:p>
    <w:p w14:paraId="187B92A1" w14:textId="77777777" w:rsidR="00FE0CA0" w:rsidRDefault="00FE0CA0">
      <w:pPr>
        <w:rPr>
          <w:rFonts w:ascii="Arial" w:eastAsia="Times New Roman" w:hAnsi="Arial" w:cs="Times New Roman"/>
          <w:b/>
          <w:snapToGrid w:val="0"/>
          <w:sz w:val="20"/>
          <w:szCs w:val="20"/>
          <w:u w:val="single"/>
          <w:lang w:eastAsia="cs-CZ"/>
        </w:rPr>
      </w:pPr>
      <w:bookmarkStart w:id="239" w:name="_Toc81169952"/>
      <w:bookmarkStart w:id="240" w:name="_Toc81207813"/>
      <w:r>
        <w:rPr>
          <w:rFonts w:ascii="Arial" w:eastAsia="Times New Roman" w:hAnsi="Arial" w:cs="Times New Roman"/>
          <w:b/>
          <w:snapToGrid w:val="0"/>
          <w:sz w:val="20"/>
          <w:szCs w:val="20"/>
          <w:u w:val="single"/>
          <w:lang w:eastAsia="cs-CZ"/>
        </w:rPr>
        <w:br w:type="page"/>
      </w:r>
    </w:p>
    <w:p w14:paraId="66B89808" w14:textId="016EF361"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r w:rsidRPr="005273B3">
        <w:rPr>
          <w:rFonts w:ascii="Arial" w:eastAsia="Times New Roman" w:hAnsi="Arial" w:cs="Times New Roman"/>
          <w:b/>
          <w:snapToGrid w:val="0"/>
          <w:sz w:val="20"/>
          <w:szCs w:val="20"/>
          <w:u w:val="single"/>
          <w:lang w:eastAsia="cs-CZ"/>
        </w:rPr>
        <w:lastRenderedPageBreak/>
        <w:t>b)2.1.  Ochrana kulturních hodnot</w:t>
      </w:r>
      <w:bookmarkEnd w:id="239"/>
      <w:bookmarkEnd w:id="240"/>
      <w:r w:rsidRPr="005273B3">
        <w:rPr>
          <w:rFonts w:ascii="Arial" w:eastAsia="Times New Roman" w:hAnsi="Arial" w:cs="Times New Roman"/>
          <w:b/>
          <w:snapToGrid w:val="0"/>
          <w:sz w:val="20"/>
          <w:szCs w:val="20"/>
          <w:u w:val="single"/>
          <w:lang w:eastAsia="cs-CZ"/>
        </w:rPr>
        <w:t xml:space="preserve"> </w:t>
      </w:r>
    </w:p>
    <w:p w14:paraId="52AD682F" w14:textId="77777777" w:rsidR="0019395C" w:rsidRPr="0019395C" w:rsidRDefault="0019395C" w:rsidP="0019395C">
      <w:pPr>
        <w:spacing w:after="0" w:line="240" w:lineRule="auto"/>
        <w:ind w:left="62"/>
        <w:jc w:val="both"/>
        <w:rPr>
          <w:rFonts w:ascii="Arial" w:eastAsia="Times New Roman" w:hAnsi="Arial" w:cs="Arial"/>
          <w:sz w:val="20"/>
          <w:szCs w:val="20"/>
          <w:lang w:eastAsia="cs-CZ"/>
        </w:rPr>
      </w:pPr>
      <w:bookmarkStart w:id="241" w:name="_Toc171924842"/>
      <w:r w:rsidRPr="0019395C">
        <w:rPr>
          <w:rFonts w:ascii="Arial" w:eastAsia="Times New Roman" w:hAnsi="Arial" w:cs="Arial"/>
          <w:sz w:val="20"/>
          <w:szCs w:val="20"/>
          <w:lang w:eastAsia="cs-CZ"/>
        </w:rPr>
        <w:t>V řešeném území se nachází celá řada urbanistických a architektonických hodnot území, které je nutné zachovat a chránit.</w:t>
      </w:r>
    </w:p>
    <w:p w14:paraId="6182C7E3" w14:textId="77777777" w:rsidR="0019395C" w:rsidRPr="0019395C" w:rsidRDefault="0019395C" w:rsidP="0019395C">
      <w:pPr>
        <w:spacing w:before="120" w:after="0" w:line="240" w:lineRule="atLeast"/>
        <w:jc w:val="both"/>
        <w:rPr>
          <w:rFonts w:ascii="Arial" w:eastAsia="Times New Roman" w:hAnsi="Arial" w:cs="Arial"/>
          <w:b/>
          <w:i/>
          <w:caps/>
          <w:sz w:val="20"/>
          <w:szCs w:val="20"/>
          <w:u w:val="single"/>
          <w:lang w:eastAsia="cs-CZ"/>
        </w:rPr>
      </w:pPr>
      <w:r w:rsidRPr="0019395C">
        <w:rPr>
          <w:rFonts w:ascii="Arial" w:eastAsia="Times New Roman" w:hAnsi="Arial" w:cs="Arial"/>
          <w:b/>
          <w:i/>
          <w:caps/>
          <w:sz w:val="20"/>
          <w:szCs w:val="20"/>
          <w:u w:val="single"/>
          <w:lang w:eastAsia="cs-CZ"/>
        </w:rPr>
        <w:t>prostory urbanisticky a historicky cenné</w:t>
      </w:r>
    </w:p>
    <w:p w14:paraId="713B301F" w14:textId="77777777" w:rsidR="0019395C" w:rsidRPr="0019395C" w:rsidRDefault="0019395C" w:rsidP="0019395C">
      <w:pPr>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Jedná se o prostory s geniem loci, které jsou upomínkou na historický vývoj obce a které jsou pro svou členitost a různorodost zástavby dokladem zachované urbanistické struktury. Vymezený prostor zahrnuje původní náves s potokem a doprovodnou zelení, původní zástavbu zemědělských usedlostí s okapovou orientací vymezující prostor návsi, enklávu občanského vybavení s dominantou kaple.</w:t>
      </w:r>
    </w:p>
    <w:p w14:paraId="06B1FB3E" w14:textId="77777777" w:rsidR="0019395C" w:rsidRPr="0019395C" w:rsidRDefault="0019395C" w:rsidP="0019395C">
      <w:pPr>
        <w:spacing w:after="0" w:line="240" w:lineRule="atLeast"/>
        <w:jc w:val="both"/>
        <w:rPr>
          <w:rFonts w:ascii="Arial" w:eastAsia="Times New Roman" w:hAnsi="Arial" w:cs="Arial"/>
          <w:b/>
          <w:caps/>
          <w:sz w:val="20"/>
          <w:szCs w:val="20"/>
          <w:lang w:eastAsia="cs-CZ"/>
        </w:rPr>
      </w:pPr>
      <w:r w:rsidRPr="0019395C">
        <w:rPr>
          <w:rFonts w:ascii="Arial" w:eastAsia="Times New Roman" w:hAnsi="Arial" w:cs="Arial"/>
          <w:b/>
          <w:i/>
          <w:sz w:val="20"/>
          <w:szCs w:val="20"/>
          <w:lang w:eastAsia="cs-CZ"/>
        </w:rPr>
        <w:t>podmínky ochrany</w:t>
      </w:r>
      <w:r w:rsidRPr="0019395C">
        <w:rPr>
          <w:rFonts w:ascii="Arial" w:eastAsia="Times New Roman" w:hAnsi="Arial" w:cs="Arial"/>
          <w:b/>
          <w:caps/>
          <w:sz w:val="20"/>
          <w:szCs w:val="20"/>
          <w:lang w:eastAsia="cs-CZ"/>
        </w:rPr>
        <w:t>:</w:t>
      </w:r>
    </w:p>
    <w:p w14:paraId="7500353D" w14:textId="77777777" w:rsidR="0019395C" w:rsidRPr="0019395C" w:rsidRDefault="0019395C" w:rsidP="0019395C">
      <w:pPr>
        <w:numPr>
          <w:ilvl w:val="0"/>
          <w:numId w:val="57"/>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zachovat původní půdorysnou linii zástavby orientovanou do veřejného prostoru - návsi</w:t>
      </w:r>
    </w:p>
    <w:p w14:paraId="24075C73" w14:textId="77777777" w:rsidR="0019395C" w:rsidRPr="0019395C" w:rsidRDefault="0019395C" w:rsidP="0019395C">
      <w:pPr>
        <w:numPr>
          <w:ilvl w:val="0"/>
          <w:numId w:val="35"/>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 xml:space="preserve">nová zástavba svou hmotou nenaruší okolní prostředí </w:t>
      </w:r>
    </w:p>
    <w:p w14:paraId="497261D9" w14:textId="77777777" w:rsidR="0019395C" w:rsidRPr="0019395C" w:rsidRDefault="0019395C" w:rsidP="0019395C">
      <w:pPr>
        <w:numPr>
          <w:ilvl w:val="0"/>
          <w:numId w:val="57"/>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max. výšková hladina  zástavby 2 NP</w:t>
      </w:r>
    </w:p>
    <w:p w14:paraId="442092E8" w14:textId="77777777" w:rsidR="0019395C" w:rsidRPr="0019395C" w:rsidRDefault="0019395C" w:rsidP="0019395C">
      <w:pPr>
        <w:numPr>
          <w:ilvl w:val="0"/>
          <w:numId w:val="57"/>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sz w:val="20"/>
          <w:szCs w:val="20"/>
          <w:lang w:eastAsia="cs-CZ"/>
        </w:rPr>
      </w:pPr>
      <w:r w:rsidRPr="0019395C">
        <w:rPr>
          <w:rFonts w:ascii="Arial" w:eastAsia="Times New Roman" w:hAnsi="Arial" w:cs="Arial"/>
          <w:strike/>
          <w:color w:val="FF0000"/>
          <w:sz w:val="20"/>
          <w:szCs w:val="20"/>
          <w:lang w:eastAsia="cs-CZ"/>
        </w:rPr>
        <w:t>chybějící veřejné prostranství vybudovat v rámci plochy občanského vybavení s vazbou na kapli</w:t>
      </w:r>
      <w:r w:rsidRPr="0019395C">
        <w:rPr>
          <w:rFonts w:ascii="Arial" w:eastAsia="Times New Roman" w:hAnsi="Arial" w:cs="Arial"/>
          <w:color w:val="FF0000"/>
          <w:sz w:val="20"/>
          <w:szCs w:val="20"/>
          <w:lang w:eastAsia="cs-CZ"/>
        </w:rPr>
        <w:t xml:space="preserve"> zrealizované veřejné prostranství na návsi v prostoru u kaple i nadále rozvíjet jako ústřední prostor pro setkávání </w:t>
      </w:r>
      <w:r w:rsidRPr="0019395C">
        <w:rPr>
          <w:rFonts w:ascii="Arial" w:eastAsia="Times New Roman" w:hAnsi="Arial" w:cs="Arial"/>
          <w:sz w:val="20"/>
          <w:szCs w:val="20"/>
          <w:lang w:eastAsia="cs-CZ"/>
        </w:rPr>
        <w:t xml:space="preserve"> </w:t>
      </w:r>
    </w:p>
    <w:p w14:paraId="30B0964A" w14:textId="77777777" w:rsidR="0019395C" w:rsidRPr="0019395C" w:rsidRDefault="0019395C" w:rsidP="0019395C">
      <w:pPr>
        <w:numPr>
          <w:ilvl w:val="0"/>
          <w:numId w:val="57"/>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 xml:space="preserve">podporovat úpravy zpevněných ploch a zeleně, doplnění mobiliáře včetně veřejného osvětlení  </w:t>
      </w:r>
    </w:p>
    <w:p w14:paraId="01825DB8" w14:textId="77777777" w:rsidR="0019395C" w:rsidRPr="0019395C" w:rsidRDefault="0019395C" w:rsidP="0019395C">
      <w:pPr>
        <w:numPr>
          <w:ilvl w:val="0"/>
          <w:numId w:val="57"/>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při dosadbách upřednostňovat listnaté dřeviny</w:t>
      </w:r>
    </w:p>
    <w:p w14:paraId="0151FE3D" w14:textId="77777777" w:rsidR="0019395C" w:rsidRPr="0019395C" w:rsidRDefault="0019395C" w:rsidP="0019395C">
      <w:pPr>
        <w:numPr>
          <w:ilvl w:val="0"/>
          <w:numId w:val="57"/>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úpravou celé návsi směřovat k estetickému a funkčnímu zhodnocení tohoto významného prostoru sídla</w:t>
      </w:r>
    </w:p>
    <w:p w14:paraId="41932BF3" w14:textId="77777777" w:rsidR="0019395C" w:rsidRPr="0019395C" w:rsidRDefault="0019395C" w:rsidP="0019395C">
      <w:pPr>
        <w:numPr>
          <w:ilvl w:val="0"/>
          <w:numId w:val="57"/>
        </w:numPr>
        <w:pBdr>
          <w:top w:val="single" w:sz="4" w:space="1" w:color="auto"/>
          <w:left w:val="single" w:sz="4" w:space="4" w:color="auto"/>
          <w:bottom w:val="single" w:sz="4" w:space="1" w:color="auto"/>
          <w:right w:val="single" w:sz="4" w:space="4" w:color="auto"/>
        </w:pBdr>
        <w:suppressAutoHyphens/>
        <w:spacing w:after="0" w:line="240" w:lineRule="atLeast"/>
        <w:ind w:left="360"/>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podpořit linii vodního toku - oživit zelení vhodné druhové skladby a prostory pro zpřístupnění vodního toku s možností posezení,...</w:t>
      </w:r>
    </w:p>
    <w:p w14:paraId="4609DAAF" w14:textId="77777777" w:rsidR="0019395C" w:rsidRPr="0019395C" w:rsidRDefault="0019395C" w:rsidP="0019395C">
      <w:pPr>
        <w:spacing w:before="240" w:after="0" w:line="240" w:lineRule="atLeast"/>
        <w:jc w:val="both"/>
        <w:rPr>
          <w:rFonts w:ascii="Arial" w:eastAsia="Times New Roman" w:hAnsi="Arial" w:cs="Arial"/>
          <w:b/>
          <w:i/>
          <w:caps/>
          <w:sz w:val="20"/>
          <w:szCs w:val="20"/>
          <w:u w:val="single"/>
          <w:lang w:eastAsia="cs-CZ"/>
        </w:rPr>
      </w:pPr>
      <w:r w:rsidRPr="0019395C">
        <w:rPr>
          <w:rFonts w:ascii="Arial" w:eastAsia="Times New Roman" w:hAnsi="Arial" w:cs="Arial"/>
          <w:b/>
          <w:i/>
          <w:caps/>
          <w:sz w:val="20"/>
          <w:szCs w:val="20"/>
          <w:u w:val="single"/>
          <w:lang w:eastAsia="cs-CZ"/>
        </w:rPr>
        <w:t>významná stavební Dominanta - místní</w:t>
      </w:r>
    </w:p>
    <w:p w14:paraId="03174F28" w14:textId="77777777" w:rsidR="0019395C" w:rsidRPr="0019395C" w:rsidRDefault="0019395C" w:rsidP="0019395C">
      <w:pPr>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Jedná se o objekty, které určují urbanistickou kompozici  sídla:</w:t>
      </w:r>
    </w:p>
    <w:p w14:paraId="3044745E" w14:textId="77777777" w:rsidR="0019395C" w:rsidRPr="0019395C" w:rsidRDefault="0019395C" w:rsidP="0019395C">
      <w:pPr>
        <w:numPr>
          <w:ilvl w:val="0"/>
          <w:numId w:val="87"/>
        </w:numPr>
        <w:tabs>
          <w:tab w:val="clear" w:pos="360"/>
        </w:tabs>
        <w:suppressAutoHyphens/>
        <w:spacing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kaple na návsi komponující střed sídla - místní dominanta</w:t>
      </w:r>
    </w:p>
    <w:p w14:paraId="4D3114E3" w14:textId="77777777" w:rsidR="0019395C" w:rsidRPr="0019395C" w:rsidRDefault="0019395C" w:rsidP="0019395C">
      <w:pPr>
        <w:pBdr>
          <w:top w:val="single" w:sz="4" w:space="1" w:color="auto"/>
          <w:left w:val="single" w:sz="4" w:space="4" w:color="auto"/>
          <w:bottom w:val="single" w:sz="4" w:space="1" w:color="auto"/>
          <w:right w:val="single" w:sz="4" w:space="4" w:color="auto"/>
        </w:pBdr>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b/>
          <w:i/>
          <w:sz w:val="20"/>
          <w:szCs w:val="20"/>
          <w:lang w:eastAsia="cs-CZ"/>
        </w:rPr>
        <w:t>podmínky ochrany:</w:t>
      </w:r>
    </w:p>
    <w:p w14:paraId="6EFB3808"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,respektovat významnou stavební dominantu, nepřipustit činnosti, výstavbu a záměry, které by mohly nepříznivě ovlivnit její vzhled, prostředí, estetické působení v prostoru sídla a krajiny a narušit její funkci dominanty</w:t>
      </w:r>
    </w:p>
    <w:p w14:paraId="36A17681" w14:textId="77777777" w:rsidR="0019395C" w:rsidRPr="0019395C" w:rsidRDefault="0019395C" w:rsidP="0019395C">
      <w:pPr>
        <w:spacing w:before="240" w:after="0" w:line="240" w:lineRule="atLeast"/>
        <w:jc w:val="both"/>
        <w:rPr>
          <w:rFonts w:ascii="Arial" w:eastAsia="Times New Roman" w:hAnsi="Arial" w:cs="Arial"/>
          <w:b/>
          <w:i/>
          <w:caps/>
          <w:sz w:val="20"/>
          <w:szCs w:val="20"/>
          <w:u w:val="single"/>
          <w:lang w:eastAsia="cs-CZ"/>
        </w:rPr>
      </w:pPr>
      <w:r w:rsidRPr="0019395C">
        <w:rPr>
          <w:rFonts w:ascii="Arial" w:eastAsia="Times New Roman" w:hAnsi="Arial" w:cs="Arial"/>
          <w:b/>
          <w:i/>
          <w:caps/>
          <w:sz w:val="20"/>
          <w:szCs w:val="20"/>
          <w:u w:val="single"/>
          <w:lang w:eastAsia="cs-CZ"/>
        </w:rPr>
        <w:t xml:space="preserve">historicky významná stavba </w:t>
      </w:r>
    </w:p>
    <w:p w14:paraId="6B4C0668" w14:textId="77777777" w:rsidR="0019395C" w:rsidRPr="0019395C" w:rsidRDefault="0019395C" w:rsidP="0019395C">
      <w:pPr>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Jedná se o památky místního významu, přispívající ke kulturnímu dědictví a identitě sídla, které nepožívají zákonné ochrany památkové péče:</w:t>
      </w:r>
    </w:p>
    <w:p w14:paraId="5E9EB1ED" w14:textId="77777777" w:rsidR="0019395C" w:rsidRPr="0019395C" w:rsidRDefault="0019395C" w:rsidP="0019395C">
      <w:pPr>
        <w:keepNext/>
        <w:spacing w:before="120" w:after="0" w:line="240" w:lineRule="auto"/>
        <w:jc w:val="both"/>
        <w:outlineLvl w:val="5"/>
        <w:rPr>
          <w:rFonts w:ascii="Arial" w:eastAsia="Times New Roman" w:hAnsi="Arial" w:cs="Arial"/>
          <w:caps/>
          <w:sz w:val="20"/>
          <w:szCs w:val="20"/>
          <w:u w:val="single"/>
          <w:lang w:val="x-none" w:eastAsia="x-none"/>
        </w:rPr>
      </w:pPr>
      <w:r w:rsidRPr="0019395C">
        <w:rPr>
          <w:rFonts w:ascii="Arial" w:eastAsia="Times New Roman" w:hAnsi="Arial" w:cs="Arial"/>
          <w:caps/>
          <w:sz w:val="20"/>
          <w:szCs w:val="20"/>
          <w:u w:val="single"/>
          <w:lang w:val="x-none" w:eastAsia="x-none"/>
        </w:rPr>
        <w:t xml:space="preserve">historické stavby </w:t>
      </w:r>
    </w:p>
    <w:p w14:paraId="091CAB8A" w14:textId="77777777" w:rsidR="0019395C" w:rsidRPr="0019395C" w:rsidRDefault="0019395C" w:rsidP="0019395C">
      <w:pPr>
        <w:numPr>
          <w:ilvl w:val="0"/>
          <w:numId w:val="87"/>
        </w:numPr>
        <w:tabs>
          <w:tab w:val="clear" w:pos="360"/>
        </w:tabs>
        <w:suppressAutoHyphens/>
        <w:spacing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kaple na návsi komponující střed sídla, místní dominanta</w:t>
      </w:r>
    </w:p>
    <w:p w14:paraId="2BED89D4" w14:textId="77777777" w:rsidR="0019395C" w:rsidRPr="0019395C" w:rsidRDefault="0019395C" w:rsidP="0019395C">
      <w:pPr>
        <w:keepNext/>
        <w:spacing w:before="120" w:after="0" w:line="240" w:lineRule="auto"/>
        <w:jc w:val="both"/>
        <w:outlineLvl w:val="5"/>
        <w:rPr>
          <w:rFonts w:ascii="Arial" w:eastAsia="Times New Roman" w:hAnsi="Arial" w:cs="Arial"/>
          <w:caps/>
          <w:sz w:val="20"/>
          <w:szCs w:val="20"/>
          <w:u w:val="single"/>
          <w:lang w:val="x-none" w:eastAsia="x-none"/>
        </w:rPr>
      </w:pPr>
      <w:r w:rsidRPr="0019395C">
        <w:rPr>
          <w:rFonts w:ascii="Arial" w:eastAsia="Times New Roman" w:hAnsi="Arial" w:cs="Arial"/>
          <w:caps/>
          <w:sz w:val="20"/>
          <w:szCs w:val="20"/>
          <w:u w:val="single"/>
          <w:lang w:val="x-none" w:eastAsia="x-none"/>
        </w:rPr>
        <w:t>drobná architektura ( křížky, pomníky, pamětní desky)</w:t>
      </w:r>
    </w:p>
    <w:p w14:paraId="52CD4270" w14:textId="77777777" w:rsidR="0019395C" w:rsidRPr="0019395C" w:rsidRDefault="0019395C" w:rsidP="0019395C">
      <w:pPr>
        <w:numPr>
          <w:ilvl w:val="0"/>
          <w:numId w:val="87"/>
        </w:numPr>
        <w:tabs>
          <w:tab w:val="clear" w:pos="360"/>
        </w:tabs>
        <w:suppressAutoHyphens/>
        <w:spacing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památník válečných obětí u kaple</w:t>
      </w:r>
    </w:p>
    <w:p w14:paraId="277A93E9" w14:textId="77777777" w:rsidR="0019395C" w:rsidRPr="0019395C" w:rsidRDefault="0019395C" w:rsidP="0019395C">
      <w:pPr>
        <w:numPr>
          <w:ilvl w:val="0"/>
          <w:numId w:val="87"/>
        </w:numPr>
        <w:tabs>
          <w:tab w:val="clear" w:pos="360"/>
        </w:tabs>
        <w:suppressAutoHyphens/>
        <w:spacing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pamětní deska jazykovědce Frant. Trávníčka – na návsi (p.č. 404)</w:t>
      </w:r>
    </w:p>
    <w:p w14:paraId="24892797" w14:textId="77777777" w:rsidR="0019395C" w:rsidRPr="0019395C" w:rsidRDefault="0019395C" w:rsidP="0019395C">
      <w:pPr>
        <w:numPr>
          <w:ilvl w:val="0"/>
          <w:numId w:val="87"/>
        </w:numPr>
        <w:tabs>
          <w:tab w:val="clear" w:pos="360"/>
        </w:tabs>
        <w:suppressAutoHyphens/>
        <w:spacing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kříž před kaplí</w:t>
      </w:r>
    </w:p>
    <w:p w14:paraId="3CC08C72" w14:textId="77777777" w:rsidR="0019395C" w:rsidRPr="0019395C" w:rsidRDefault="0019395C" w:rsidP="0019395C">
      <w:pPr>
        <w:numPr>
          <w:ilvl w:val="0"/>
          <w:numId w:val="87"/>
        </w:numPr>
        <w:tabs>
          <w:tab w:val="clear" w:pos="360"/>
        </w:tabs>
        <w:suppressAutoHyphens/>
        <w:spacing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kříž před vstupem do hřbitova</w:t>
      </w:r>
    </w:p>
    <w:p w14:paraId="41D8BAEB" w14:textId="77777777" w:rsidR="0019395C" w:rsidRPr="0019395C" w:rsidRDefault="0019395C" w:rsidP="0019395C">
      <w:pPr>
        <w:numPr>
          <w:ilvl w:val="0"/>
          <w:numId w:val="87"/>
        </w:numPr>
        <w:tabs>
          <w:tab w:val="clear" w:pos="360"/>
        </w:tabs>
        <w:suppressAutoHyphens/>
        <w:spacing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kříž na zakončení hlavní cesty na  hřbitově</w:t>
      </w:r>
    </w:p>
    <w:p w14:paraId="3287AA7B" w14:textId="57B4DB6B" w:rsidR="0019395C" w:rsidRPr="0019395C" w:rsidRDefault="0019395C" w:rsidP="0019395C">
      <w:pPr>
        <w:spacing w:after="0" w:line="240" w:lineRule="auto"/>
        <w:jc w:val="both"/>
        <w:rPr>
          <w:rFonts w:ascii="Arial" w:eastAsia="Times New Roman" w:hAnsi="Arial" w:cs="Arial"/>
          <w:sz w:val="20"/>
          <w:szCs w:val="20"/>
          <w:lang w:eastAsia="cs-CZ"/>
        </w:rPr>
      </w:pPr>
    </w:p>
    <w:p w14:paraId="19A3F3BF" w14:textId="77777777" w:rsidR="0019395C" w:rsidRPr="0019395C" w:rsidRDefault="0019395C" w:rsidP="0019395C">
      <w:pPr>
        <w:pBdr>
          <w:top w:val="single" w:sz="4" w:space="1" w:color="auto"/>
          <w:left w:val="single" w:sz="4" w:space="4" w:color="auto"/>
          <w:bottom w:val="single" w:sz="4" w:space="1" w:color="auto"/>
          <w:right w:val="single" w:sz="4" w:space="4" w:color="auto"/>
        </w:pBdr>
        <w:spacing w:after="0" w:line="240" w:lineRule="atLeast"/>
        <w:jc w:val="both"/>
        <w:rPr>
          <w:rFonts w:ascii="Arial" w:eastAsia="Times New Roman" w:hAnsi="Arial" w:cs="Arial"/>
          <w:b/>
          <w:caps/>
          <w:sz w:val="20"/>
          <w:szCs w:val="20"/>
          <w:lang w:eastAsia="cs-CZ"/>
        </w:rPr>
      </w:pPr>
      <w:r w:rsidRPr="0019395C">
        <w:rPr>
          <w:rFonts w:ascii="Arial" w:eastAsia="Times New Roman" w:hAnsi="Arial" w:cs="Arial"/>
          <w:b/>
          <w:i/>
          <w:sz w:val="20"/>
          <w:szCs w:val="20"/>
          <w:lang w:eastAsia="cs-CZ"/>
        </w:rPr>
        <w:t>podmínky ochrany</w:t>
      </w:r>
      <w:r w:rsidRPr="0019395C">
        <w:rPr>
          <w:rFonts w:ascii="Arial" w:eastAsia="Times New Roman" w:hAnsi="Arial" w:cs="Arial"/>
          <w:b/>
          <w:caps/>
          <w:sz w:val="20"/>
          <w:szCs w:val="20"/>
          <w:lang w:eastAsia="cs-CZ"/>
        </w:rPr>
        <w:t>:</w:t>
      </w:r>
    </w:p>
    <w:p w14:paraId="41CAAFAB"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b/>
          <w:caps/>
          <w:sz w:val="20"/>
          <w:szCs w:val="20"/>
          <w:lang w:eastAsia="cs-CZ"/>
        </w:rPr>
      </w:pPr>
      <w:r w:rsidRPr="0019395C">
        <w:rPr>
          <w:rFonts w:ascii="Arial" w:eastAsia="Times New Roman" w:hAnsi="Arial" w:cs="Arial"/>
          <w:sz w:val="20"/>
          <w:szCs w:val="20"/>
          <w:lang w:eastAsia="cs-CZ"/>
        </w:rPr>
        <w:t xml:space="preserve">respektovat </w:t>
      </w:r>
      <w:r w:rsidRPr="0019395C">
        <w:rPr>
          <w:rFonts w:ascii="Arial" w:eastAsia="Times New Roman" w:hAnsi="Arial" w:cs="Arial"/>
          <w:sz w:val="20"/>
          <w:szCs w:val="20"/>
          <w:u w:val="single"/>
          <w:lang w:eastAsia="cs-CZ"/>
        </w:rPr>
        <w:t>historické stavby</w:t>
      </w:r>
      <w:r w:rsidRPr="0019395C">
        <w:rPr>
          <w:rFonts w:ascii="Arial" w:eastAsia="Times New Roman" w:hAnsi="Arial" w:cs="Arial"/>
          <w:sz w:val="20"/>
          <w:szCs w:val="20"/>
          <w:lang w:eastAsia="cs-CZ"/>
        </w:rPr>
        <w:t xml:space="preserve">, prostor v okolí kaple komponovat s ohledem na zachování a umocnění její dominanty </w:t>
      </w:r>
    </w:p>
    <w:p w14:paraId="17C1FF53"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 xml:space="preserve">respektovat </w:t>
      </w:r>
      <w:r w:rsidRPr="0019395C">
        <w:rPr>
          <w:rFonts w:ascii="Arial" w:eastAsia="Times New Roman" w:hAnsi="Arial" w:cs="Arial"/>
          <w:sz w:val="20"/>
          <w:szCs w:val="20"/>
          <w:u w:val="single"/>
          <w:lang w:eastAsia="cs-CZ"/>
        </w:rPr>
        <w:t>drobnou architekturu</w:t>
      </w:r>
      <w:r w:rsidRPr="0019395C">
        <w:rPr>
          <w:rFonts w:ascii="Arial" w:eastAsia="Times New Roman" w:hAnsi="Arial" w:cs="Arial"/>
          <w:sz w:val="20"/>
          <w:szCs w:val="20"/>
          <w:lang w:eastAsia="cs-CZ"/>
        </w:rPr>
        <w:t>, podporovat aktivity, které jsou spojené s obnovou a přispívají ke zdůraznění staveb (například výsadba solitérních stromů), jejich přemístění je přípustné v případě, že novým umístěním nedojde k narušení hodnoty stavby, t.j. jejího působení v sídle nebo krajině</w:t>
      </w:r>
    </w:p>
    <w:p w14:paraId="086CE294"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b/>
          <w:caps/>
          <w:sz w:val="20"/>
          <w:szCs w:val="20"/>
          <w:lang w:eastAsia="cs-CZ"/>
        </w:rPr>
      </w:pPr>
      <w:r w:rsidRPr="0019395C">
        <w:rPr>
          <w:rFonts w:ascii="Arial" w:eastAsia="Times New Roman" w:hAnsi="Arial" w:cs="Arial"/>
          <w:sz w:val="20"/>
          <w:szCs w:val="20"/>
          <w:lang w:eastAsia="cs-CZ"/>
        </w:rPr>
        <w:t xml:space="preserve">v okolí těchto staveb nepřipustit výstavbu a záměry, které by mohly nepříznivě ovlivnit jejich vzhled, prostředí a estetické působení v prostoru sídla nebo krajiny </w:t>
      </w:r>
    </w:p>
    <w:p w14:paraId="543D0FEC" w14:textId="77777777" w:rsidR="0019395C" w:rsidRPr="0019395C" w:rsidRDefault="0019395C" w:rsidP="0019395C">
      <w:pPr>
        <w:spacing w:before="240" w:after="0" w:line="240" w:lineRule="atLeast"/>
        <w:jc w:val="both"/>
        <w:rPr>
          <w:rFonts w:ascii="Arial" w:eastAsia="Times New Roman" w:hAnsi="Arial" w:cs="Arial"/>
          <w:b/>
          <w:i/>
          <w:caps/>
          <w:sz w:val="20"/>
          <w:szCs w:val="20"/>
          <w:u w:val="single"/>
          <w:lang w:eastAsia="cs-CZ"/>
        </w:rPr>
      </w:pPr>
      <w:r w:rsidRPr="0019395C">
        <w:rPr>
          <w:rFonts w:ascii="Arial" w:eastAsia="Times New Roman" w:hAnsi="Arial" w:cs="Arial"/>
          <w:b/>
          <w:i/>
          <w:caps/>
          <w:sz w:val="20"/>
          <w:szCs w:val="20"/>
          <w:u w:val="single"/>
          <w:lang w:eastAsia="cs-CZ"/>
        </w:rPr>
        <w:t>významný vyhlídkový bod</w:t>
      </w:r>
    </w:p>
    <w:p w14:paraId="4598A780" w14:textId="77777777" w:rsidR="0019395C" w:rsidRPr="0019395C" w:rsidRDefault="0019395C" w:rsidP="0019395C">
      <w:pPr>
        <w:spacing w:after="0" w:line="240" w:lineRule="auto"/>
        <w:jc w:val="both"/>
        <w:rPr>
          <w:rFonts w:ascii="Arial" w:eastAsia="Times New Roman" w:hAnsi="Arial" w:cs="Arial"/>
          <w:snapToGrid w:val="0"/>
          <w:sz w:val="20"/>
          <w:szCs w:val="20"/>
          <w:lang w:eastAsia="cs-CZ"/>
        </w:rPr>
      </w:pPr>
      <w:r w:rsidRPr="0019395C">
        <w:rPr>
          <w:rFonts w:ascii="Arial" w:eastAsia="Times New Roman" w:hAnsi="Arial" w:cs="Arial"/>
          <w:sz w:val="20"/>
          <w:szCs w:val="20"/>
          <w:lang w:eastAsia="cs-CZ"/>
        </w:rPr>
        <w:t>Jedná se o místa</w:t>
      </w:r>
      <w:r w:rsidRPr="0019395C">
        <w:rPr>
          <w:rFonts w:ascii="Arial" w:eastAsia="Times New Roman" w:hAnsi="Arial" w:cs="Arial"/>
          <w:snapToGrid w:val="0"/>
          <w:sz w:val="20"/>
          <w:szCs w:val="20"/>
          <w:lang w:eastAsia="cs-CZ"/>
        </w:rPr>
        <w:t xml:space="preserve"> jedinečných výhledů, </w:t>
      </w:r>
      <w:r w:rsidRPr="0019395C">
        <w:rPr>
          <w:rFonts w:ascii="Arial" w:eastAsia="Times New Roman" w:hAnsi="Arial" w:cs="Arial"/>
          <w:sz w:val="20"/>
          <w:szCs w:val="20"/>
          <w:lang w:eastAsia="cs-CZ"/>
        </w:rPr>
        <w:t>ze kterých</w:t>
      </w:r>
      <w:r w:rsidRPr="0019395C">
        <w:rPr>
          <w:rFonts w:ascii="Arial" w:eastAsia="Times New Roman" w:hAnsi="Arial" w:cs="Arial"/>
          <w:snapToGrid w:val="0"/>
          <w:sz w:val="20"/>
          <w:szCs w:val="20"/>
          <w:lang w:eastAsia="cs-CZ"/>
        </w:rPr>
        <w:t xml:space="preserve"> je možno shlédnout zajímavé partie sídla, dále o místa dálkových pohledů a vyhlídkové body, ze kterých lze sledovat sídlo a krajinu, často více směry, </w:t>
      </w:r>
      <w:r w:rsidRPr="0019395C">
        <w:rPr>
          <w:rFonts w:ascii="Arial" w:eastAsia="Times New Roman" w:hAnsi="Arial" w:cs="Arial"/>
          <w:snapToGrid w:val="0"/>
          <w:sz w:val="20"/>
          <w:szCs w:val="20"/>
          <w:lang w:eastAsia="cs-CZ"/>
        </w:rPr>
        <w:lastRenderedPageBreak/>
        <w:t>scénerické trasy. Díky konfiguraci terénu se v řešeném území nacházejí vyhlídkové body, z nichž se naskýtají tyto výhledy a pohledy:</w:t>
      </w:r>
    </w:p>
    <w:p w14:paraId="0C5EC061" w14:textId="77777777" w:rsidR="0019395C" w:rsidRPr="0019395C" w:rsidRDefault="0019395C" w:rsidP="0019395C">
      <w:pPr>
        <w:numPr>
          <w:ilvl w:val="0"/>
          <w:numId w:val="88"/>
        </w:numPr>
        <w:suppressAutoHyphens/>
        <w:spacing w:before="120"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1</w:t>
      </w:r>
      <w:r w:rsidRPr="0019395C">
        <w:rPr>
          <w:rFonts w:ascii="Arial" w:eastAsia="Times New Roman" w:hAnsi="Arial" w:cs="Arial"/>
          <w:sz w:val="20"/>
          <w:szCs w:val="20"/>
          <w:lang w:eastAsia="cs-CZ"/>
        </w:rPr>
        <w:tab/>
        <w:t>návrší nad obcí před vstupem do hřbitova – pohled na obec, výhledy do krajiny</w:t>
      </w:r>
    </w:p>
    <w:p w14:paraId="2A070BC7" w14:textId="77777777" w:rsidR="0019395C" w:rsidRPr="0019395C" w:rsidRDefault="0019395C" w:rsidP="0019395C">
      <w:pPr>
        <w:numPr>
          <w:ilvl w:val="0"/>
          <w:numId w:val="88"/>
        </w:numPr>
        <w:suppressAutoHyphens/>
        <w:spacing w:before="120"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2</w:t>
      </w:r>
      <w:r w:rsidRPr="0019395C">
        <w:rPr>
          <w:rFonts w:ascii="Arial" w:eastAsia="Times New Roman" w:hAnsi="Arial" w:cs="Arial"/>
          <w:sz w:val="20"/>
          <w:szCs w:val="20"/>
          <w:lang w:eastAsia="cs-CZ"/>
        </w:rPr>
        <w:tab/>
        <w:t>polní cesta severně od koupaliště – jedinečný pohled do krajiny zakončený stěnou pískovcového lomu</w:t>
      </w:r>
    </w:p>
    <w:p w14:paraId="6B5B9028" w14:textId="77777777" w:rsidR="0019395C" w:rsidRPr="0019395C" w:rsidRDefault="0019395C" w:rsidP="0019395C">
      <w:pPr>
        <w:numPr>
          <w:ilvl w:val="0"/>
          <w:numId w:val="88"/>
        </w:numPr>
        <w:suppressAutoHyphens/>
        <w:spacing w:before="120"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3</w:t>
      </w:r>
      <w:r w:rsidRPr="0019395C">
        <w:rPr>
          <w:rFonts w:ascii="Arial" w:eastAsia="Times New Roman" w:hAnsi="Arial" w:cs="Arial"/>
          <w:sz w:val="20"/>
          <w:szCs w:val="20"/>
          <w:lang w:eastAsia="cs-CZ"/>
        </w:rPr>
        <w:tab/>
        <w:t>polní cesta nad koupalištěm na okraji lesního komplexu – jedinečný pohled do krajiny na hřbety Drahanské vrchoviny s rozesetými sídly okolních obcí</w:t>
      </w:r>
    </w:p>
    <w:p w14:paraId="32B63795" w14:textId="77777777" w:rsidR="0019395C" w:rsidRPr="0019395C" w:rsidRDefault="0019395C" w:rsidP="0019395C">
      <w:pPr>
        <w:numPr>
          <w:ilvl w:val="0"/>
          <w:numId w:val="88"/>
        </w:numPr>
        <w:suppressAutoHyphens/>
        <w:spacing w:before="120" w:after="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4</w:t>
      </w:r>
      <w:r w:rsidRPr="0019395C">
        <w:rPr>
          <w:rFonts w:ascii="Arial" w:eastAsia="Times New Roman" w:hAnsi="Arial" w:cs="Arial"/>
          <w:sz w:val="20"/>
          <w:szCs w:val="20"/>
          <w:lang w:eastAsia="cs-CZ"/>
        </w:rPr>
        <w:tab/>
        <w:t xml:space="preserve">severozápadní okraj řešeného území - pohled do krajiny z navržené cesty </w:t>
      </w:r>
      <w:r w:rsidRPr="0019395C">
        <w:rPr>
          <w:rFonts w:ascii="Arial" w:eastAsia="Times New Roman" w:hAnsi="Arial" w:cs="Arial"/>
          <w:color w:val="FF0000"/>
          <w:sz w:val="20"/>
          <w:szCs w:val="20"/>
          <w:lang w:eastAsia="cs-CZ"/>
        </w:rPr>
        <w:t>k rozhledně</w:t>
      </w:r>
      <w:r w:rsidRPr="0019395C">
        <w:rPr>
          <w:rFonts w:ascii="Arial" w:eastAsia="Times New Roman" w:hAnsi="Arial" w:cs="Arial"/>
          <w:sz w:val="20"/>
          <w:szCs w:val="20"/>
          <w:lang w:eastAsia="cs-CZ"/>
        </w:rPr>
        <w:t xml:space="preserve"> na hřbety Drahanské vrchoviny </w:t>
      </w:r>
    </w:p>
    <w:p w14:paraId="137F1C15" w14:textId="77777777" w:rsidR="0019395C" w:rsidRPr="0019395C" w:rsidRDefault="0019395C" w:rsidP="0019395C">
      <w:pPr>
        <w:numPr>
          <w:ilvl w:val="0"/>
          <w:numId w:val="88"/>
        </w:numPr>
        <w:suppressAutoHyphens/>
        <w:spacing w:before="120" w:after="120" w:line="240" w:lineRule="atLeast"/>
        <w:ind w:left="357" w:hanging="357"/>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5</w:t>
      </w:r>
      <w:r w:rsidRPr="0019395C">
        <w:rPr>
          <w:rFonts w:ascii="Arial" w:eastAsia="Times New Roman" w:hAnsi="Arial" w:cs="Arial"/>
          <w:sz w:val="20"/>
          <w:szCs w:val="20"/>
          <w:lang w:eastAsia="cs-CZ"/>
        </w:rPr>
        <w:tab/>
        <w:t xml:space="preserve">návrší  jihozápadně od obce - pohled do krajiny z polní cesty na hřbety Drahanské vrchoviny </w:t>
      </w:r>
    </w:p>
    <w:p w14:paraId="0E651A03" w14:textId="77777777" w:rsidR="0019395C" w:rsidRPr="0019395C" w:rsidRDefault="0019395C" w:rsidP="0019395C">
      <w:pPr>
        <w:numPr>
          <w:ilvl w:val="0"/>
          <w:numId w:val="88"/>
        </w:numPr>
        <w:suppressAutoHyphens/>
        <w:spacing w:after="120" w:line="240" w:lineRule="atLeast"/>
        <w:ind w:left="357" w:hanging="357"/>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6</w:t>
      </w:r>
      <w:r w:rsidRPr="0019395C">
        <w:rPr>
          <w:rFonts w:ascii="Arial" w:eastAsia="Times New Roman" w:hAnsi="Arial" w:cs="Arial"/>
          <w:color w:val="FF0000"/>
          <w:sz w:val="20"/>
          <w:szCs w:val="20"/>
          <w:lang w:eastAsia="cs-CZ"/>
        </w:rPr>
        <w:tab/>
        <w:t xml:space="preserve">severozápadní okraj řešeného území – pohled do krajiny z rozhledny a předprostoru před rozhlednou na Spešov a okolní sídla a hřbety Drahanské vrchoviny </w:t>
      </w:r>
    </w:p>
    <w:p w14:paraId="57A3AA66" w14:textId="77777777" w:rsidR="0019395C" w:rsidRPr="0019395C" w:rsidRDefault="0019395C" w:rsidP="0019395C">
      <w:pPr>
        <w:pBdr>
          <w:top w:val="single" w:sz="4" w:space="1" w:color="auto"/>
          <w:left w:val="single" w:sz="4" w:space="4" w:color="auto"/>
          <w:bottom w:val="single" w:sz="4" w:space="1" w:color="auto"/>
          <w:right w:val="single" w:sz="4" w:space="4" w:color="auto"/>
        </w:pBdr>
        <w:spacing w:after="0" w:line="240" w:lineRule="atLeast"/>
        <w:jc w:val="both"/>
        <w:rPr>
          <w:rFonts w:ascii="Arial" w:eastAsia="Times New Roman" w:hAnsi="Arial" w:cs="Arial"/>
          <w:sz w:val="20"/>
          <w:szCs w:val="20"/>
          <w:lang w:eastAsia="cs-CZ"/>
        </w:rPr>
      </w:pPr>
      <w:r w:rsidRPr="0019395C">
        <w:rPr>
          <w:rFonts w:ascii="Arial" w:eastAsia="Times New Roman" w:hAnsi="Arial" w:cs="Arial"/>
          <w:b/>
          <w:i/>
          <w:sz w:val="20"/>
          <w:szCs w:val="20"/>
          <w:lang w:eastAsia="cs-CZ"/>
        </w:rPr>
        <w:t>podmínky ochrany:</w:t>
      </w:r>
    </w:p>
    <w:p w14:paraId="3CCCE592"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respektovat místa jedinečných výhledů, nepřipustit činnosti, výstavbu a záměry, které by mohly tato místa a výhledy narušit</w:t>
      </w:r>
    </w:p>
    <w:p w14:paraId="1B8FD5B4"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místa výhledů podpořit odpočívadly</w:t>
      </w:r>
    </w:p>
    <w:bookmarkEnd w:id="241"/>
    <w:p w14:paraId="78060EB0" w14:textId="77777777" w:rsidR="0019395C" w:rsidRPr="0019395C" w:rsidRDefault="0019395C" w:rsidP="0019395C">
      <w:pPr>
        <w:spacing w:before="240" w:after="0" w:line="240" w:lineRule="atLeast"/>
        <w:jc w:val="both"/>
        <w:rPr>
          <w:rFonts w:ascii="Arial" w:eastAsia="Times New Roman" w:hAnsi="Arial" w:cs="Arial"/>
          <w:b/>
          <w:i/>
          <w:caps/>
          <w:color w:val="FF0000"/>
          <w:sz w:val="20"/>
          <w:szCs w:val="20"/>
          <w:u w:val="single"/>
          <w:lang w:eastAsia="cs-CZ"/>
        </w:rPr>
      </w:pPr>
      <w:r w:rsidRPr="0019395C">
        <w:rPr>
          <w:rFonts w:ascii="Arial" w:eastAsia="Times New Roman" w:hAnsi="Arial" w:cs="Arial"/>
          <w:b/>
          <w:i/>
          <w:caps/>
          <w:color w:val="FF0000"/>
          <w:sz w:val="20"/>
          <w:szCs w:val="20"/>
          <w:u w:val="single"/>
          <w:lang w:eastAsia="cs-CZ"/>
        </w:rPr>
        <w:t>pohledově významný horizont</w:t>
      </w:r>
    </w:p>
    <w:p w14:paraId="1B6E6DE6" w14:textId="77777777" w:rsidR="0019395C" w:rsidRPr="0019395C" w:rsidRDefault="0019395C" w:rsidP="0019395C">
      <w:pPr>
        <w:spacing w:after="0" w:line="240" w:lineRule="auto"/>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Jedná se o přírodní linie, které komponují krajinu.</w:t>
      </w:r>
    </w:p>
    <w:p w14:paraId="767AE30C" w14:textId="77777777" w:rsidR="0019395C" w:rsidRPr="0019395C" w:rsidRDefault="0019395C" w:rsidP="0019395C">
      <w:pPr>
        <w:numPr>
          <w:ilvl w:val="0"/>
          <w:numId w:val="88"/>
        </w:numPr>
        <w:suppressAutoHyphens/>
        <w:spacing w:before="120" w:after="0" w:line="240" w:lineRule="atLeast"/>
        <w:ind w:left="357" w:hanging="357"/>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zelený horizont v krajině – zalesněné svahy výrazného Hořického hřbetu západně od obce (horizont se nachází vně řešeného území)</w:t>
      </w:r>
    </w:p>
    <w:p w14:paraId="63654309" w14:textId="77777777" w:rsidR="0019395C" w:rsidRPr="0019395C" w:rsidRDefault="0019395C" w:rsidP="0019395C">
      <w:pPr>
        <w:numPr>
          <w:ilvl w:val="0"/>
          <w:numId w:val="88"/>
        </w:numPr>
        <w:suppressAutoHyphens/>
        <w:spacing w:after="120" w:line="240" w:lineRule="atLeast"/>
        <w:ind w:left="357" w:hanging="357"/>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horizont v krajině – zvlněný hřeben severně od obce</w:t>
      </w:r>
    </w:p>
    <w:p w14:paraId="3EC99DE4" w14:textId="77777777" w:rsidR="0019395C" w:rsidRPr="0019395C" w:rsidRDefault="0019395C" w:rsidP="0019395C">
      <w:pPr>
        <w:pBdr>
          <w:top w:val="single" w:sz="4" w:space="1" w:color="auto"/>
          <w:left w:val="single" w:sz="4" w:space="4" w:color="auto"/>
          <w:bottom w:val="single" w:sz="4" w:space="1" w:color="auto"/>
          <w:right w:val="single" w:sz="4" w:space="4" w:color="auto"/>
        </w:pBdr>
        <w:spacing w:after="0" w:line="240" w:lineRule="atLeast"/>
        <w:jc w:val="both"/>
        <w:rPr>
          <w:rFonts w:ascii="Arial" w:eastAsia="Times New Roman" w:hAnsi="Arial" w:cs="Arial"/>
          <w:color w:val="FF0000"/>
          <w:sz w:val="20"/>
          <w:szCs w:val="20"/>
          <w:lang w:eastAsia="cs-CZ"/>
        </w:rPr>
      </w:pPr>
      <w:r w:rsidRPr="0019395C">
        <w:rPr>
          <w:rFonts w:ascii="Arial" w:eastAsia="Times New Roman" w:hAnsi="Arial" w:cs="Arial"/>
          <w:b/>
          <w:i/>
          <w:color w:val="FF0000"/>
          <w:sz w:val="20"/>
          <w:szCs w:val="20"/>
          <w:lang w:eastAsia="cs-CZ"/>
        </w:rPr>
        <w:t>podmínky ochrany:</w:t>
      </w:r>
    </w:p>
    <w:p w14:paraId="57BB03B3"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zachovat svahy přírodního horizontu (svahy zeleného horizontu se nesmí trvale odlesnit)</w:t>
      </w:r>
    </w:p>
    <w:p w14:paraId="3C89DBFE"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horizont severně od obce podpořit výsadbou liniové zeleně</w:t>
      </w:r>
    </w:p>
    <w:p w14:paraId="0FC983AE"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 xml:space="preserve">horizonty a jejich svahy podpořit cestami pro pěší, odpočívadly </w:t>
      </w:r>
    </w:p>
    <w:p w14:paraId="40CD6CF9" w14:textId="77777777" w:rsidR="0019395C" w:rsidRPr="0019395C" w:rsidRDefault="0019395C" w:rsidP="0019395C">
      <w:pPr>
        <w:numPr>
          <w:ilvl w:val="0"/>
          <w:numId w:val="54"/>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color w:val="FF0000"/>
          <w:sz w:val="20"/>
          <w:szCs w:val="20"/>
          <w:lang w:eastAsia="cs-CZ"/>
        </w:rPr>
      </w:pPr>
      <w:r w:rsidRPr="0019395C">
        <w:rPr>
          <w:rFonts w:ascii="Arial" w:eastAsia="Times New Roman" w:hAnsi="Arial" w:cs="Arial"/>
          <w:color w:val="FF0000"/>
          <w:sz w:val="20"/>
          <w:szCs w:val="20"/>
          <w:lang w:eastAsia="cs-CZ"/>
        </w:rPr>
        <w:t>nepřipustit činnosti, výstavbu a záměry, které by mohly přerušit linii horizontu</w:t>
      </w:r>
    </w:p>
    <w:p w14:paraId="23DA603B" w14:textId="77777777" w:rsidR="0019395C" w:rsidRPr="0019395C" w:rsidRDefault="0019395C" w:rsidP="0019395C">
      <w:pPr>
        <w:spacing w:before="240" w:after="0" w:line="240" w:lineRule="atLeast"/>
        <w:jc w:val="both"/>
        <w:rPr>
          <w:rFonts w:ascii="Arial" w:eastAsia="Times New Roman" w:hAnsi="Arial" w:cs="Arial"/>
          <w:b/>
          <w:i/>
          <w:caps/>
          <w:sz w:val="20"/>
          <w:szCs w:val="20"/>
          <w:u w:val="single"/>
          <w:lang w:eastAsia="cs-CZ"/>
        </w:rPr>
      </w:pPr>
      <w:r w:rsidRPr="0019395C">
        <w:rPr>
          <w:rFonts w:ascii="Arial" w:eastAsia="Times New Roman" w:hAnsi="Arial" w:cs="Arial"/>
          <w:b/>
          <w:i/>
          <w:caps/>
          <w:sz w:val="20"/>
          <w:szCs w:val="20"/>
          <w:u w:val="single"/>
          <w:lang w:eastAsia="cs-CZ"/>
        </w:rPr>
        <w:t>ochrana piety hřbitova</w:t>
      </w:r>
    </w:p>
    <w:p w14:paraId="0BAA6DC3" w14:textId="77777777" w:rsidR="0019395C" w:rsidRPr="0019395C" w:rsidRDefault="0019395C" w:rsidP="0019395C">
      <w:pPr>
        <w:spacing w:after="12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Hřbitov situovaný na návrší severně od obce je návrhem ÚP vtažen do urbanistické struktury obce. Pro zachování dominanty a piety hřbitova je navrženo pietní pásmo hřbitova.</w:t>
      </w:r>
    </w:p>
    <w:p w14:paraId="24417967" w14:textId="77777777" w:rsidR="0019395C" w:rsidRPr="0019395C" w:rsidRDefault="0019395C" w:rsidP="0019395C">
      <w:pPr>
        <w:pBdr>
          <w:top w:val="single" w:sz="4" w:space="1" w:color="auto"/>
          <w:left w:val="single" w:sz="4" w:space="4" w:color="auto"/>
          <w:bottom w:val="single" w:sz="4" w:space="1" w:color="auto"/>
          <w:right w:val="single" w:sz="4" w:space="4" w:color="auto"/>
        </w:pBdr>
        <w:tabs>
          <w:tab w:val="left" w:pos="1410"/>
        </w:tabs>
        <w:spacing w:after="0" w:line="240" w:lineRule="auto"/>
        <w:jc w:val="both"/>
        <w:rPr>
          <w:rFonts w:ascii="Arial" w:eastAsia="Times New Roman" w:hAnsi="Arial" w:cs="Arial"/>
          <w:b/>
          <w:i/>
          <w:sz w:val="20"/>
          <w:szCs w:val="20"/>
          <w:lang w:eastAsia="cs-CZ"/>
        </w:rPr>
      </w:pPr>
      <w:r w:rsidRPr="0019395C">
        <w:rPr>
          <w:rFonts w:ascii="Arial" w:eastAsia="Times New Roman" w:hAnsi="Arial" w:cs="Arial"/>
          <w:b/>
          <w:i/>
          <w:sz w:val="20"/>
          <w:szCs w:val="20"/>
          <w:lang w:eastAsia="cs-CZ"/>
        </w:rPr>
        <w:t>podmínky ochrany:</w:t>
      </w:r>
    </w:p>
    <w:p w14:paraId="7EDB3AA8" w14:textId="77777777" w:rsidR="0019395C" w:rsidRPr="0019395C" w:rsidRDefault="0019395C" w:rsidP="0019395C">
      <w:pPr>
        <w:numPr>
          <w:ilvl w:val="0"/>
          <w:numId w:val="77"/>
        </w:numPr>
        <w:pBdr>
          <w:top w:val="single" w:sz="4" w:space="1" w:color="auto"/>
          <w:left w:val="single" w:sz="4" w:space="4" w:color="auto"/>
          <w:bottom w:val="single" w:sz="4" w:space="1" w:color="auto"/>
          <w:right w:val="single" w:sz="4" w:space="4" w:color="auto"/>
        </w:pBdr>
        <w:tabs>
          <w:tab w:val="left" w:pos="1410"/>
        </w:tabs>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 xml:space="preserve">respektovat </w:t>
      </w:r>
      <w:r w:rsidRPr="0019395C">
        <w:rPr>
          <w:rFonts w:ascii="Arial" w:eastAsia="Times New Roman" w:hAnsi="Arial" w:cs="Arial"/>
          <w:sz w:val="20"/>
          <w:szCs w:val="20"/>
          <w:u w:val="single"/>
          <w:lang w:eastAsia="cs-CZ"/>
        </w:rPr>
        <w:t>pietní pásmo hřbitova</w:t>
      </w:r>
      <w:r w:rsidRPr="0019395C">
        <w:rPr>
          <w:rFonts w:ascii="Arial" w:eastAsia="Times New Roman" w:hAnsi="Arial" w:cs="Arial"/>
          <w:sz w:val="20"/>
          <w:szCs w:val="20"/>
          <w:lang w:eastAsia="cs-CZ"/>
        </w:rPr>
        <w:t xml:space="preserve"> - v území do vzdálenosti </w:t>
      </w:r>
      <w:smartTag w:uri="urn:schemas-microsoft-com:office:smarttags" w:element="metricconverter">
        <w:smartTagPr>
          <w:attr w:name="ProductID" w:val="50 m"/>
        </w:smartTagPr>
        <w:r w:rsidRPr="0019395C">
          <w:rPr>
            <w:rFonts w:ascii="Arial" w:eastAsia="Times New Roman" w:hAnsi="Arial" w:cs="Arial"/>
            <w:strike/>
            <w:color w:val="FF0000"/>
            <w:sz w:val="20"/>
            <w:szCs w:val="20"/>
            <w:lang w:eastAsia="cs-CZ"/>
          </w:rPr>
          <w:t>50 m</w:t>
        </w:r>
      </w:smartTag>
      <w:r w:rsidRPr="0019395C">
        <w:rPr>
          <w:rFonts w:ascii="Arial" w:eastAsia="Times New Roman" w:hAnsi="Arial" w:cs="Arial"/>
          <w:sz w:val="20"/>
          <w:szCs w:val="20"/>
          <w:lang w:eastAsia="cs-CZ"/>
        </w:rPr>
        <w:t xml:space="preserve"> </w:t>
      </w:r>
      <w:r w:rsidRPr="0019395C">
        <w:rPr>
          <w:rFonts w:ascii="Arial" w:eastAsia="Times New Roman" w:hAnsi="Arial" w:cs="Arial"/>
          <w:color w:val="FF0000"/>
          <w:sz w:val="20"/>
          <w:szCs w:val="20"/>
          <w:lang w:eastAsia="cs-CZ"/>
        </w:rPr>
        <w:t>30 m</w:t>
      </w:r>
      <w:r w:rsidRPr="0019395C">
        <w:rPr>
          <w:rFonts w:ascii="Arial" w:eastAsia="Times New Roman" w:hAnsi="Arial" w:cs="Arial"/>
          <w:sz w:val="20"/>
          <w:szCs w:val="20"/>
          <w:lang w:eastAsia="cs-CZ"/>
        </w:rPr>
        <w:t xml:space="preserve"> od plochy stávajícího a navrženého hřbitova  nebudou realizovány žádné stavby, s výjimkou oplocení.</w:t>
      </w:r>
    </w:p>
    <w:p w14:paraId="69452669" w14:textId="77777777" w:rsidR="0019395C" w:rsidRDefault="0019395C">
      <w:pPr>
        <w:rPr>
          <w:rFonts w:ascii="Arial" w:eastAsia="Times New Roman" w:hAnsi="Arial" w:cs="Arial"/>
          <w:b/>
          <w:i/>
          <w:caps/>
          <w:sz w:val="20"/>
          <w:szCs w:val="20"/>
          <w:u w:val="single"/>
          <w:lang w:eastAsia="cs-CZ"/>
        </w:rPr>
      </w:pPr>
      <w:r>
        <w:rPr>
          <w:rFonts w:ascii="Arial" w:eastAsia="Times New Roman" w:hAnsi="Arial" w:cs="Arial"/>
          <w:b/>
          <w:i/>
          <w:caps/>
          <w:sz w:val="20"/>
          <w:szCs w:val="20"/>
          <w:u w:val="single"/>
          <w:lang w:eastAsia="cs-CZ"/>
        </w:rPr>
        <w:br w:type="page"/>
      </w:r>
    </w:p>
    <w:p w14:paraId="3B6641DB" w14:textId="36C2C67B" w:rsidR="0019395C" w:rsidRPr="0019395C" w:rsidRDefault="0019395C" w:rsidP="0019395C">
      <w:pPr>
        <w:spacing w:before="240" w:after="0" w:line="240" w:lineRule="atLeast"/>
        <w:jc w:val="both"/>
        <w:rPr>
          <w:rFonts w:ascii="Arial" w:eastAsia="Times New Roman" w:hAnsi="Arial" w:cs="Arial"/>
          <w:b/>
          <w:i/>
          <w:caps/>
          <w:sz w:val="20"/>
          <w:szCs w:val="20"/>
          <w:u w:val="single"/>
          <w:lang w:eastAsia="cs-CZ"/>
        </w:rPr>
      </w:pPr>
      <w:r w:rsidRPr="0019395C">
        <w:rPr>
          <w:rFonts w:ascii="Arial" w:eastAsia="Times New Roman" w:hAnsi="Arial" w:cs="Arial"/>
          <w:b/>
          <w:i/>
          <w:caps/>
          <w:sz w:val="20"/>
          <w:szCs w:val="20"/>
          <w:u w:val="single"/>
          <w:lang w:eastAsia="cs-CZ"/>
        </w:rPr>
        <w:lastRenderedPageBreak/>
        <w:t>území s archeologickými nálezy</w:t>
      </w:r>
    </w:p>
    <w:p w14:paraId="5CF94E17" w14:textId="77777777" w:rsidR="0019395C" w:rsidRPr="0019395C" w:rsidRDefault="0019395C" w:rsidP="0019395C">
      <w:pPr>
        <w:spacing w:after="12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Celé řešené území lze označit jako území s  archeologickými nálezy.</w:t>
      </w:r>
    </w:p>
    <w:p w14:paraId="6335B8E5" w14:textId="77777777" w:rsidR="0019395C" w:rsidRPr="0019395C" w:rsidRDefault="0019395C" w:rsidP="0019395C">
      <w:pPr>
        <w:pBdr>
          <w:top w:val="single" w:sz="4" w:space="1" w:color="auto"/>
          <w:left w:val="single" w:sz="4" w:space="4" w:color="auto"/>
          <w:bottom w:val="single" w:sz="4" w:space="1" w:color="auto"/>
          <w:right w:val="single" w:sz="4" w:space="4" w:color="auto"/>
        </w:pBdr>
        <w:spacing w:after="0" w:line="240" w:lineRule="atLeast"/>
        <w:jc w:val="both"/>
        <w:rPr>
          <w:rFonts w:ascii="Arial" w:eastAsia="Times New Roman" w:hAnsi="Arial" w:cs="Arial"/>
          <w:b/>
          <w:i/>
          <w:sz w:val="20"/>
          <w:szCs w:val="20"/>
          <w:lang w:eastAsia="cs-CZ"/>
        </w:rPr>
      </w:pPr>
      <w:r w:rsidRPr="0019395C">
        <w:rPr>
          <w:rFonts w:ascii="Arial" w:eastAsia="Times New Roman" w:hAnsi="Arial" w:cs="Arial"/>
          <w:b/>
          <w:i/>
          <w:sz w:val="20"/>
          <w:szCs w:val="20"/>
          <w:lang w:eastAsia="cs-CZ"/>
        </w:rPr>
        <w:t>podmínky ochrany:</w:t>
      </w:r>
    </w:p>
    <w:p w14:paraId="1F0322A7" w14:textId="77777777" w:rsidR="0019395C" w:rsidRPr="0019395C" w:rsidRDefault="0019395C" w:rsidP="0019395C">
      <w:pPr>
        <w:numPr>
          <w:ilvl w:val="0"/>
          <w:numId w:val="76"/>
        </w:num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při stavebních aktivitách může dojít k porušení pravěkého raně a středověkého osídlení - v případě výstavby zajistit provedení záchranného archeologického výzkumu některou z oprávněných institucí při samotných stavebních pracích</w:t>
      </w:r>
    </w:p>
    <w:p w14:paraId="56552500" w14:textId="77777777" w:rsidR="0019395C" w:rsidRPr="0019395C" w:rsidRDefault="0019395C" w:rsidP="0019395C">
      <w:pPr>
        <w:keepNext/>
        <w:numPr>
          <w:ilvl w:val="2"/>
          <w:numId w:val="39"/>
        </w:numPr>
        <w:suppressAutoHyphens/>
        <w:spacing w:before="240" w:after="60" w:line="240" w:lineRule="atLeast"/>
        <w:jc w:val="both"/>
        <w:outlineLvl w:val="2"/>
        <w:rPr>
          <w:rFonts w:ascii="Arial" w:eastAsia="Times New Roman" w:hAnsi="Arial" w:cs="Arial"/>
          <w:b/>
          <w:snapToGrid w:val="0"/>
          <w:sz w:val="20"/>
          <w:szCs w:val="20"/>
          <w:u w:val="single"/>
          <w:lang w:eastAsia="cs-CZ"/>
        </w:rPr>
      </w:pPr>
      <w:bookmarkStart w:id="242" w:name="_Toc81169953"/>
      <w:bookmarkStart w:id="243" w:name="_Toc81207814"/>
      <w:r w:rsidRPr="0019395C">
        <w:rPr>
          <w:rFonts w:ascii="Arial" w:eastAsia="Times New Roman" w:hAnsi="Arial" w:cs="Arial"/>
          <w:b/>
          <w:snapToGrid w:val="0"/>
          <w:sz w:val="20"/>
          <w:szCs w:val="20"/>
          <w:u w:val="single"/>
          <w:lang w:eastAsia="cs-CZ"/>
        </w:rPr>
        <w:t>b)2.2.  Ochrana přírodních hodnot</w:t>
      </w:r>
      <w:bookmarkEnd w:id="242"/>
      <w:bookmarkEnd w:id="243"/>
    </w:p>
    <w:p w14:paraId="1B796404" w14:textId="77777777" w:rsidR="0019395C" w:rsidRPr="0019395C" w:rsidRDefault="0019395C" w:rsidP="0019395C">
      <w:pPr>
        <w:spacing w:after="0" w:line="240" w:lineRule="auto"/>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Řešené území se vyznačuje vysokou kvalitou přírodního prostředí, nachází se zde řada přírodních hodnot, které je nutné zachovat a chránit. Územní plán vymezuje přírodní hodnoty které vystihují přírodní charakteristiky řešeného území:</w:t>
      </w:r>
    </w:p>
    <w:p w14:paraId="1AFEC054" w14:textId="77777777" w:rsidR="0019395C" w:rsidRPr="0019395C" w:rsidRDefault="0019395C" w:rsidP="0019395C">
      <w:pPr>
        <w:spacing w:before="240" w:after="0" w:line="240" w:lineRule="atLeast"/>
        <w:jc w:val="both"/>
        <w:rPr>
          <w:rFonts w:ascii="Arial" w:eastAsia="Times New Roman" w:hAnsi="Arial" w:cs="Arial"/>
          <w:b/>
          <w:i/>
          <w:caps/>
          <w:sz w:val="20"/>
          <w:szCs w:val="20"/>
          <w:u w:val="single"/>
          <w:lang w:eastAsia="cs-CZ"/>
        </w:rPr>
      </w:pPr>
      <w:bookmarkStart w:id="244" w:name="_Toc161716181"/>
      <w:r w:rsidRPr="0019395C">
        <w:rPr>
          <w:rFonts w:ascii="Arial" w:eastAsia="Times New Roman" w:hAnsi="Arial" w:cs="Arial"/>
          <w:b/>
          <w:i/>
          <w:caps/>
          <w:sz w:val="20"/>
          <w:szCs w:val="20"/>
          <w:u w:val="single"/>
          <w:lang w:eastAsia="cs-CZ"/>
        </w:rPr>
        <w:t xml:space="preserve">území se zvýšenou estetickou a krajinářskou hodnotou </w:t>
      </w:r>
    </w:p>
    <w:p w14:paraId="3A2505F2" w14:textId="77777777" w:rsidR="0019395C" w:rsidRPr="0019395C" w:rsidRDefault="0019395C" w:rsidP="0019395C">
      <w:pPr>
        <w:spacing w:after="0" w:line="240" w:lineRule="auto"/>
        <w:jc w:val="both"/>
        <w:rPr>
          <w:rFonts w:ascii="Arial" w:eastAsia="Times New Roman" w:hAnsi="Arial" w:cs="Arial"/>
          <w:sz w:val="20"/>
          <w:szCs w:val="20"/>
          <w:lang w:eastAsia="cs-CZ"/>
        </w:rPr>
      </w:pPr>
      <w:r w:rsidRPr="00FE0CA0">
        <w:rPr>
          <w:rFonts w:ascii="Arial" w:eastAsia="Times New Roman" w:hAnsi="Arial" w:cs="Arial"/>
          <w:sz w:val="20"/>
          <w:szCs w:val="20"/>
          <w:lang w:eastAsia="cs-CZ"/>
        </w:rPr>
        <w:t xml:space="preserve">Louka se stepním společenstvem, náletovými dřevinami </w:t>
      </w:r>
      <w:r w:rsidRPr="00FE0CA0">
        <w:rPr>
          <w:rFonts w:ascii="Arial" w:eastAsia="Times New Roman" w:hAnsi="Arial" w:cs="Arial"/>
          <w:strike/>
          <w:color w:val="FF0000"/>
          <w:sz w:val="20"/>
          <w:szCs w:val="20"/>
          <w:lang w:eastAsia="cs-CZ"/>
        </w:rPr>
        <w:t>a vodními plochami</w:t>
      </w:r>
      <w:r w:rsidRPr="00FE0CA0">
        <w:rPr>
          <w:rFonts w:ascii="Arial" w:eastAsia="Times New Roman" w:hAnsi="Arial" w:cs="Arial"/>
          <w:color w:val="FF0000"/>
          <w:sz w:val="20"/>
          <w:szCs w:val="20"/>
          <w:lang w:eastAsia="cs-CZ"/>
        </w:rPr>
        <w:t xml:space="preserve"> </w:t>
      </w:r>
      <w:r w:rsidRPr="00FE0CA0">
        <w:rPr>
          <w:rFonts w:ascii="Arial" w:eastAsia="Times New Roman" w:hAnsi="Arial" w:cs="Arial"/>
          <w:sz w:val="20"/>
          <w:szCs w:val="20"/>
          <w:lang w:eastAsia="cs-CZ"/>
        </w:rPr>
        <w:t>jihozápadně od obce.</w:t>
      </w:r>
    </w:p>
    <w:p w14:paraId="3961EDEE" w14:textId="77777777" w:rsidR="0019395C" w:rsidRPr="0019395C" w:rsidRDefault="0019395C" w:rsidP="0019395C">
      <w:pPr>
        <w:pBdr>
          <w:top w:val="single" w:sz="4" w:space="1" w:color="auto"/>
          <w:left w:val="single" w:sz="4" w:space="4" w:color="auto"/>
          <w:bottom w:val="single" w:sz="4" w:space="1" w:color="auto"/>
          <w:right w:val="single" w:sz="4" w:space="4" w:color="auto"/>
        </w:pBdr>
        <w:tabs>
          <w:tab w:val="left" w:pos="1410"/>
        </w:tabs>
        <w:spacing w:after="0" w:line="240" w:lineRule="auto"/>
        <w:jc w:val="both"/>
        <w:rPr>
          <w:rFonts w:ascii="Arial" w:eastAsia="Times New Roman" w:hAnsi="Arial" w:cs="Arial"/>
          <w:b/>
          <w:i/>
          <w:sz w:val="20"/>
          <w:szCs w:val="20"/>
          <w:lang w:eastAsia="cs-CZ"/>
        </w:rPr>
      </w:pPr>
      <w:r w:rsidRPr="0019395C">
        <w:rPr>
          <w:rFonts w:ascii="Arial" w:eastAsia="Times New Roman" w:hAnsi="Arial" w:cs="Arial"/>
          <w:b/>
          <w:i/>
          <w:sz w:val="20"/>
          <w:szCs w:val="20"/>
          <w:lang w:eastAsia="cs-CZ"/>
        </w:rPr>
        <w:t>podmínky ochrany:</w:t>
      </w:r>
    </w:p>
    <w:p w14:paraId="7CF19534" w14:textId="77777777" w:rsidR="0019395C" w:rsidRPr="0019395C" w:rsidRDefault="0019395C" w:rsidP="0019395C">
      <w:pPr>
        <w:numPr>
          <w:ilvl w:val="0"/>
          <w:numId w:val="77"/>
        </w:numPr>
        <w:pBdr>
          <w:top w:val="single" w:sz="4" w:space="1" w:color="auto"/>
          <w:left w:val="single" w:sz="4" w:space="4" w:color="auto"/>
          <w:bottom w:val="single" w:sz="4" w:space="1" w:color="auto"/>
          <w:right w:val="single" w:sz="4" w:space="4" w:color="auto"/>
        </w:pBdr>
        <w:tabs>
          <w:tab w:val="left" w:pos="1410"/>
        </w:tabs>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u nelesních lokalit, travinobylinných porostů a postagárních lad nepřipustit zalesňování, ve vymezeném území nebudou prováděny činnosti, které by narušily přírodní hodnoty území, např. nevratně poškozovat půdní povrch, provádět terénní úpravy, měnit způsob vyžívání území takovým způsobem, který by snížil druhovou diverzitu území. Obecně se vyvarovat zásahů, které by vedly k ohrožení nebo redukci zvláště chráněných druhů</w:t>
      </w:r>
    </w:p>
    <w:p w14:paraId="5AF5F29C" w14:textId="77777777" w:rsidR="0019395C" w:rsidRPr="0019395C" w:rsidRDefault="0019395C" w:rsidP="0019395C">
      <w:pPr>
        <w:numPr>
          <w:ilvl w:val="0"/>
          <w:numId w:val="77"/>
        </w:numPr>
        <w:pBdr>
          <w:top w:val="single" w:sz="4" w:space="1" w:color="auto"/>
          <w:left w:val="single" w:sz="4" w:space="4" w:color="auto"/>
          <w:bottom w:val="single" w:sz="4" w:space="1" w:color="auto"/>
          <w:right w:val="single" w:sz="4" w:space="4" w:color="auto"/>
        </w:pBdr>
        <w:tabs>
          <w:tab w:val="left" w:pos="1410"/>
        </w:tabs>
        <w:suppressAutoHyphens/>
        <w:spacing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u lesních lokalit prosazovat v LHP a LHO takové zásady, které zachovají druhovou pestrost a porostů, jejich věkovou i druhovou diverzitu</w:t>
      </w:r>
    </w:p>
    <w:p w14:paraId="28693B4A"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45" w:name="_Toc81169954"/>
      <w:bookmarkStart w:id="246" w:name="_Toc81207815"/>
      <w:r w:rsidRPr="005273B3">
        <w:rPr>
          <w:rFonts w:ascii="Arial" w:eastAsia="Times New Roman" w:hAnsi="Arial" w:cs="Times New Roman"/>
          <w:b/>
          <w:snapToGrid w:val="0"/>
          <w:sz w:val="20"/>
          <w:szCs w:val="20"/>
          <w:u w:val="single"/>
          <w:lang w:eastAsia="cs-CZ"/>
        </w:rPr>
        <w:t>b)2.3.  Ochrana civilizačních hodnot</w:t>
      </w:r>
      <w:bookmarkEnd w:id="245"/>
      <w:bookmarkEnd w:id="246"/>
    </w:p>
    <w:p w14:paraId="68145FF2" w14:textId="77777777" w:rsidR="0019395C" w:rsidRPr="005273B3" w:rsidRDefault="0019395C" w:rsidP="0019395C">
      <w:pPr>
        <w:tabs>
          <w:tab w:val="left" w:pos="489"/>
          <w:tab w:val="left" w:pos="2102"/>
        </w:tabs>
        <w:spacing w:after="0" w:line="240" w:lineRule="auto"/>
        <w:jc w:val="both"/>
        <w:rPr>
          <w:rFonts w:ascii="Arial" w:eastAsia="Times New Roman" w:hAnsi="Arial" w:cs="Times New Roman"/>
          <w:szCs w:val="20"/>
          <w:lang w:eastAsia="cs-CZ"/>
        </w:rPr>
      </w:pPr>
      <w:r w:rsidRPr="005273B3">
        <w:rPr>
          <w:rFonts w:ascii="Arial" w:eastAsia="Times New Roman" w:hAnsi="Arial" w:cs="Times New Roman"/>
          <w:szCs w:val="20"/>
          <w:lang w:eastAsia="cs-CZ"/>
        </w:rPr>
        <w:t>Civilizační hodnoty spočívají ve vybavení sídla veřejnou infrastrukturou:</w:t>
      </w:r>
    </w:p>
    <w:p w14:paraId="70B1AD7D" w14:textId="77777777" w:rsidR="0019395C" w:rsidRPr="005273B3" w:rsidRDefault="0019395C" w:rsidP="0019395C">
      <w:pPr>
        <w:numPr>
          <w:ilvl w:val="0"/>
          <w:numId w:val="86"/>
        </w:numPr>
        <w:suppressAutoHyphens/>
        <w:spacing w:after="0" w:line="240" w:lineRule="atLeast"/>
        <w:ind w:left="714" w:hanging="357"/>
        <w:jc w:val="both"/>
        <w:rPr>
          <w:rFonts w:ascii="Arial" w:eastAsia="Times New Roman" w:hAnsi="Arial" w:cs="Times New Roman"/>
          <w:szCs w:val="20"/>
          <w:lang w:eastAsia="cs-CZ"/>
        </w:rPr>
      </w:pPr>
      <w:r w:rsidRPr="005273B3">
        <w:rPr>
          <w:rFonts w:ascii="Arial" w:eastAsia="Times New Roman" w:hAnsi="Arial" w:cs="Times New Roman"/>
          <w:szCs w:val="20"/>
          <w:lang w:eastAsia="cs-CZ"/>
        </w:rPr>
        <w:t>kvalitní dopravní infrastruktura (dopravní obslužnost, napojení obce na nadřazenou komunikaci, na hromadnou dopravu silniční a železniční)</w:t>
      </w:r>
    </w:p>
    <w:p w14:paraId="6B5987CC" w14:textId="77777777" w:rsidR="0019395C" w:rsidRPr="005273B3" w:rsidRDefault="0019395C" w:rsidP="0019395C">
      <w:pPr>
        <w:numPr>
          <w:ilvl w:val="0"/>
          <w:numId w:val="86"/>
        </w:numPr>
        <w:suppressAutoHyphens/>
        <w:spacing w:after="0" w:line="240" w:lineRule="atLeast"/>
        <w:ind w:left="714" w:hanging="357"/>
        <w:jc w:val="both"/>
        <w:rPr>
          <w:rFonts w:ascii="Arial" w:eastAsia="Times New Roman" w:hAnsi="Arial" w:cs="Times New Roman"/>
          <w:szCs w:val="20"/>
          <w:lang w:eastAsia="cs-CZ"/>
        </w:rPr>
      </w:pPr>
      <w:r w:rsidRPr="005273B3">
        <w:rPr>
          <w:rFonts w:ascii="Arial" w:eastAsia="Times New Roman" w:hAnsi="Arial" w:cs="Times New Roman"/>
          <w:szCs w:val="20"/>
          <w:lang w:eastAsia="cs-CZ"/>
        </w:rPr>
        <w:t xml:space="preserve">technická infrastruktura (plynofikace, zásobování vodou, kanalizace napojená na ČOV) </w:t>
      </w:r>
    </w:p>
    <w:p w14:paraId="64BB92D2" w14:textId="77777777" w:rsidR="0019395C" w:rsidRPr="005273B3" w:rsidRDefault="0019395C" w:rsidP="0019395C">
      <w:pPr>
        <w:numPr>
          <w:ilvl w:val="0"/>
          <w:numId w:val="86"/>
        </w:numPr>
        <w:suppressAutoHyphens/>
        <w:spacing w:after="0" w:line="240" w:lineRule="atLeast"/>
        <w:ind w:left="714" w:hanging="357"/>
        <w:jc w:val="both"/>
        <w:rPr>
          <w:rFonts w:ascii="Arial" w:eastAsia="Times New Roman" w:hAnsi="Arial" w:cs="Times New Roman"/>
          <w:szCs w:val="20"/>
          <w:lang w:eastAsia="cs-CZ"/>
        </w:rPr>
      </w:pPr>
      <w:r w:rsidRPr="005273B3">
        <w:rPr>
          <w:rFonts w:ascii="Arial" w:eastAsia="Times New Roman" w:hAnsi="Arial" w:cs="Times New Roman"/>
          <w:szCs w:val="20"/>
          <w:lang w:eastAsia="cs-CZ"/>
        </w:rPr>
        <w:t>veřejné občanské vybavení (víceúčelová budova obecního úřadu, kapacitní plocha občanského vybavení v centru obce, víceúčelový sál, hasičská zbrojnice, sportovní areál)</w:t>
      </w:r>
    </w:p>
    <w:p w14:paraId="0AFC69EB" w14:textId="77777777" w:rsidR="0019395C" w:rsidRPr="005273B3" w:rsidRDefault="0019395C" w:rsidP="0019395C">
      <w:pPr>
        <w:pBdr>
          <w:top w:val="single" w:sz="4" w:space="1" w:color="auto"/>
          <w:left w:val="single" w:sz="4" w:space="4" w:color="auto"/>
          <w:bottom w:val="single" w:sz="4" w:space="1" w:color="auto"/>
          <w:right w:val="single" w:sz="4" w:space="4" w:color="auto"/>
        </w:pBdr>
        <w:tabs>
          <w:tab w:val="left" w:pos="489"/>
          <w:tab w:val="left" w:pos="2102"/>
        </w:tabs>
        <w:spacing w:after="0" w:line="240" w:lineRule="auto"/>
        <w:jc w:val="both"/>
        <w:rPr>
          <w:rFonts w:ascii="Arial" w:eastAsia="Times New Roman" w:hAnsi="Arial" w:cs="Times New Roman"/>
          <w:szCs w:val="20"/>
          <w:lang w:eastAsia="cs-CZ"/>
        </w:rPr>
      </w:pPr>
      <w:r w:rsidRPr="005273B3">
        <w:rPr>
          <w:rFonts w:ascii="Arial" w:eastAsia="Times New Roman" w:hAnsi="Arial" w:cs="Times New Roman"/>
          <w:b/>
          <w:i/>
          <w:szCs w:val="20"/>
          <w:lang w:eastAsia="cs-CZ"/>
        </w:rPr>
        <w:t>návrh ochrany a rozvoje</w:t>
      </w:r>
    </w:p>
    <w:p w14:paraId="107817DE" w14:textId="77777777" w:rsidR="0019395C" w:rsidRPr="005273B3" w:rsidRDefault="0019395C" w:rsidP="0019395C">
      <w:pPr>
        <w:numPr>
          <w:ilvl w:val="0"/>
          <w:numId w:val="77"/>
        </w:numPr>
        <w:pBdr>
          <w:top w:val="single" w:sz="4" w:space="1" w:color="auto"/>
          <w:left w:val="single" w:sz="4" w:space="4" w:color="auto"/>
          <w:bottom w:val="single" w:sz="4" w:space="1" w:color="auto"/>
          <w:right w:val="single" w:sz="4" w:space="4" w:color="auto"/>
        </w:pBdr>
        <w:tabs>
          <w:tab w:val="left" w:pos="489"/>
          <w:tab w:val="left" w:pos="2102"/>
        </w:tabs>
        <w:suppressAutoHyphens/>
        <w:spacing w:after="0" w:line="240" w:lineRule="atLeast"/>
        <w:ind w:left="357" w:hanging="357"/>
        <w:jc w:val="both"/>
        <w:rPr>
          <w:rFonts w:ascii="Arial" w:eastAsia="Times New Roman" w:hAnsi="Arial" w:cs="Times New Roman"/>
          <w:szCs w:val="20"/>
          <w:lang w:eastAsia="cs-CZ"/>
        </w:rPr>
      </w:pPr>
      <w:r w:rsidRPr="005273B3">
        <w:rPr>
          <w:rFonts w:ascii="Arial" w:eastAsia="Times New Roman" w:hAnsi="Arial" w:cs="Times New Roman"/>
          <w:szCs w:val="20"/>
          <w:lang w:eastAsia="cs-CZ"/>
        </w:rPr>
        <w:t>respektovat stávající civilizační hodnoty, podporovat výstavbu navržené dopravní a technické infrastruktury</w:t>
      </w:r>
    </w:p>
    <w:p w14:paraId="6A385BAA" w14:textId="77777777" w:rsidR="0019395C" w:rsidRPr="005273B3" w:rsidRDefault="0019395C" w:rsidP="0019395C">
      <w:pPr>
        <w:numPr>
          <w:ilvl w:val="0"/>
          <w:numId w:val="77"/>
        </w:numPr>
        <w:pBdr>
          <w:top w:val="single" w:sz="4" w:space="1" w:color="auto"/>
          <w:left w:val="single" w:sz="4" w:space="4" w:color="auto"/>
          <w:bottom w:val="single" w:sz="4" w:space="1" w:color="auto"/>
          <w:right w:val="single" w:sz="4" w:space="4" w:color="auto"/>
        </w:pBdr>
        <w:tabs>
          <w:tab w:val="left" w:pos="489"/>
          <w:tab w:val="left" w:pos="2102"/>
        </w:tabs>
        <w:suppressAutoHyphens/>
        <w:spacing w:after="0" w:line="240" w:lineRule="atLeast"/>
        <w:ind w:left="357" w:hanging="357"/>
        <w:jc w:val="both"/>
        <w:rPr>
          <w:rFonts w:ascii="Arial" w:eastAsia="Times New Roman" w:hAnsi="Arial" w:cs="Times New Roman"/>
          <w:szCs w:val="20"/>
          <w:lang w:eastAsia="cs-CZ"/>
        </w:rPr>
      </w:pPr>
      <w:r w:rsidRPr="005273B3">
        <w:rPr>
          <w:rFonts w:ascii="Arial" w:eastAsia="Times New Roman" w:hAnsi="Arial" w:cs="Times New Roman"/>
          <w:szCs w:val="20"/>
          <w:lang w:eastAsia="cs-CZ"/>
        </w:rPr>
        <w:t>podporou výstavby hlavních rozvojových ploch umožnit využití a rozvoj civilizačních hodnot</w:t>
      </w:r>
    </w:p>
    <w:p w14:paraId="0F21758F" w14:textId="77777777"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bookmarkStart w:id="247" w:name="_Toc81169955"/>
      <w:bookmarkStart w:id="248" w:name="_Toc81207816"/>
      <w:r w:rsidRPr="005273B3">
        <w:rPr>
          <w:rFonts w:ascii="Arial Narrow" w:eastAsia="Times New Roman" w:hAnsi="Arial Narrow" w:cs="Times New Roman"/>
          <w:b/>
          <w:caps/>
          <w:kern w:val="24"/>
          <w:sz w:val="24"/>
          <w:szCs w:val="24"/>
          <w:u w:val="single"/>
          <w:lang w:val="x-none" w:eastAsia="x-none"/>
        </w:rPr>
        <w:t>C)</w:t>
      </w:r>
      <w:r w:rsidRPr="005273B3">
        <w:rPr>
          <w:rFonts w:ascii="Arial Narrow" w:eastAsia="Times New Roman" w:hAnsi="Arial Narrow" w:cs="Times New Roman"/>
          <w:b/>
          <w:caps/>
          <w:kern w:val="24"/>
          <w:sz w:val="24"/>
          <w:szCs w:val="24"/>
          <w:u w:val="single"/>
          <w:lang w:val="x-none" w:eastAsia="x-none"/>
        </w:rPr>
        <w:tab/>
        <w:t xml:space="preserve">URBANISTICKÁ KONCEPCE, včetně </w:t>
      </w:r>
      <w:r w:rsidRPr="005273B3">
        <w:rPr>
          <w:rFonts w:ascii="Arial Narrow" w:eastAsia="Times New Roman" w:hAnsi="Arial Narrow" w:cs="Times New Roman"/>
          <w:b/>
          <w:caps/>
          <w:color w:val="FF0000"/>
          <w:kern w:val="24"/>
          <w:sz w:val="24"/>
          <w:szCs w:val="24"/>
          <w:u w:val="single"/>
          <w:lang w:val="x-none" w:eastAsia="x-none"/>
        </w:rPr>
        <w:t>urbanistické kompozice,</w:t>
      </w:r>
      <w:r w:rsidRPr="005273B3">
        <w:rPr>
          <w:rFonts w:ascii="Arial Narrow" w:eastAsia="Times New Roman" w:hAnsi="Arial Narrow" w:cs="Times New Roman"/>
          <w:b/>
          <w:caps/>
          <w:kern w:val="24"/>
          <w:sz w:val="24"/>
          <w:szCs w:val="24"/>
          <w:u w:val="single"/>
          <w:lang w:val="x-none" w:eastAsia="x-none"/>
        </w:rPr>
        <w:t xml:space="preserve"> VYMEZENÍ </w:t>
      </w:r>
      <w:r w:rsidRPr="005273B3">
        <w:rPr>
          <w:rFonts w:ascii="Arial Narrow" w:eastAsia="Times New Roman" w:hAnsi="Arial Narrow" w:cs="Times New Roman"/>
          <w:b/>
          <w:caps/>
          <w:color w:val="FF0000"/>
          <w:kern w:val="24"/>
          <w:sz w:val="24"/>
          <w:szCs w:val="24"/>
          <w:u w:val="single"/>
          <w:lang w:val="x-none" w:eastAsia="x-none"/>
        </w:rPr>
        <w:t xml:space="preserve">ploch s rozdílným způsobem využití, </w:t>
      </w:r>
      <w:r w:rsidRPr="005273B3">
        <w:rPr>
          <w:rFonts w:ascii="Arial Narrow" w:eastAsia="Times New Roman" w:hAnsi="Arial Narrow" w:cs="Times New Roman"/>
          <w:b/>
          <w:caps/>
          <w:kern w:val="24"/>
          <w:sz w:val="24"/>
          <w:szCs w:val="24"/>
          <w:u w:val="single"/>
          <w:lang w:val="x-none" w:eastAsia="x-none"/>
        </w:rPr>
        <w:t>ZASTAVITELNÝCH PLOCH, PLOCH PŘESTAVBY A SYSTÉMU SÍDELNÍ ZELENĚ</w:t>
      </w:r>
      <w:bookmarkEnd w:id="244"/>
      <w:bookmarkEnd w:id="247"/>
      <w:bookmarkEnd w:id="248"/>
    </w:p>
    <w:p w14:paraId="11A7988A" w14:textId="77777777" w:rsidR="0019395C" w:rsidRPr="0019395C" w:rsidRDefault="0019395C" w:rsidP="0019395C">
      <w:pPr>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Je vyznačena v grafické části ve výkrese I.2 Hlavní výkres.</w:t>
      </w:r>
    </w:p>
    <w:p w14:paraId="65939257"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color w:val="FF0000"/>
          <w:sz w:val="20"/>
          <w:szCs w:val="20"/>
          <w:lang w:val="x-none" w:eastAsia="x-none"/>
        </w:rPr>
      </w:pPr>
      <w:bookmarkStart w:id="249" w:name="_Toc81169956"/>
      <w:bookmarkStart w:id="250" w:name="_Toc81207817"/>
      <w:r w:rsidRPr="005273B3">
        <w:rPr>
          <w:rFonts w:ascii="Arial Narrow" w:eastAsia="Times New Roman" w:hAnsi="Arial Narrow" w:cs="Times New Roman"/>
          <w:b/>
          <w:caps/>
          <w:snapToGrid w:val="0"/>
          <w:sz w:val="20"/>
          <w:szCs w:val="20"/>
          <w:lang w:val="x-none" w:eastAsia="x-none"/>
        </w:rPr>
        <w:t>c)1.</w:t>
      </w:r>
      <w:r w:rsidRPr="005273B3">
        <w:rPr>
          <w:rFonts w:ascii="Arial Narrow" w:eastAsia="Times New Roman" w:hAnsi="Arial Narrow" w:cs="Times New Roman"/>
          <w:b/>
          <w:caps/>
          <w:snapToGrid w:val="0"/>
          <w:sz w:val="20"/>
          <w:szCs w:val="20"/>
          <w:lang w:val="x-none" w:eastAsia="x-none"/>
        </w:rPr>
        <w:tab/>
        <w:t xml:space="preserve">Návrh urbanistické koncepce </w:t>
      </w:r>
      <w:r w:rsidRPr="005273B3">
        <w:rPr>
          <w:rFonts w:ascii="Arial Narrow" w:eastAsia="Times New Roman" w:hAnsi="Arial Narrow" w:cs="Times New Roman"/>
          <w:b/>
          <w:caps/>
          <w:snapToGrid w:val="0"/>
          <w:color w:val="FF0000"/>
          <w:sz w:val="20"/>
          <w:szCs w:val="20"/>
          <w:lang w:val="x-none" w:eastAsia="x-none"/>
        </w:rPr>
        <w:t>a kompozice, vymezení ploch s rozdílným způsobem využití</w:t>
      </w:r>
      <w:bookmarkEnd w:id="249"/>
      <w:bookmarkEnd w:id="250"/>
    </w:p>
    <w:p w14:paraId="6961F3E3"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ÚP zachovává a rozvíjí urbanistickou strukturu obce s propojením na okolní krajinu při respektováním krajinného rázu.</w:t>
      </w:r>
    </w:p>
    <w:p w14:paraId="6DD634F6"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Uspořádání zastavitelných ploch je řešeno v návaznosti na zastavěné území.</w:t>
      </w:r>
    </w:p>
    <w:p w14:paraId="4DBAB7FA"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Hlavní rozvoj směrován do západní části obce do prostoru navazujícího na severní a severozápadní okraje zastavěného území. </w:t>
      </w:r>
    </w:p>
    <w:p w14:paraId="0F30E058"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bookmarkStart w:id="251" w:name="_Toc137988723"/>
      <w:r w:rsidRPr="0019395C">
        <w:rPr>
          <w:rFonts w:ascii="Arial" w:eastAsia="Times New Roman" w:hAnsi="Arial" w:cs="Times New Roman"/>
          <w:sz w:val="20"/>
          <w:szCs w:val="20"/>
          <w:lang w:val="x-none" w:eastAsia="x-none"/>
        </w:rPr>
        <w:t>Vymezením nových ploch pro bydlení, občanské vybavení a sport, pro nerušící výrobu ve východní části obce, jsou vytvořeny podmínky pro udržení obyvatel v obci.</w:t>
      </w:r>
    </w:p>
    <w:p w14:paraId="611B405F"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S ohledem na kvalitní přírodní zázemí je rozvoj obce orientován i na rekreaci a cestovní ruch, pro rozvoj těchto aktivit jsou vytvořeny podmínky ve vazbě na areál koupaliště.</w:t>
      </w:r>
    </w:p>
    <w:p w14:paraId="6D816363"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lastRenderedPageBreak/>
        <w:t xml:space="preserve">ÚP vymezuje v centrální části obce plochy se smíšeným využitím  - plochy smíšené obytné, umožňující polyfunkční využití území, a tím oživení a zpestření struktury sídla. </w:t>
      </w:r>
    </w:p>
    <w:p w14:paraId="17CEB5DE"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ÚP vymezuje kulturní hodnoty území a vytváří podmínky pro jejich ochranu a rozvoj - viz kap. B)2. Koncepce ochrany a rozvoje hodnot území.</w:t>
      </w:r>
    </w:p>
    <w:p w14:paraId="7023C483"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 xml:space="preserve">Pro podporu urbanistických kompozičních zásad platí - respektovat podmínky definované v kap. b)2.1.  pro ochranu těchto hodnot území:  </w:t>
      </w:r>
    </w:p>
    <w:p w14:paraId="2736BEA4" w14:textId="77777777" w:rsidR="0019395C" w:rsidRPr="0019395C" w:rsidRDefault="0019395C" w:rsidP="0019395C">
      <w:pPr>
        <w:numPr>
          <w:ilvl w:val="0"/>
          <w:numId w:val="12"/>
        </w:numPr>
        <w:spacing w:after="0" w:line="240" w:lineRule="auto"/>
        <w:ind w:left="714"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 xml:space="preserve">prostory urbanisticky a historicky cenné </w:t>
      </w:r>
    </w:p>
    <w:p w14:paraId="7A3C6687" w14:textId="77777777" w:rsidR="0019395C" w:rsidRPr="0019395C" w:rsidRDefault="0019395C" w:rsidP="0019395C">
      <w:pPr>
        <w:numPr>
          <w:ilvl w:val="0"/>
          <w:numId w:val="12"/>
        </w:numPr>
        <w:spacing w:after="0" w:line="240" w:lineRule="auto"/>
        <w:ind w:left="714"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významná stavební dominanta – místní</w:t>
      </w:r>
    </w:p>
    <w:p w14:paraId="7A3637C9" w14:textId="77777777" w:rsidR="0019395C" w:rsidRPr="0019395C" w:rsidRDefault="0019395C" w:rsidP="0019395C">
      <w:pPr>
        <w:numPr>
          <w:ilvl w:val="0"/>
          <w:numId w:val="12"/>
        </w:numPr>
        <w:spacing w:after="0" w:line="240" w:lineRule="auto"/>
        <w:ind w:left="714"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významný vyhlídkový bod</w:t>
      </w:r>
    </w:p>
    <w:p w14:paraId="0D0705D8" w14:textId="77777777" w:rsidR="0019395C" w:rsidRPr="0019395C" w:rsidRDefault="0019395C" w:rsidP="0019395C">
      <w:pPr>
        <w:numPr>
          <w:ilvl w:val="0"/>
          <w:numId w:val="12"/>
        </w:numPr>
        <w:spacing w:after="0" w:line="240" w:lineRule="auto"/>
        <w:ind w:left="714"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pohledově významný horizont</w:t>
      </w:r>
    </w:p>
    <w:p w14:paraId="6177F1A1" w14:textId="77777777" w:rsidR="0019395C" w:rsidRPr="0019395C" w:rsidRDefault="0019395C" w:rsidP="0019395C">
      <w:pPr>
        <w:numPr>
          <w:ilvl w:val="0"/>
          <w:numId w:val="12"/>
        </w:numPr>
        <w:spacing w:after="0" w:line="240" w:lineRule="auto"/>
        <w:ind w:left="714"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ochrana piety hřbitova</w:t>
      </w:r>
    </w:p>
    <w:p w14:paraId="517D963D" w14:textId="77777777" w:rsidR="0019395C" w:rsidRPr="0019395C" w:rsidRDefault="0019395C" w:rsidP="0019395C">
      <w:pPr>
        <w:spacing w:before="240" w:after="60" w:line="240" w:lineRule="auto"/>
        <w:jc w:val="both"/>
        <w:outlineLvl w:val="4"/>
        <w:rPr>
          <w:rFonts w:ascii="Arial" w:eastAsia="Times New Roman" w:hAnsi="Arial" w:cs="Times New Roman"/>
          <w:b/>
          <w:i/>
          <w:color w:val="FF0000"/>
          <w:sz w:val="20"/>
          <w:szCs w:val="20"/>
          <w:lang w:eastAsia="cs-CZ"/>
        </w:rPr>
      </w:pPr>
      <w:r w:rsidRPr="0019395C">
        <w:rPr>
          <w:rFonts w:ascii="Arial" w:eastAsia="Times New Roman" w:hAnsi="Arial" w:cs="Times New Roman"/>
          <w:b/>
          <w:i/>
          <w:color w:val="FF0000"/>
          <w:sz w:val="20"/>
          <w:szCs w:val="20"/>
          <w:lang w:eastAsia="cs-CZ"/>
        </w:rPr>
        <w:t>Vymezení ploch s rozdílným způsobem využití:</w:t>
      </w:r>
    </w:p>
    <w:p w14:paraId="59F97973" w14:textId="77777777" w:rsidR="0019395C" w:rsidRPr="0019395C" w:rsidRDefault="0019395C" w:rsidP="0019395C">
      <w:pPr>
        <w:numPr>
          <w:ilvl w:val="0"/>
          <w:numId w:val="96"/>
        </w:numPr>
        <w:tabs>
          <w:tab w:val="left" w:pos="489"/>
          <w:tab w:val="left" w:pos="2102"/>
        </w:tabs>
        <w:suppressAutoHyphens/>
        <w:spacing w:after="0" w:line="240" w:lineRule="atLeast"/>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Výčet ploch s rozdílným způsobem využití, viz výrok, kap. F)1.</w:t>
      </w:r>
    </w:p>
    <w:p w14:paraId="52B52211" w14:textId="77777777" w:rsidR="0019395C" w:rsidRPr="0019395C" w:rsidRDefault="0019395C" w:rsidP="0019395C">
      <w:pPr>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19395C">
        <w:rPr>
          <w:rFonts w:ascii="Arial Narrow" w:eastAsia="Times New Roman" w:hAnsi="Arial Narrow" w:cs="Arial"/>
          <w:caps/>
          <w:snapToGrid w:val="0"/>
          <w:sz w:val="20"/>
          <w:szCs w:val="20"/>
          <w:lang w:eastAsia="cs-CZ"/>
        </w:rPr>
        <w:t>Hlavní zásady uspořádání ploch s rozdílným způsobem využití</w:t>
      </w:r>
      <w:bookmarkEnd w:id="251"/>
      <w:r w:rsidRPr="0019395C">
        <w:rPr>
          <w:rFonts w:ascii="Arial Narrow" w:eastAsia="Times New Roman" w:hAnsi="Arial Narrow" w:cs="Arial"/>
          <w:caps/>
          <w:snapToGrid w:val="0"/>
          <w:sz w:val="20"/>
          <w:szCs w:val="20"/>
          <w:lang w:eastAsia="cs-CZ"/>
        </w:rPr>
        <w:t>:</w:t>
      </w:r>
    </w:p>
    <w:p w14:paraId="09E8D898" w14:textId="77777777" w:rsidR="0019395C" w:rsidRPr="0019395C" w:rsidRDefault="0019395C" w:rsidP="0019395C">
      <w:pPr>
        <w:numPr>
          <w:ilvl w:val="0"/>
          <w:numId w:val="61"/>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smíšené obytné</w:t>
      </w:r>
      <w:r w:rsidRPr="0019395C">
        <w:rPr>
          <w:rFonts w:ascii="Arial" w:eastAsia="Times New Roman" w:hAnsi="Arial" w:cs="Times New Roman"/>
          <w:sz w:val="20"/>
          <w:szCs w:val="20"/>
          <w:lang w:eastAsia="cs-CZ"/>
        </w:rPr>
        <w:t xml:space="preserve"> – jsou vymezeny v centru Spešova ve stabilizovaném území  - zástavbě obklopující náves, hlavní komunikaci a ve východní části obce.  Možnosti rozvoje centra obce jsou v intenzivnějším využití stávajících ploch a nadměrných zahrad. Vymezením ploch smíšených obytných je podpořena možnost variabilnějšího způsobu využití centra obce pro služby, řemesla, cestovní ruch a pod. Nové plochy jsou navrženy v severní části obce v prostoru mezi stávající zástavbou a hřbitovem</w:t>
      </w:r>
      <w:r w:rsidRPr="0019395C">
        <w:rPr>
          <w:rFonts w:ascii="Arial" w:eastAsia="Times New Roman" w:hAnsi="Arial" w:cs="Times New Roman"/>
          <w:color w:val="FF0000"/>
          <w:sz w:val="20"/>
          <w:szCs w:val="20"/>
          <w:lang w:eastAsia="cs-CZ"/>
        </w:rPr>
        <w:t>, jihovýchodně od koupaliště, formou zástavby proluk a v okrajových částech obce</w:t>
      </w:r>
      <w:r w:rsidRPr="0019395C">
        <w:rPr>
          <w:rFonts w:ascii="Arial" w:eastAsia="Times New Roman" w:hAnsi="Arial" w:cs="Times New Roman"/>
          <w:sz w:val="20"/>
          <w:szCs w:val="20"/>
          <w:lang w:eastAsia="cs-CZ"/>
        </w:rPr>
        <w:t>.</w:t>
      </w:r>
    </w:p>
    <w:p w14:paraId="44CA00B5" w14:textId="77777777" w:rsidR="0019395C" w:rsidRPr="0019395C" w:rsidRDefault="0019395C" w:rsidP="0019395C">
      <w:pPr>
        <w:numPr>
          <w:ilvl w:val="0"/>
          <w:numId w:val="61"/>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bydlení</w:t>
      </w:r>
      <w:r w:rsidRPr="0019395C">
        <w:rPr>
          <w:rFonts w:ascii="Arial" w:eastAsia="Times New Roman" w:hAnsi="Arial" w:cs="Times New Roman"/>
          <w:sz w:val="20"/>
          <w:szCs w:val="20"/>
          <w:lang w:eastAsia="cs-CZ"/>
        </w:rPr>
        <w:t xml:space="preserve"> – plochy jsou vymezeny v severní a západní části obce – hlavní rozvoj je směrován na severozápadní okraj obce do klidových okrajových poloh s vhodnou orientací - do mírně svažitých terénů orientovaných k jihozápadu </w:t>
      </w:r>
      <w:r w:rsidRPr="0019395C">
        <w:rPr>
          <w:rFonts w:ascii="Arial" w:eastAsia="Times New Roman" w:hAnsi="Arial" w:cs="Times New Roman"/>
          <w:color w:val="FF0000"/>
          <w:sz w:val="20"/>
          <w:szCs w:val="20"/>
          <w:lang w:eastAsia="cs-CZ"/>
        </w:rPr>
        <w:t>a severovýchodu</w:t>
      </w:r>
      <w:r w:rsidRPr="0019395C">
        <w:rPr>
          <w:rFonts w:ascii="Arial" w:eastAsia="Times New Roman" w:hAnsi="Arial" w:cs="Times New Roman"/>
          <w:sz w:val="20"/>
          <w:szCs w:val="20"/>
          <w:lang w:eastAsia="cs-CZ"/>
        </w:rPr>
        <w:t xml:space="preserve">, dále do enkláv na jižním a jihozápadním okraji obce částečně využívajících plochy bývalých dobývacích prostorů. </w:t>
      </w:r>
    </w:p>
    <w:p w14:paraId="1489F028" w14:textId="77777777" w:rsidR="0019395C" w:rsidRPr="0019395C" w:rsidRDefault="0019395C" w:rsidP="0019395C">
      <w:pPr>
        <w:numPr>
          <w:ilvl w:val="0"/>
          <w:numId w:val="61"/>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smíšené výrobní</w:t>
      </w:r>
      <w:r w:rsidRPr="0019395C">
        <w:rPr>
          <w:rFonts w:ascii="Arial" w:eastAsia="Times New Roman" w:hAnsi="Arial" w:cs="Times New Roman"/>
          <w:sz w:val="20"/>
          <w:szCs w:val="20"/>
          <w:lang w:eastAsia="cs-CZ"/>
        </w:rPr>
        <w:t xml:space="preserve"> – rozvoj těchto ploch, t.j. provozoven menšího rozsahu, je směrován na severovýchodní okraj obce s vazbou na hlavní komunikace.</w:t>
      </w:r>
    </w:p>
    <w:p w14:paraId="0ACEDE30" w14:textId="77777777" w:rsidR="0019395C" w:rsidRPr="0019395C" w:rsidRDefault="0019395C" w:rsidP="0019395C">
      <w:pPr>
        <w:numPr>
          <w:ilvl w:val="0"/>
          <w:numId w:val="51"/>
        </w:numPr>
        <w:suppressAutoHyphens/>
        <w:spacing w:before="120" w:after="0" w:line="240" w:lineRule="atLeast"/>
        <w:ind w:left="363" w:hanging="357"/>
        <w:jc w:val="both"/>
        <w:rPr>
          <w:rFonts w:ascii="Arial" w:eastAsia="Times New Roman" w:hAnsi="Arial" w:cs="Times New Roman"/>
          <w:sz w:val="20"/>
          <w:szCs w:val="20"/>
          <w:u w:val="single"/>
          <w:lang w:eastAsia="cs-CZ"/>
        </w:rPr>
      </w:pPr>
      <w:r w:rsidRPr="0019395C">
        <w:rPr>
          <w:rFonts w:ascii="Arial" w:eastAsia="Times New Roman" w:hAnsi="Arial" w:cs="Times New Roman"/>
          <w:b/>
          <w:sz w:val="20"/>
          <w:szCs w:val="20"/>
          <w:u w:val="single"/>
          <w:lang w:eastAsia="cs-CZ"/>
        </w:rPr>
        <w:t>Plochy občanského vybavení, plochy občanského vybavení - sportu</w:t>
      </w:r>
      <w:r w:rsidRPr="0019395C">
        <w:rPr>
          <w:rFonts w:ascii="Arial" w:eastAsia="Times New Roman" w:hAnsi="Arial" w:cs="Times New Roman"/>
          <w:sz w:val="20"/>
          <w:szCs w:val="20"/>
          <w:lang w:eastAsia="cs-CZ"/>
        </w:rPr>
        <w:t xml:space="preserve"> – viz. kap. D)3.  Koncepce občanského vybavení.</w:t>
      </w:r>
    </w:p>
    <w:p w14:paraId="3D2E9EFF" w14:textId="77777777" w:rsidR="0019395C" w:rsidRPr="0019395C"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rekreace</w:t>
      </w:r>
      <w:r w:rsidRPr="0019395C">
        <w:rPr>
          <w:rFonts w:ascii="Arial" w:eastAsia="Times New Roman" w:hAnsi="Arial" w:cs="Times New Roman"/>
          <w:sz w:val="20"/>
          <w:szCs w:val="20"/>
          <w:lang w:eastAsia="cs-CZ"/>
        </w:rPr>
        <w:t xml:space="preserve"> – v návaznosti na plochu sportu - areál koupaliště - je navržena rozsáhlá plocha rekreace, využívající klidové území přírodního prostředí severozápadně od obce, viz. kap.E)7. Koncepce rekreačního využívání krajiny.</w:t>
      </w:r>
    </w:p>
    <w:p w14:paraId="40966205" w14:textId="77777777" w:rsidR="0019395C" w:rsidRPr="0019395C"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veřejných prostranství</w:t>
      </w:r>
      <w:r w:rsidRPr="0019395C">
        <w:rPr>
          <w:rFonts w:ascii="Arial" w:eastAsia="Times New Roman" w:hAnsi="Arial" w:cs="Times New Roman"/>
          <w:b/>
          <w:sz w:val="20"/>
          <w:szCs w:val="20"/>
          <w:lang w:eastAsia="cs-CZ"/>
        </w:rPr>
        <w:t xml:space="preserve"> – </w:t>
      </w:r>
      <w:r w:rsidRPr="0019395C">
        <w:rPr>
          <w:rFonts w:ascii="Arial" w:eastAsia="Times New Roman" w:hAnsi="Arial" w:cs="Times New Roman"/>
          <w:sz w:val="20"/>
          <w:szCs w:val="20"/>
          <w:lang w:eastAsia="cs-CZ"/>
        </w:rPr>
        <w:t>viz. kap. D)4.  Koncepce veřejných prostranství</w:t>
      </w:r>
    </w:p>
    <w:p w14:paraId="643B3B4C" w14:textId="77777777" w:rsidR="0019395C" w:rsidRPr="0019395C"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sídelní zeleně</w:t>
      </w:r>
      <w:r w:rsidRPr="0019395C">
        <w:rPr>
          <w:rFonts w:ascii="Arial" w:eastAsia="Times New Roman" w:hAnsi="Arial" w:cs="Times New Roman"/>
          <w:sz w:val="20"/>
          <w:szCs w:val="20"/>
          <w:lang w:eastAsia="cs-CZ"/>
        </w:rPr>
        <w:t xml:space="preserve"> - viz. kap. C)4. Vymezení systému sídelní zeleně.</w:t>
      </w:r>
    </w:p>
    <w:p w14:paraId="4F5EB883" w14:textId="77777777" w:rsidR="0019395C" w:rsidRPr="0019395C"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 xml:space="preserve">Plochy </w:t>
      </w:r>
      <w:r w:rsidRPr="0019395C">
        <w:rPr>
          <w:rFonts w:ascii="Arial" w:eastAsia="Times New Roman" w:hAnsi="Arial" w:cs="Times New Roman"/>
          <w:b/>
          <w:color w:val="FF0000"/>
          <w:sz w:val="20"/>
          <w:szCs w:val="20"/>
          <w:u w:val="single"/>
          <w:lang w:eastAsia="cs-CZ"/>
        </w:rPr>
        <w:t>a koridory</w:t>
      </w:r>
      <w:r w:rsidRPr="0019395C">
        <w:rPr>
          <w:rFonts w:ascii="Arial" w:eastAsia="Times New Roman" w:hAnsi="Arial" w:cs="Times New Roman"/>
          <w:b/>
          <w:sz w:val="20"/>
          <w:szCs w:val="20"/>
          <w:u w:val="single"/>
          <w:lang w:eastAsia="cs-CZ"/>
        </w:rPr>
        <w:t xml:space="preserve"> dopravní infrastruktury</w:t>
      </w:r>
      <w:r w:rsidRPr="0019395C">
        <w:rPr>
          <w:rFonts w:ascii="Arial" w:eastAsia="Times New Roman" w:hAnsi="Arial" w:cs="Times New Roman"/>
          <w:sz w:val="20"/>
          <w:szCs w:val="20"/>
          <w:lang w:eastAsia="cs-CZ"/>
        </w:rPr>
        <w:t xml:space="preserve"> – respektovat plochy </w:t>
      </w:r>
      <w:r w:rsidRPr="0019395C">
        <w:rPr>
          <w:rFonts w:ascii="Arial" w:eastAsia="Times New Roman" w:hAnsi="Arial" w:cs="Times New Roman"/>
          <w:color w:val="FF0000"/>
          <w:sz w:val="20"/>
          <w:szCs w:val="20"/>
          <w:lang w:eastAsia="cs-CZ"/>
        </w:rPr>
        <w:t>a koridory</w:t>
      </w:r>
      <w:r w:rsidRPr="0019395C">
        <w:rPr>
          <w:rFonts w:ascii="Arial" w:eastAsia="Times New Roman" w:hAnsi="Arial" w:cs="Times New Roman"/>
          <w:sz w:val="20"/>
          <w:szCs w:val="20"/>
          <w:lang w:eastAsia="cs-CZ"/>
        </w:rPr>
        <w:t xml:space="preserve"> </w:t>
      </w:r>
      <w:r w:rsidRPr="0019395C">
        <w:rPr>
          <w:rFonts w:ascii="Arial" w:eastAsia="Times New Roman" w:hAnsi="Arial" w:cs="Times New Roman"/>
          <w:color w:val="FF0000"/>
          <w:sz w:val="20"/>
          <w:szCs w:val="20"/>
          <w:lang w:eastAsia="cs-CZ"/>
        </w:rPr>
        <w:t>stabilizované a</w:t>
      </w:r>
      <w:r w:rsidRPr="0019395C">
        <w:rPr>
          <w:rFonts w:ascii="Arial" w:eastAsia="Times New Roman" w:hAnsi="Arial" w:cs="Times New Roman"/>
          <w:sz w:val="20"/>
          <w:szCs w:val="20"/>
          <w:lang w:eastAsia="cs-CZ"/>
        </w:rPr>
        <w:t xml:space="preserve"> navržené pro průchod systému dopravní obsluhy v řešeném území, viz. kap. D)1. Koncepce dopravní infrastruktury.</w:t>
      </w:r>
    </w:p>
    <w:p w14:paraId="7FD954A0" w14:textId="6A7AA09F" w:rsidR="0019395C" w:rsidRPr="00FE0CA0"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FE0CA0">
        <w:rPr>
          <w:rFonts w:ascii="Arial" w:eastAsia="Times New Roman" w:hAnsi="Arial" w:cs="Times New Roman"/>
          <w:b/>
          <w:sz w:val="20"/>
          <w:szCs w:val="20"/>
          <w:u w:val="single"/>
          <w:lang w:eastAsia="cs-CZ"/>
        </w:rPr>
        <w:t xml:space="preserve">Plochy </w:t>
      </w:r>
      <w:r w:rsidRPr="00FE0CA0">
        <w:rPr>
          <w:rFonts w:ascii="Arial" w:eastAsia="Times New Roman" w:hAnsi="Arial" w:cs="Times New Roman"/>
          <w:b/>
          <w:color w:val="FF0000"/>
          <w:sz w:val="20"/>
          <w:szCs w:val="20"/>
          <w:u w:val="single"/>
          <w:lang w:eastAsia="cs-CZ"/>
        </w:rPr>
        <w:t xml:space="preserve">a koridory </w:t>
      </w:r>
      <w:r w:rsidRPr="00FE0CA0">
        <w:rPr>
          <w:rFonts w:ascii="Arial" w:eastAsia="Times New Roman" w:hAnsi="Arial" w:cs="Times New Roman"/>
          <w:b/>
          <w:sz w:val="20"/>
          <w:szCs w:val="20"/>
          <w:u w:val="single"/>
          <w:lang w:eastAsia="cs-CZ"/>
        </w:rPr>
        <w:t>technické infrastruktury</w:t>
      </w:r>
      <w:r w:rsidRPr="00FE0CA0">
        <w:rPr>
          <w:rFonts w:ascii="Arial" w:eastAsia="Times New Roman" w:hAnsi="Arial" w:cs="Times New Roman"/>
          <w:sz w:val="20"/>
          <w:szCs w:val="20"/>
          <w:lang w:eastAsia="cs-CZ"/>
        </w:rPr>
        <w:t xml:space="preserve"> – respektovat </w:t>
      </w:r>
      <w:r w:rsidRPr="00FE0CA0">
        <w:rPr>
          <w:rFonts w:ascii="Arial" w:eastAsia="Times New Roman" w:hAnsi="Arial" w:cs="Times New Roman"/>
          <w:color w:val="FF0000"/>
          <w:sz w:val="20"/>
          <w:szCs w:val="20"/>
          <w:lang w:eastAsia="cs-CZ"/>
        </w:rPr>
        <w:t>plochy a</w:t>
      </w:r>
      <w:r w:rsidRPr="00FE0CA0">
        <w:rPr>
          <w:rFonts w:ascii="Arial" w:eastAsia="Times New Roman" w:hAnsi="Arial" w:cs="Times New Roman"/>
          <w:sz w:val="20"/>
          <w:szCs w:val="20"/>
          <w:lang w:eastAsia="cs-CZ"/>
        </w:rPr>
        <w:t xml:space="preserve"> koridory </w:t>
      </w:r>
      <w:r w:rsidRPr="00FE0CA0">
        <w:rPr>
          <w:rFonts w:ascii="Arial" w:eastAsia="Times New Roman" w:hAnsi="Arial" w:cs="Times New Roman"/>
          <w:color w:val="FF0000"/>
          <w:sz w:val="20"/>
          <w:szCs w:val="20"/>
          <w:lang w:eastAsia="cs-CZ"/>
        </w:rPr>
        <w:t>stabilizované a</w:t>
      </w:r>
      <w:r w:rsidRPr="00FE0CA0">
        <w:rPr>
          <w:rFonts w:ascii="Arial" w:eastAsia="Times New Roman" w:hAnsi="Arial" w:cs="Times New Roman"/>
          <w:sz w:val="20"/>
          <w:szCs w:val="20"/>
          <w:lang w:eastAsia="cs-CZ"/>
        </w:rPr>
        <w:t xml:space="preserve"> navržené pro průchod sítí technické infrastruktury, viz kap. D)2. Koncepce technické infrastruktury.</w:t>
      </w:r>
    </w:p>
    <w:p w14:paraId="6DABA62C" w14:textId="77777777" w:rsidR="0019395C" w:rsidRDefault="0019395C">
      <w:pPr>
        <w:rPr>
          <w:rFonts w:ascii="Arial Narrow" w:eastAsia="Times New Roman" w:hAnsi="Arial Narrow" w:cs="Times New Roman"/>
          <w:b/>
          <w:caps/>
          <w:snapToGrid w:val="0"/>
          <w:sz w:val="20"/>
          <w:szCs w:val="20"/>
          <w:lang w:val="x-none" w:eastAsia="x-none"/>
        </w:rPr>
      </w:pPr>
      <w:bookmarkStart w:id="252" w:name="_Toc81169957"/>
      <w:bookmarkStart w:id="253" w:name="_Toc81207818"/>
      <w:r>
        <w:rPr>
          <w:rFonts w:ascii="Arial Narrow" w:eastAsia="Times New Roman" w:hAnsi="Arial Narrow" w:cs="Times New Roman"/>
          <w:b/>
          <w:caps/>
          <w:snapToGrid w:val="0"/>
          <w:sz w:val="20"/>
          <w:szCs w:val="20"/>
          <w:lang w:val="x-none" w:eastAsia="x-none"/>
        </w:rPr>
        <w:br w:type="page"/>
      </w:r>
    </w:p>
    <w:p w14:paraId="4F907290" w14:textId="7D70DBC2"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r w:rsidRPr="005273B3">
        <w:rPr>
          <w:rFonts w:ascii="Arial Narrow" w:eastAsia="Times New Roman" w:hAnsi="Arial Narrow" w:cs="Times New Roman"/>
          <w:b/>
          <w:caps/>
          <w:snapToGrid w:val="0"/>
          <w:sz w:val="20"/>
          <w:szCs w:val="20"/>
          <w:lang w:val="x-none" w:eastAsia="x-none"/>
        </w:rPr>
        <w:lastRenderedPageBreak/>
        <w:t>c)2.</w:t>
      </w:r>
      <w:r w:rsidRPr="005273B3">
        <w:rPr>
          <w:rFonts w:ascii="Arial Narrow" w:eastAsia="Times New Roman" w:hAnsi="Arial Narrow" w:cs="Times New Roman"/>
          <w:b/>
          <w:caps/>
          <w:snapToGrid w:val="0"/>
          <w:sz w:val="20"/>
          <w:szCs w:val="20"/>
          <w:lang w:val="x-none" w:eastAsia="x-none"/>
        </w:rPr>
        <w:tab/>
        <w:t>VYMEZENÍ ZASTAVITELNÝCH PLOCH</w:t>
      </w:r>
      <w:bookmarkEnd w:id="252"/>
      <w:bookmarkEnd w:id="253"/>
      <w:r w:rsidRPr="005273B3">
        <w:rPr>
          <w:rFonts w:ascii="Arial Narrow" w:eastAsia="Times New Roman" w:hAnsi="Arial Narrow" w:cs="Times New Roman"/>
          <w:b/>
          <w:caps/>
          <w:snapToGrid w:val="0"/>
          <w:sz w:val="20"/>
          <w:szCs w:val="20"/>
          <w:lang w:val="x-none" w:eastAsia="x-none"/>
        </w:rPr>
        <w:t xml:space="preserve"> </w:t>
      </w:r>
    </w:p>
    <w:p w14:paraId="7387E2A3" w14:textId="77777777" w:rsidR="0019395C" w:rsidRPr="00FE0CA0" w:rsidRDefault="0019395C" w:rsidP="0019395C">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V řešeném území jsou vymezeny zastavitelné plochy Z1-Z7, viz výkres I.1 Výkres základního členění území. </w:t>
      </w:r>
    </w:p>
    <w:p w14:paraId="3F0E8FBC" w14:textId="77777777"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Z1 – plocha na severním a severozápadním okraji obce s převládajícím využitím pro – bydlení</w:t>
      </w:r>
    </w:p>
    <w:p w14:paraId="2CACF757" w14:textId="77777777"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Z2 – plocha západně od obce s využitím pro – </w:t>
      </w:r>
      <w:r w:rsidRPr="00FE0CA0">
        <w:rPr>
          <w:rFonts w:ascii="Arial" w:eastAsia="Times New Roman" w:hAnsi="Arial" w:cs="Times New Roman"/>
          <w:strike/>
          <w:color w:val="FF0000"/>
          <w:sz w:val="20"/>
          <w:szCs w:val="20"/>
          <w:lang w:eastAsia="cs-CZ"/>
        </w:rPr>
        <w:t>veřejné prostranství (odpočinková plocha)</w:t>
      </w:r>
      <w:r w:rsidRPr="00FE0CA0">
        <w:rPr>
          <w:rFonts w:ascii="Arial" w:eastAsia="Times New Roman" w:hAnsi="Arial" w:cs="Times New Roman"/>
          <w:color w:val="FF0000"/>
          <w:sz w:val="20"/>
          <w:szCs w:val="20"/>
          <w:lang w:eastAsia="cs-CZ"/>
        </w:rPr>
        <w:t xml:space="preserve"> bydlení a zeleň zahrad</w:t>
      </w:r>
    </w:p>
    <w:p w14:paraId="0299887F" w14:textId="77777777"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color w:val="FF0000"/>
          <w:sz w:val="20"/>
          <w:szCs w:val="20"/>
          <w:lang w:eastAsia="cs-CZ"/>
        </w:rPr>
      </w:pPr>
      <w:r w:rsidRPr="00FE0CA0">
        <w:rPr>
          <w:rFonts w:ascii="Arial" w:eastAsia="Times New Roman" w:hAnsi="Arial" w:cs="Times New Roman"/>
          <w:sz w:val="20"/>
          <w:szCs w:val="20"/>
          <w:lang w:eastAsia="cs-CZ"/>
        </w:rPr>
        <w:t>Z3 – plocha na východním okraji obce se smíšeným využitím – výroba, doprava, bydlení</w:t>
      </w:r>
      <w:r w:rsidRPr="00FE0CA0">
        <w:rPr>
          <w:rFonts w:ascii="Arial" w:eastAsia="Times New Roman" w:hAnsi="Arial" w:cs="Times New Roman"/>
          <w:color w:val="FF0000"/>
          <w:sz w:val="20"/>
          <w:szCs w:val="20"/>
          <w:lang w:eastAsia="cs-CZ"/>
        </w:rPr>
        <w:t>, protipovodňová opatření</w:t>
      </w:r>
    </w:p>
    <w:p w14:paraId="571612FA" w14:textId="77777777"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Z4 – plocha u sportovního areálu v centru obce </w:t>
      </w:r>
      <w:r w:rsidRPr="00FE0CA0">
        <w:rPr>
          <w:rFonts w:ascii="Arial" w:eastAsia="Times New Roman" w:hAnsi="Arial" w:cs="Times New Roman"/>
          <w:color w:val="FF0000"/>
          <w:sz w:val="20"/>
          <w:szCs w:val="20"/>
          <w:lang w:eastAsia="cs-CZ"/>
        </w:rPr>
        <w:t>s převládajícím</w:t>
      </w:r>
      <w:r w:rsidRPr="00FE0CA0">
        <w:rPr>
          <w:rFonts w:ascii="Arial" w:eastAsia="Times New Roman" w:hAnsi="Arial" w:cs="Times New Roman"/>
          <w:sz w:val="20"/>
          <w:szCs w:val="20"/>
          <w:lang w:eastAsia="cs-CZ"/>
        </w:rPr>
        <w:t xml:space="preserve"> využitím - občanské vybavení (sport)</w:t>
      </w:r>
    </w:p>
    <w:p w14:paraId="04E2EC6C" w14:textId="77777777"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Z5 – plocha na jižním okraji obce s převládajícím využitím pro – bydlení </w:t>
      </w:r>
    </w:p>
    <w:p w14:paraId="1094AF6C" w14:textId="77777777"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Z6 – plocha na jihozápadním okraji obce s převládajícím využitím pro - bydlení</w:t>
      </w:r>
    </w:p>
    <w:p w14:paraId="331A80F3" w14:textId="77777777"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Z7 – plocha západně od koupaliště s využitím pro - rekreaci</w:t>
      </w:r>
    </w:p>
    <w:p w14:paraId="1AD1C565" w14:textId="2088AFC3" w:rsidR="0019395C" w:rsidRPr="00FE0CA0" w:rsidRDefault="0019395C" w:rsidP="0019395C">
      <w:pPr>
        <w:numPr>
          <w:ilvl w:val="0"/>
          <w:numId w:val="95"/>
        </w:numPr>
        <w:suppressAutoHyphens/>
        <w:spacing w:after="0" w:line="240" w:lineRule="atLeast"/>
        <w:ind w:left="357" w:hanging="357"/>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Z8 – plocha západně od obce s využitím pro technickou infrastrukturu (vodojem)</w:t>
      </w:r>
    </w:p>
    <w:p w14:paraId="7C8E625E" w14:textId="77777777" w:rsidR="0019395C" w:rsidRPr="00FE0CA0" w:rsidRDefault="0019395C" w:rsidP="0019395C">
      <w:pPr>
        <w:spacing w:before="120" w:after="0" w:line="240" w:lineRule="auto"/>
        <w:jc w:val="both"/>
        <w:rPr>
          <w:rFonts w:ascii="Arial" w:hAnsi="Arial" w:cs="Arial"/>
          <w:color w:val="FF0000"/>
          <w:sz w:val="20"/>
          <w:szCs w:val="20"/>
        </w:rPr>
      </w:pPr>
      <w:r w:rsidRPr="00FE0CA0">
        <w:rPr>
          <w:rFonts w:ascii="Arial" w:eastAsia="Times New Roman" w:hAnsi="Arial" w:cs="Arial"/>
          <w:color w:val="FF0000"/>
          <w:sz w:val="20"/>
          <w:szCs w:val="20"/>
          <w:lang w:eastAsia="cs-CZ"/>
        </w:rPr>
        <w:t xml:space="preserve">Řešené území je v krajině dále doplněno sítí účelových komunikací, </w:t>
      </w:r>
      <w:r w:rsidRPr="00FE0CA0">
        <w:rPr>
          <w:rFonts w:ascii="Arial" w:hAnsi="Arial" w:cs="Arial"/>
          <w:color w:val="FF0000"/>
          <w:sz w:val="20"/>
          <w:szCs w:val="20"/>
        </w:rPr>
        <w:t xml:space="preserve">viz výkres I.1 Výkres základního členění území, výkres I.2 Hlavní výkres. </w:t>
      </w:r>
    </w:p>
    <w:p w14:paraId="7D60B691" w14:textId="77777777" w:rsidR="0019395C" w:rsidRPr="00FE0CA0" w:rsidRDefault="0019395C" w:rsidP="0019395C">
      <w:pPr>
        <w:spacing w:before="240" w:after="24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Tyto zastavitelné plochy sestávají z jednotlivých dílčích ploch (lokalit), viz výkres I.2 Hlavní výkres: </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19395C" w:rsidRPr="00FE0CA0" w14:paraId="0DE80779" w14:textId="77777777" w:rsidTr="00B22455">
        <w:trPr>
          <w:cantSplit/>
          <w:tblHeader/>
        </w:trPr>
        <w:tc>
          <w:tcPr>
            <w:tcW w:w="1140" w:type="dxa"/>
            <w:shd w:val="pct5" w:color="auto" w:fill="FFFFFF"/>
          </w:tcPr>
          <w:p w14:paraId="0248D3C9" w14:textId="77777777" w:rsidR="0019395C" w:rsidRPr="00FE0CA0" w:rsidRDefault="0019395C" w:rsidP="00B22455">
            <w:pPr>
              <w:spacing w:after="0" w:line="240" w:lineRule="auto"/>
              <w:jc w:val="center"/>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identifikace</w:t>
            </w:r>
          </w:p>
          <w:p w14:paraId="3EF18A48" w14:textId="77777777" w:rsidR="0019395C" w:rsidRPr="00FE0CA0" w:rsidRDefault="0019395C" w:rsidP="00B22455">
            <w:pPr>
              <w:spacing w:after="0" w:line="240" w:lineRule="auto"/>
              <w:jc w:val="center"/>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 (lokalit) </w:t>
            </w:r>
          </w:p>
        </w:tc>
        <w:tc>
          <w:tcPr>
            <w:tcW w:w="1842" w:type="dxa"/>
            <w:shd w:val="pct5" w:color="auto" w:fill="FFFFFF"/>
          </w:tcPr>
          <w:p w14:paraId="5352B1D7" w14:textId="77777777" w:rsidR="0019395C" w:rsidRPr="00FE0CA0" w:rsidRDefault="0019395C" w:rsidP="00B22455">
            <w:pPr>
              <w:spacing w:after="0" w:line="240" w:lineRule="auto"/>
              <w:jc w:val="center"/>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způsob využití plochy</w:t>
            </w:r>
          </w:p>
        </w:tc>
        <w:tc>
          <w:tcPr>
            <w:tcW w:w="7371" w:type="dxa"/>
            <w:shd w:val="pct5" w:color="auto" w:fill="FFFFFF"/>
          </w:tcPr>
          <w:p w14:paraId="267D731A"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charakteristika</w:t>
            </w:r>
          </w:p>
          <w:p w14:paraId="35B578CC"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specifické koncepční podmínky, limity</w:t>
            </w:r>
          </w:p>
        </w:tc>
      </w:tr>
      <w:tr w:rsidR="0019395C" w:rsidRPr="00FE0CA0" w14:paraId="5F79EF55" w14:textId="77777777" w:rsidTr="00B22455">
        <w:trPr>
          <w:cantSplit/>
        </w:trPr>
        <w:tc>
          <w:tcPr>
            <w:tcW w:w="1140" w:type="dxa"/>
          </w:tcPr>
          <w:p w14:paraId="19736CE0"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1</w:t>
            </w:r>
          </w:p>
        </w:tc>
        <w:tc>
          <w:tcPr>
            <w:tcW w:w="1842" w:type="dxa"/>
          </w:tcPr>
          <w:p w14:paraId="7C247E86"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smíšené obytné - SO</w:t>
            </w:r>
          </w:p>
        </w:tc>
        <w:tc>
          <w:tcPr>
            <w:tcW w:w="7371" w:type="dxa"/>
          </w:tcPr>
          <w:p w14:paraId="1F16E0E1"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Lokalita pro smíšené využití (výstavbu RD, občanské vybavení,...) na severním okraji obce.</w:t>
            </w:r>
          </w:p>
          <w:p w14:paraId="4BBDD780" w14:textId="58B8FE07" w:rsidR="0019395C" w:rsidRPr="00C54E1C"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b/>
                <w:sz w:val="20"/>
                <w:szCs w:val="20"/>
                <w:lang w:eastAsia="cs-CZ"/>
              </w:rPr>
            </w:pPr>
            <w:r w:rsidRPr="00C54E1C">
              <w:rPr>
                <w:rFonts w:ascii="Arial" w:eastAsia="Times New Roman" w:hAnsi="Arial" w:cs="Times New Roman"/>
                <w:b/>
                <w:sz w:val="20"/>
                <w:szCs w:val="20"/>
                <w:lang w:eastAsia="cs-CZ"/>
              </w:rPr>
              <w:t>Nezbytná podmínka pro rozhodování - zpracování územní studie</w:t>
            </w:r>
            <w:r w:rsidR="0057495E" w:rsidRPr="00C54E1C">
              <w:rPr>
                <w:rFonts w:ascii="Arial" w:eastAsia="Times New Roman" w:hAnsi="Arial" w:cs="Times New Roman"/>
                <w:b/>
                <w:sz w:val="20"/>
                <w:szCs w:val="20"/>
                <w:lang w:eastAsia="cs-CZ"/>
              </w:rPr>
              <w:t xml:space="preserve"> </w:t>
            </w:r>
            <w:r w:rsidR="0057495E" w:rsidRPr="00C54E1C">
              <w:rPr>
                <w:rFonts w:ascii="Arial" w:eastAsia="Times New Roman" w:hAnsi="Arial" w:cs="Times New Roman"/>
                <w:color w:val="FF0000"/>
                <w:sz w:val="20"/>
                <w:szCs w:val="20"/>
                <w:lang w:eastAsia="cs-CZ"/>
              </w:rPr>
              <w:t>(vyjma pozemků navazujících z východu na plochu 49-SO)</w:t>
            </w:r>
            <w:r w:rsidRPr="00C54E1C">
              <w:rPr>
                <w:rFonts w:ascii="Arial" w:eastAsia="Times New Roman" w:hAnsi="Arial" w:cs="Times New Roman"/>
                <w:color w:val="FF0000"/>
                <w:sz w:val="20"/>
                <w:szCs w:val="20"/>
                <w:lang w:eastAsia="cs-CZ"/>
              </w:rPr>
              <w:t>.</w:t>
            </w:r>
          </w:p>
          <w:p w14:paraId="4D01397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dopravní a tech. infrastrukturou řešit z ploch veřejných prostranství </w:t>
            </w:r>
            <w:r w:rsidRPr="00FE0CA0">
              <w:rPr>
                <w:rFonts w:ascii="Arial" w:eastAsia="Times New Roman" w:hAnsi="Arial" w:cs="Times New Roman"/>
                <w:color w:val="FF0000"/>
                <w:sz w:val="20"/>
                <w:szCs w:val="20"/>
                <w:lang w:eastAsia="cs-CZ"/>
              </w:rPr>
              <w:t>(a jejich prodloužením)</w:t>
            </w:r>
            <w:r w:rsidRPr="00FE0CA0">
              <w:rPr>
                <w:rFonts w:ascii="Arial" w:eastAsia="Times New Roman" w:hAnsi="Arial" w:cs="Times New Roman"/>
                <w:sz w:val="20"/>
                <w:szCs w:val="20"/>
                <w:lang w:eastAsia="cs-CZ"/>
              </w:rPr>
              <w:t xml:space="preserve">, navržených podél </w:t>
            </w:r>
            <w:r w:rsidRPr="00FE0CA0">
              <w:rPr>
                <w:rFonts w:ascii="Arial" w:eastAsia="Times New Roman" w:hAnsi="Arial" w:cs="Times New Roman"/>
                <w:strike/>
                <w:color w:val="FF0000"/>
                <w:sz w:val="20"/>
                <w:szCs w:val="20"/>
                <w:lang w:eastAsia="cs-CZ"/>
              </w:rPr>
              <w:t>severního</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 xml:space="preserve">severovýchodního </w:t>
            </w:r>
            <w:r w:rsidRPr="00FE0CA0">
              <w:rPr>
                <w:rFonts w:ascii="Arial" w:eastAsia="Times New Roman" w:hAnsi="Arial" w:cs="Times New Roman"/>
                <w:sz w:val="20"/>
                <w:szCs w:val="20"/>
                <w:lang w:eastAsia="cs-CZ"/>
              </w:rPr>
              <w:t>(14-U), východního (17-U) , příp. západního (15-U) okraje plochy</w:t>
            </w:r>
          </w:p>
          <w:p w14:paraId="43058C20"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 xml:space="preserve">v rámci plochy 1-SO řešit vzájemné propojení navržených veřejných prostranství, např. přístup ke hřbitovu z východní části obce </w:t>
            </w:r>
          </w:p>
          <w:p w14:paraId="46DD8CEE"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nutno plnit podmínky ochranných pásem (vodovod)</w:t>
            </w:r>
          </w:p>
          <w:p w14:paraId="3C74501E"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w:t>
            </w:r>
            <w:r w:rsidRPr="00FE0CA0">
              <w:rPr>
                <w:rFonts w:ascii="Arial" w:eastAsia="Times New Roman" w:hAnsi="Arial" w:cs="Times New Roman"/>
                <w:strike/>
                <w:color w:val="FF0000"/>
                <w:sz w:val="20"/>
                <w:szCs w:val="20"/>
                <w:lang w:eastAsia="cs-CZ"/>
              </w:rPr>
              <w:t>OP vodního zdroje a</w:t>
            </w:r>
            <w:r w:rsidRPr="00FE0CA0">
              <w:rPr>
                <w:rFonts w:ascii="Arial" w:eastAsia="Times New Roman" w:hAnsi="Arial" w:cs="Times New Roman"/>
                <w:sz w:val="20"/>
                <w:szCs w:val="20"/>
                <w:lang w:eastAsia="cs-CZ"/>
              </w:rPr>
              <w:t xml:space="preserve"> poddolovaným územím řešit v navazujících řízeních</w:t>
            </w:r>
          </w:p>
          <w:p w14:paraId="5532579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v lokalitě, příp. v její blízkosti, vymezit místo pro tříděný odpad</w:t>
            </w:r>
          </w:p>
          <w:p w14:paraId="0756A9F4"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22C2994F"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s možností využití podkroví, 2 NP v případě rovné střechy a ustupujícího 2. NP (jedná se o exponovanou polohu nad obcí)</w:t>
            </w:r>
          </w:p>
          <w:p w14:paraId="1E8030DC"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 </w:t>
            </w:r>
          </w:p>
          <w:p w14:paraId="36DF3480"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pietní pásmo hřbitova, viz podmínky ochrany, ochrana piety hřbitova„ kap. b)2.1. Ochrana kulturních hodnot </w:t>
            </w:r>
          </w:p>
          <w:p w14:paraId="2BEDDE67"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místo jedinečných výhledů z předprostoru hřbitova, viz. podmínky ochrany hodnoty „významný vyhlídkový bod“ kap. b)2.1. Ochrana kulturních hodnot </w:t>
            </w:r>
          </w:p>
        </w:tc>
      </w:tr>
      <w:tr w:rsidR="0019395C" w:rsidRPr="00FE0CA0" w14:paraId="7BEA520B" w14:textId="77777777" w:rsidTr="00B22455">
        <w:trPr>
          <w:cantSplit/>
        </w:trPr>
        <w:tc>
          <w:tcPr>
            <w:tcW w:w="1140" w:type="dxa"/>
          </w:tcPr>
          <w:p w14:paraId="63DF6884"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lastRenderedPageBreak/>
              <w:t>3</w:t>
            </w:r>
          </w:p>
        </w:tc>
        <w:tc>
          <w:tcPr>
            <w:tcW w:w="1842" w:type="dxa"/>
          </w:tcPr>
          <w:p w14:paraId="0CB98B97"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bydlení – B</w:t>
            </w:r>
          </w:p>
        </w:tc>
        <w:tc>
          <w:tcPr>
            <w:tcW w:w="7371" w:type="dxa"/>
          </w:tcPr>
          <w:p w14:paraId="452CC818" w14:textId="77777777" w:rsidR="0019395C" w:rsidRPr="00C54E1C" w:rsidRDefault="0019395C" w:rsidP="00B22455">
            <w:pPr>
              <w:spacing w:after="0" w:line="240" w:lineRule="auto"/>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Lokalita pro výstavbu RD na severozápadním okraji obce.</w:t>
            </w:r>
          </w:p>
          <w:p w14:paraId="620508F3" w14:textId="77777777" w:rsidR="0019395C" w:rsidRPr="00C54E1C"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b/>
                <w:sz w:val="20"/>
                <w:szCs w:val="20"/>
                <w:lang w:eastAsia="cs-CZ"/>
              </w:rPr>
            </w:pPr>
            <w:r w:rsidRPr="00C54E1C">
              <w:rPr>
                <w:rFonts w:ascii="Arial" w:eastAsia="Times New Roman" w:hAnsi="Arial" w:cs="Times New Roman"/>
                <w:b/>
                <w:sz w:val="20"/>
                <w:szCs w:val="20"/>
                <w:lang w:eastAsia="cs-CZ"/>
              </w:rPr>
              <w:t>Nezbytná podmínka pro rozhodování - zpracování územní studie.</w:t>
            </w:r>
          </w:p>
          <w:p w14:paraId="76353002"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obsluhu dopravní</w:t>
            </w:r>
            <w:r w:rsidRPr="00FE0CA0">
              <w:rPr>
                <w:rFonts w:ascii="Arial" w:eastAsia="Times New Roman" w:hAnsi="Arial" w:cs="Times New Roman"/>
                <w:sz w:val="20"/>
                <w:szCs w:val="20"/>
                <w:lang w:eastAsia="cs-CZ"/>
              </w:rPr>
              <w:t xml:space="preserve"> a tech. infrastrukturou řešit z ploch veřejných prostranství, navržených podél západního (16-U), </w:t>
            </w:r>
            <w:r w:rsidRPr="00FE0CA0">
              <w:rPr>
                <w:rFonts w:ascii="Arial" w:eastAsia="Times New Roman" w:hAnsi="Arial" w:cs="Times New Roman"/>
                <w:strike/>
                <w:color w:val="FF0000"/>
                <w:sz w:val="20"/>
                <w:szCs w:val="20"/>
                <w:lang w:eastAsia="cs-CZ"/>
              </w:rPr>
              <w:t>severního (14-U)</w:t>
            </w:r>
            <w:r w:rsidRPr="00FE0CA0">
              <w:rPr>
                <w:rFonts w:ascii="Arial" w:eastAsia="Times New Roman" w:hAnsi="Arial" w:cs="Times New Roman"/>
                <w:sz w:val="20"/>
                <w:szCs w:val="20"/>
                <w:lang w:eastAsia="cs-CZ"/>
              </w:rPr>
              <w:t xml:space="preserve"> a východního (22-U</w:t>
            </w:r>
            <w:r w:rsidRPr="00FE0CA0">
              <w:rPr>
                <w:rFonts w:ascii="Arial" w:eastAsia="Times New Roman" w:hAnsi="Arial" w:cs="Times New Roman"/>
                <w:color w:val="FF0000"/>
                <w:sz w:val="20"/>
                <w:szCs w:val="20"/>
                <w:lang w:eastAsia="cs-CZ"/>
              </w:rPr>
              <w:t>, 51-U</w:t>
            </w:r>
            <w:r w:rsidRPr="00FE0CA0">
              <w:rPr>
                <w:rFonts w:ascii="Arial" w:eastAsia="Times New Roman" w:hAnsi="Arial" w:cs="Times New Roman"/>
                <w:sz w:val="20"/>
                <w:szCs w:val="20"/>
                <w:lang w:eastAsia="cs-CZ"/>
              </w:rPr>
              <w:t>) okraje plochy</w:t>
            </w:r>
          </w:p>
          <w:p w14:paraId="717FC5D8"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řešit propojení do plochy veřejných prostranství (51-U) – odpočinková plocha</w:t>
            </w:r>
          </w:p>
          <w:p w14:paraId="4DD5D8E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pásem (vn, vodovod,</w:t>
            </w:r>
            <w:r w:rsidRPr="00FE0CA0">
              <w:rPr>
                <w:rFonts w:ascii="Arial" w:eastAsia="Times New Roman" w:hAnsi="Arial" w:cs="Times New Roman"/>
                <w:color w:val="6600CC"/>
                <w:sz w:val="20"/>
                <w:szCs w:val="20"/>
                <w:lang w:eastAsia="cs-CZ"/>
              </w:rPr>
              <w:t xml:space="preserve"> </w:t>
            </w:r>
            <w:r w:rsidRPr="00FE0CA0">
              <w:rPr>
                <w:rFonts w:ascii="Arial" w:eastAsia="Times New Roman" w:hAnsi="Arial" w:cs="Times New Roman"/>
                <w:color w:val="FF0000"/>
                <w:sz w:val="20"/>
                <w:szCs w:val="20"/>
                <w:lang w:eastAsia="cs-CZ"/>
              </w:rPr>
              <w:t>elektronické komunikační veden</w:t>
            </w:r>
            <w:r w:rsidRPr="00FE0CA0">
              <w:rPr>
                <w:rFonts w:ascii="Arial" w:eastAsia="Times New Roman" w:hAnsi="Arial" w:cs="Times New Roman"/>
                <w:color w:val="6600CC"/>
                <w:sz w:val="20"/>
                <w:szCs w:val="20"/>
                <w:lang w:eastAsia="cs-CZ"/>
              </w:rPr>
              <w:t>í</w:t>
            </w:r>
            <w:r w:rsidRPr="00FE0CA0">
              <w:rPr>
                <w:rFonts w:ascii="Arial" w:eastAsia="Times New Roman" w:hAnsi="Arial" w:cs="Times New Roman"/>
                <w:sz w:val="20"/>
                <w:szCs w:val="20"/>
                <w:lang w:eastAsia="cs-CZ"/>
              </w:rPr>
              <w:t>)</w:t>
            </w:r>
          </w:p>
          <w:p w14:paraId="1FEE928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OP vodního zdroje řešit v navazujících řízeních</w:t>
            </w:r>
            <w:r w:rsidRPr="00FE0CA0">
              <w:rPr>
                <w:rFonts w:ascii="Arial" w:eastAsia="Times New Roman" w:hAnsi="Arial" w:cs="Times New Roman"/>
                <w:b/>
                <w:color w:val="FF0000"/>
                <w:sz w:val="20"/>
                <w:szCs w:val="20"/>
                <w:lang w:eastAsia="cs-CZ"/>
              </w:rPr>
              <w:t xml:space="preserve"> </w:t>
            </w:r>
          </w:p>
          <w:p w14:paraId="1E78D808"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v lokalitě, příp. v její blízkosti, vymezit místo pro tříděný odpad</w:t>
            </w:r>
          </w:p>
          <w:p w14:paraId="1D047636"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4F37BE26"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s možností podkroví (jedná se o exponovanou polohu nad obcí), 2 NP v případě, že objekt nebude negativní dominantou a nebude narušovat obraz sídla a krajiny</w:t>
            </w:r>
          </w:p>
          <w:p w14:paraId="28868B0D"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 </w:t>
            </w:r>
          </w:p>
          <w:p w14:paraId="4C9143FE"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respektovat pietní pásmo hřbitova, viz. podmínky ochrany,  ochrana piety hřbitova„ kap. b)2.1. Ochrana kulturních hodnot </w:t>
            </w:r>
          </w:p>
        </w:tc>
      </w:tr>
      <w:tr w:rsidR="0019395C" w:rsidRPr="00FE0CA0" w14:paraId="387D8664" w14:textId="77777777" w:rsidTr="00B22455">
        <w:trPr>
          <w:cantSplit/>
        </w:trPr>
        <w:tc>
          <w:tcPr>
            <w:tcW w:w="1140" w:type="dxa"/>
          </w:tcPr>
          <w:p w14:paraId="675A69FA"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4</w:t>
            </w:r>
          </w:p>
        </w:tc>
        <w:tc>
          <w:tcPr>
            <w:tcW w:w="1842" w:type="dxa"/>
          </w:tcPr>
          <w:p w14:paraId="12A090F0"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bydlení – B</w:t>
            </w:r>
          </w:p>
        </w:tc>
        <w:tc>
          <w:tcPr>
            <w:tcW w:w="7371" w:type="dxa"/>
          </w:tcPr>
          <w:p w14:paraId="34E4F6FE"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Lokalita pro výstavbu RD na jižním okraji obce.</w:t>
            </w:r>
          </w:p>
          <w:p w14:paraId="4EE443C4" w14:textId="77777777" w:rsidR="0019395C" w:rsidRPr="00FE0CA0" w:rsidRDefault="0019395C" w:rsidP="00B22455">
            <w:pPr>
              <w:tabs>
                <w:tab w:val="left" w:pos="1549"/>
              </w:tabs>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obsluha území</w:t>
            </w:r>
          </w:p>
          <w:p w14:paraId="260899B6"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sz w:val="20"/>
                <w:szCs w:val="20"/>
                <w:lang w:eastAsia="cs-CZ"/>
              </w:rPr>
              <w:t xml:space="preserve">obsluhu dopravní a tech. infrastrukturou řešit </w:t>
            </w:r>
            <w:r w:rsidRPr="00FE0CA0">
              <w:rPr>
                <w:rFonts w:ascii="Arial" w:eastAsia="Times New Roman" w:hAnsi="Arial" w:cs="Times New Roman"/>
                <w:color w:val="FF0000"/>
                <w:sz w:val="20"/>
                <w:szCs w:val="20"/>
                <w:lang w:eastAsia="cs-CZ"/>
              </w:rPr>
              <w:t>zejména</w:t>
            </w:r>
            <w:r w:rsidRPr="00FE0CA0">
              <w:rPr>
                <w:rFonts w:ascii="Arial" w:eastAsia="Times New Roman" w:hAnsi="Arial" w:cs="Times New Roman"/>
                <w:sz w:val="20"/>
                <w:szCs w:val="20"/>
                <w:lang w:eastAsia="cs-CZ"/>
              </w:rPr>
              <w:t xml:space="preserve"> z plochy veřejných prostranství (18-U), navrženou </w:t>
            </w:r>
            <w:r w:rsidRPr="00FE0CA0">
              <w:rPr>
                <w:rFonts w:ascii="Arial" w:eastAsia="Times New Roman" w:hAnsi="Arial" w:cs="Times New Roman"/>
                <w:strike/>
                <w:color w:val="FF0000"/>
                <w:sz w:val="20"/>
                <w:szCs w:val="20"/>
                <w:lang w:eastAsia="cs-CZ"/>
              </w:rPr>
              <w:t>podél</w:t>
            </w:r>
            <w:r w:rsidRPr="00FE0CA0">
              <w:rPr>
                <w:rFonts w:ascii="Arial" w:eastAsia="Times New Roman" w:hAnsi="Arial" w:cs="Times New Roman"/>
                <w:color w:val="FF0000"/>
                <w:sz w:val="20"/>
                <w:szCs w:val="20"/>
                <w:lang w:eastAsia="cs-CZ"/>
              </w:rPr>
              <w:t xml:space="preserve"> u</w:t>
            </w:r>
            <w:r w:rsidRPr="00FE0CA0">
              <w:rPr>
                <w:rFonts w:ascii="Arial" w:eastAsia="Times New Roman" w:hAnsi="Arial" w:cs="Times New Roman"/>
                <w:sz w:val="20"/>
                <w:szCs w:val="20"/>
                <w:lang w:eastAsia="cs-CZ"/>
              </w:rPr>
              <w:t xml:space="preserve"> severního okraje plochy </w:t>
            </w:r>
            <w:r w:rsidRPr="00FE0CA0">
              <w:rPr>
                <w:rFonts w:ascii="Arial" w:eastAsia="Times New Roman" w:hAnsi="Arial" w:cs="Times New Roman"/>
                <w:strike/>
                <w:color w:val="FF0000"/>
                <w:sz w:val="20"/>
                <w:szCs w:val="20"/>
                <w:lang w:eastAsia="cs-CZ"/>
              </w:rPr>
              <w:t>rozšířením stávající obslužné komnikace</w:t>
            </w:r>
            <w:r w:rsidRPr="00FE0CA0">
              <w:rPr>
                <w:rFonts w:ascii="Arial" w:eastAsia="Times New Roman" w:hAnsi="Arial" w:cs="Times New Roman"/>
                <w:color w:val="FF0000"/>
                <w:sz w:val="20"/>
                <w:szCs w:val="20"/>
                <w:lang w:eastAsia="cs-CZ"/>
              </w:rPr>
              <w:t xml:space="preserve"> , a to formou veřejně přístupné komunikace, jejíž další průběh bude řešen v navazujících řízeních</w:t>
            </w:r>
          </w:p>
          <w:p w14:paraId="32FD96F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umožnit přístup do navazující plochy zeleně zahrad (56-Zz) v případě, že bude samostatnou lokalitou</w:t>
            </w:r>
          </w:p>
          <w:p w14:paraId="45962068"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nutno plnit podmínky ochranných pásem (vn, </w:t>
            </w:r>
            <w:r w:rsidRPr="00FE0CA0">
              <w:rPr>
                <w:rFonts w:ascii="Arial" w:eastAsia="Times New Roman" w:hAnsi="Arial" w:cs="Times New Roman"/>
                <w:color w:val="FF0000"/>
                <w:sz w:val="20"/>
                <w:szCs w:val="20"/>
                <w:lang w:eastAsia="cs-CZ"/>
              </w:rPr>
              <w:t>vodovod</w:t>
            </w:r>
            <w:r w:rsidRPr="00FE0CA0">
              <w:rPr>
                <w:rFonts w:ascii="Arial" w:eastAsia="Times New Roman" w:hAnsi="Arial" w:cs="Times New Roman"/>
                <w:sz w:val="20"/>
                <w:szCs w:val="20"/>
                <w:lang w:eastAsia="cs-CZ"/>
              </w:rPr>
              <w:t>)</w:t>
            </w:r>
          </w:p>
          <w:p w14:paraId="2B660DF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r w:rsidRPr="00FE0CA0">
              <w:rPr>
                <w:rFonts w:ascii="Arial" w:eastAsia="Times New Roman" w:hAnsi="Arial" w:cs="Times New Roman"/>
                <w:b/>
                <w:strike/>
                <w:color w:val="FF0000"/>
                <w:sz w:val="20"/>
                <w:szCs w:val="20"/>
                <w:lang w:eastAsia="cs-CZ"/>
              </w:rPr>
              <w:t xml:space="preserve"> </w:t>
            </w:r>
          </w:p>
          <w:p w14:paraId="0532DB48"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0B131A1F"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s možností podkroví (jedná se o exponovanou polohu nad obcí)</w:t>
            </w:r>
          </w:p>
          <w:p w14:paraId="76DDDD3E"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w:t>
            </w:r>
          </w:p>
        </w:tc>
      </w:tr>
      <w:tr w:rsidR="0019395C" w:rsidRPr="00FE0CA0" w14:paraId="1411EB34" w14:textId="77777777" w:rsidTr="00B22455">
        <w:trPr>
          <w:cantSplit/>
        </w:trPr>
        <w:tc>
          <w:tcPr>
            <w:tcW w:w="1140" w:type="dxa"/>
          </w:tcPr>
          <w:p w14:paraId="42996F56"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5</w:t>
            </w:r>
          </w:p>
        </w:tc>
        <w:tc>
          <w:tcPr>
            <w:tcW w:w="1842" w:type="dxa"/>
          </w:tcPr>
          <w:p w14:paraId="13511B40"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bydlení – B</w:t>
            </w:r>
          </w:p>
        </w:tc>
        <w:tc>
          <w:tcPr>
            <w:tcW w:w="7371" w:type="dxa"/>
          </w:tcPr>
          <w:p w14:paraId="298F1408"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Rozestavěná lokalita pro výstavbu RD na jihozápadním okraji obce – na část vydáno stavební povolení.</w:t>
            </w:r>
          </w:p>
          <w:p w14:paraId="7100501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obsluhu dopravní a tech. infrastrukturou řešit z ploch veřejných prostranství (19-U, 20-U), navržených podél severního okraje plochy </w:t>
            </w:r>
          </w:p>
          <w:p w14:paraId="340CA23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a s dobývacím prostorem řešit v navazujících řízeních</w:t>
            </w:r>
          </w:p>
          <w:p w14:paraId="63B83CE5"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u w:val="single"/>
                <w:lang w:eastAsia="cs-CZ"/>
              </w:rPr>
              <w:t>prostorové uspořádání, ochrana hodnot území, krajinného rázu</w:t>
            </w:r>
          </w:p>
          <w:p w14:paraId="2E051561"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u w:val="single"/>
                <w:lang w:eastAsia="cs-CZ"/>
              </w:rPr>
              <w:t>výšková regulace zástavby</w:t>
            </w:r>
            <w:r w:rsidRPr="00FE0CA0">
              <w:rPr>
                <w:rFonts w:ascii="Arial" w:eastAsia="Times New Roman" w:hAnsi="Arial" w:cs="Times New Roman"/>
                <w:strike/>
                <w:color w:val="FF0000"/>
                <w:sz w:val="20"/>
                <w:szCs w:val="20"/>
                <w:lang w:eastAsia="cs-CZ"/>
              </w:rPr>
              <w:t xml:space="preserve"> – 1 NP s možností podkroví (jedná se o exponovanou polohu nad obcí)</w:t>
            </w:r>
          </w:p>
        </w:tc>
      </w:tr>
      <w:tr w:rsidR="0019395C" w:rsidRPr="00FE0CA0" w14:paraId="133164F3" w14:textId="77777777" w:rsidTr="00B22455">
        <w:trPr>
          <w:cantSplit/>
        </w:trPr>
        <w:tc>
          <w:tcPr>
            <w:tcW w:w="1140" w:type="dxa"/>
          </w:tcPr>
          <w:p w14:paraId="0E78EFE1"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sz w:val="20"/>
                <w:szCs w:val="20"/>
                <w:lang w:val="x-none" w:eastAsia="x-none"/>
              </w:rPr>
              <w:t>6</w:t>
            </w:r>
          </w:p>
        </w:tc>
        <w:tc>
          <w:tcPr>
            <w:tcW w:w="1842" w:type="dxa"/>
          </w:tcPr>
          <w:p w14:paraId="509730E0"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bydlení – B</w:t>
            </w:r>
          </w:p>
        </w:tc>
        <w:tc>
          <w:tcPr>
            <w:tcW w:w="7371" w:type="dxa"/>
          </w:tcPr>
          <w:p w14:paraId="533AECAC"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Lokalita pro výstavbu RD na západním okraji obce u vodojemu.</w:t>
            </w:r>
          </w:p>
          <w:p w14:paraId="16966086"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dopravní a tech. infrastrukturou řešit ze stávající plochy veřejných prostranství - obslužné komunikace u točny, příp. z plochy veřejných prostranství (21-U, navržené podél severního okraje plochy prodloužením stávající obslužné komunikace </w:t>
            </w:r>
          </w:p>
          <w:p w14:paraId="2201A696"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pásem (vn, vodovod)</w:t>
            </w:r>
          </w:p>
          <w:p w14:paraId="34607AE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střet s OP vodního zdroje řešit v navazujících řízeních  </w:t>
            </w:r>
          </w:p>
          <w:p w14:paraId="74586C93"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7F4A301F"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s možností podkroví (jedná se o exponovanou polohu nad obcí)</w:t>
            </w:r>
          </w:p>
          <w:p w14:paraId="5C2504AE"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w:t>
            </w:r>
          </w:p>
        </w:tc>
      </w:tr>
      <w:tr w:rsidR="0019395C" w:rsidRPr="00FE0CA0" w14:paraId="00A117D7" w14:textId="77777777" w:rsidTr="00B22455">
        <w:trPr>
          <w:cantSplit/>
        </w:trPr>
        <w:tc>
          <w:tcPr>
            <w:tcW w:w="1140" w:type="dxa"/>
          </w:tcPr>
          <w:p w14:paraId="68FA7AAB" w14:textId="77777777" w:rsidR="0019395C" w:rsidRPr="00FE0CA0" w:rsidRDefault="0019395C" w:rsidP="00B22455">
            <w:pPr>
              <w:spacing w:after="0" w:line="240" w:lineRule="auto"/>
              <w:jc w:val="center"/>
              <w:rPr>
                <w:rFonts w:ascii="Arial" w:eastAsia="Times New Roman" w:hAnsi="Arial" w:cs="Times New Roman"/>
                <w:sz w:val="20"/>
                <w:szCs w:val="20"/>
                <w:lang w:eastAsia="x-none"/>
              </w:rPr>
            </w:pPr>
            <w:r w:rsidRPr="00FE0CA0">
              <w:rPr>
                <w:rFonts w:ascii="Arial" w:eastAsia="Times New Roman" w:hAnsi="Arial" w:cs="Times New Roman"/>
                <w:sz w:val="20"/>
                <w:szCs w:val="20"/>
                <w:lang w:val="x-none" w:eastAsia="x-none"/>
              </w:rPr>
              <w:lastRenderedPageBreak/>
              <w:t>7</w:t>
            </w:r>
            <w:r w:rsidRPr="00FE0CA0">
              <w:rPr>
                <w:rFonts w:ascii="Arial" w:eastAsia="Times New Roman" w:hAnsi="Arial" w:cs="Times New Roman"/>
                <w:sz w:val="20"/>
                <w:szCs w:val="20"/>
                <w:lang w:eastAsia="x-none"/>
              </w:rPr>
              <w:t xml:space="preserve">  </w:t>
            </w:r>
          </w:p>
        </w:tc>
        <w:tc>
          <w:tcPr>
            <w:tcW w:w="1842" w:type="dxa"/>
          </w:tcPr>
          <w:p w14:paraId="6C40DB65"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bydlení – B</w:t>
            </w:r>
          </w:p>
        </w:tc>
        <w:tc>
          <w:tcPr>
            <w:tcW w:w="7371" w:type="dxa"/>
          </w:tcPr>
          <w:p w14:paraId="0F2D9367"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Lokalita pro výstavbu RD na západním okraji obce u vodojemu.</w:t>
            </w:r>
          </w:p>
          <w:p w14:paraId="627C847F"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dopravní a tech. infrastrukturou řešit z plochy veřejných prostranství (20-U, 21-U), navržené podél jižního a severního okraje plochy, ze stáv. veř. prostranství </w:t>
            </w:r>
          </w:p>
          <w:p w14:paraId="5DF3F12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v severní části plochy bydlení (nad vodojemem) řešit obsluhu krajiny - propojením navržené plochy veřejných prostranství (21-U)  s navrženou plochou dopravní infrastruktury - účelové komunikace  (64-DU)</w:t>
            </w:r>
          </w:p>
          <w:p w14:paraId="72781A8B"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respektovat koridor pro technickou infrastrukturu TK2, v ploše koridoru řešit obsluhu navazujícího území a navrženého vodojemu (43-T)</w:t>
            </w:r>
          </w:p>
          <w:p w14:paraId="049F467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napojení na technickou infrastrukturu řešit prodloužením stávajících sítí  </w:t>
            </w:r>
          </w:p>
          <w:p w14:paraId="6D5F7316"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pásem (vodovod</w:t>
            </w:r>
            <w:r w:rsidRPr="00FE0CA0">
              <w:rPr>
                <w:rFonts w:ascii="Arial" w:eastAsia="Times New Roman" w:hAnsi="Arial" w:cs="Times New Roman"/>
                <w:color w:val="FF0000"/>
                <w:sz w:val="20"/>
                <w:szCs w:val="20"/>
                <w:lang w:eastAsia="cs-CZ"/>
              </w:rPr>
              <w:t>, elektronické komunikační vedení</w:t>
            </w:r>
            <w:r w:rsidRPr="00FE0CA0">
              <w:rPr>
                <w:rFonts w:ascii="Arial" w:eastAsia="Times New Roman" w:hAnsi="Arial" w:cs="Times New Roman"/>
                <w:sz w:val="20"/>
                <w:szCs w:val="20"/>
                <w:lang w:eastAsia="cs-CZ"/>
              </w:rPr>
              <w:t>)</w:t>
            </w:r>
          </w:p>
          <w:p w14:paraId="01CEF8C0"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OP vodního zdroje a vodovodem řešit v navazujících řízeních</w:t>
            </w:r>
            <w:r w:rsidRPr="00FE0CA0">
              <w:rPr>
                <w:rFonts w:ascii="Arial" w:eastAsia="Times New Roman" w:hAnsi="Arial" w:cs="Times New Roman"/>
                <w:b/>
                <w:color w:val="FF0000"/>
                <w:sz w:val="20"/>
                <w:szCs w:val="20"/>
                <w:lang w:eastAsia="cs-CZ"/>
              </w:rPr>
              <w:t xml:space="preserve"> </w:t>
            </w:r>
          </w:p>
          <w:p w14:paraId="7C2984A2"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5FD24578"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s možností podkroví (jedná se o exponovanou polohu nad obcí)</w:t>
            </w:r>
          </w:p>
          <w:p w14:paraId="20BFFEDD"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w:t>
            </w:r>
          </w:p>
        </w:tc>
      </w:tr>
      <w:tr w:rsidR="0019395C" w:rsidRPr="00FE0CA0" w14:paraId="21D104A9" w14:textId="77777777" w:rsidTr="00B22455">
        <w:trPr>
          <w:cantSplit/>
        </w:trPr>
        <w:tc>
          <w:tcPr>
            <w:tcW w:w="1140" w:type="dxa"/>
          </w:tcPr>
          <w:p w14:paraId="19F7B4CA"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8</w:t>
            </w:r>
          </w:p>
        </w:tc>
        <w:tc>
          <w:tcPr>
            <w:tcW w:w="1842" w:type="dxa"/>
          </w:tcPr>
          <w:p w14:paraId="4EDF5956"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smíšené výrobní - SV</w:t>
            </w:r>
          </w:p>
        </w:tc>
        <w:tc>
          <w:tcPr>
            <w:tcW w:w="7371" w:type="dxa"/>
          </w:tcPr>
          <w:p w14:paraId="69731BAB"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Lokalita pro výstavbu provozovny u přeložky silnice II/374 (s parametry silnice I. třídy) na jihovýchodním okraji obce.</w:t>
            </w:r>
          </w:p>
          <w:p w14:paraId="7FF970BE"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obsluhu dopravní a tech. infrastrukturou řešit z navržené komunikace – veřejného prostranství  (23-U) zaústěné do silnice III/37435 v nové křižovatce na severozápadním okraji obce</w:t>
            </w:r>
          </w:p>
          <w:p w14:paraId="1F67325F"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bezpečnostních a ochranných pásem (silniční OP – silnice III/37435, vtl plynovod</w:t>
            </w:r>
            <w:r w:rsidRPr="00FE0CA0">
              <w:rPr>
                <w:rFonts w:ascii="Arial" w:eastAsia="Times New Roman" w:hAnsi="Arial" w:cs="Times New Roman"/>
                <w:color w:val="FF0000"/>
                <w:sz w:val="20"/>
                <w:szCs w:val="20"/>
                <w:lang w:eastAsia="cs-CZ"/>
              </w:rPr>
              <w:t>, vn)</w:t>
            </w:r>
          </w:p>
          <w:p w14:paraId="5504180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střet s ochranným pásmem silnice </w:t>
            </w:r>
            <w:r w:rsidRPr="00FE0CA0">
              <w:rPr>
                <w:rFonts w:ascii="Arial" w:eastAsia="Times New Roman" w:hAnsi="Arial" w:cs="Times New Roman"/>
                <w:strike/>
                <w:color w:val="FF0000"/>
                <w:sz w:val="20"/>
                <w:szCs w:val="20"/>
                <w:lang w:eastAsia="cs-CZ"/>
              </w:rPr>
              <w:t xml:space="preserve">I. třídy </w:t>
            </w:r>
            <w:r w:rsidRPr="00FE0CA0">
              <w:rPr>
                <w:rFonts w:ascii="Arial" w:eastAsia="Times New Roman" w:hAnsi="Arial" w:cs="Times New Roman"/>
                <w:color w:val="FF0000"/>
                <w:sz w:val="20"/>
                <w:szCs w:val="20"/>
                <w:lang w:eastAsia="cs-CZ"/>
              </w:rPr>
              <w:t>II. třídy</w:t>
            </w:r>
            <w:r w:rsidRPr="00FE0CA0">
              <w:rPr>
                <w:rFonts w:ascii="Arial" w:eastAsia="Times New Roman" w:hAnsi="Arial" w:cs="Times New Roman"/>
                <w:sz w:val="20"/>
                <w:szCs w:val="20"/>
                <w:lang w:eastAsia="cs-CZ"/>
              </w:rPr>
              <w:t xml:space="preserve"> řešit v navazujících řízeních</w:t>
            </w:r>
          </w:p>
          <w:p w14:paraId="191B13F2"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3ED8FC5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se záplavovým územím řeky Svitavy řešit v navazujících řízeních (do doby vybudování protipovodňových opatření)</w:t>
            </w:r>
          </w:p>
          <w:p w14:paraId="25564046" w14:textId="77777777" w:rsidR="0019395C" w:rsidRPr="00FE0CA0" w:rsidRDefault="0019395C" w:rsidP="00B22455">
            <w:pPr>
              <w:tabs>
                <w:tab w:val="left" w:pos="6140"/>
              </w:tabs>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78EC71A7"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maximálně 2 nadzemní podlaží, v případě výrobních a skladových objektů výška římsy max. 7m</w:t>
            </w:r>
          </w:p>
        </w:tc>
      </w:tr>
      <w:tr w:rsidR="0019395C" w:rsidRPr="00FE0CA0" w14:paraId="3597B022" w14:textId="77777777" w:rsidTr="00B22455">
        <w:trPr>
          <w:cantSplit/>
        </w:trPr>
        <w:tc>
          <w:tcPr>
            <w:tcW w:w="1140" w:type="dxa"/>
          </w:tcPr>
          <w:p w14:paraId="6AAC9DEF"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9</w:t>
            </w:r>
          </w:p>
        </w:tc>
        <w:tc>
          <w:tcPr>
            <w:tcW w:w="1842" w:type="dxa"/>
          </w:tcPr>
          <w:p w14:paraId="7B33D228"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smíšené obytné - SO</w:t>
            </w:r>
          </w:p>
        </w:tc>
        <w:tc>
          <w:tcPr>
            <w:tcW w:w="7371" w:type="dxa"/>
          </w:tcPr>
          <w:p w14:paraId="0E123DCC"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Lokalita pro výstavbu u </w:t>
            </w:r>
            <w:r w:rsidRPr="00FE0CA0">
              <w:rPr>
                <w:rFonts w:ascii="Arial" w:eastAsia="Times New Roman" w:hAnsi="Arial" w:cs="Times New Roman"/>
                <w:strike/>
                <w:color w:val="FF0000"/>
                <w:sz w:val="20"/>
                <w:szCs w:val="20"/>
                <w:lang w:eastAsia="cs-CZ"/>
              </w:rPr>
              <w:t>přeložky</w:t>
            </w:r>
            <w:r w:rsidRPr="00FE0CA0">
              <w:rPr>
                <w:rFonts w:ascii="Arial" w:eastAsia="Times New Roman" w:hAnsi="Arial" w:cs="Times New Roman"/>
                <w:sz w:val="20"/>
                <w:szCs w:val="20"/>
                <w:lang w:eastAsia="cs-CZ"/>
              </w:rPr>
              <w:t xml:space="preserve"> silnice II/374 (s parametry silnice I. třídy) na  jihovýchodním okraji obce.</w:t>
            </w:r>
          </w:p>
          <w:p w14:paraId="6CD978E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dopravní a tech. infrastrukturou řešit z plochy veřejných prostranství (23-U), navržené podél východního okraje plochy, dále od jihu, z plochy stávajícího veřejného prostranství </w:t>
            </w:r>
          </w:p>
          <w:p w14:paraId="6E00F05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a bezpečnostních pásem (silniční OP, bezpečnostní pásmo VTL plynovodu)-</w:t>
            </w:r>
          </w:p>
          <w:p w14:paraId="3510338F"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4996D096"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střet s ochranným pásmem silnice </w:t>
            </w:r>
            <w:r w:rsidRPr="00FE0CA0">
              <w:rPr>
                <w:rFonts w:ascii="Arial" w:eastAsia="Times New Roman" w:hAnsi="Arial" w:cs="Times New Roman"/>
                <w:strike/>
                <w:color w:val="FF0000"/>
                <w:sz w:val="20"/>
                <w:szCs w:val="20"/>
                <w:lang w:eastAsia="cs-CZ"/>
              </w:rPr>
              <w:t>I. třídy</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II. třídy</w:t>
            </w:r>
            <w:r w:rsidRPr="00FE0CA0">
              <w:rPr>
                <w:rFonts w:ascii="Arial" w:eastAsia="Times New Roman" w:hAnsi="Arial" w:cs="Times New Roman"/>
                <w:sz w:val="20"/>
                <w:szCs w:val="20"/>
                <w:lang w:eastAsia="cs-CZ"/>
              </w:rPr>
              <w:t xml:space="preserve"> řešit v navazujících řízeních</w:t>
            </w:r>
          </w:p>
          <w:p w14:paraId="39CCE9F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se záplavovým územím řeky Svitavy řešit v navazujících řízeních (do doby vybudování protipovodňových opatření)</w:t>
            </w:r>
          </w:p>
          <w:p w14:paraId="0537F8DB"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4F529A69"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max. 2 NP</w:t>
            </w:r>
          </w:p>
          <w:p w14:paraId="2EFA9878"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w:t>
            </w:r>
          </w:p>
          <w:p w14:paraId="5EB803C4" w14:textId="77777777" w:rsidR="0019395C" w:rsidRPr="00FE0CA0" w:rsidRDefault="0019395C" w:rsidP="00B22455">
            <w:pPr>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u w:val="single"/>
                <w:lang w:eastAsia="cs-CZ"/>
              </w:rPr>
              <w:t>ochrana zdravých životních podmínek</w:t>
            </w:r>
          </w:p>
          <w:p w14:paraId="54755DAE"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lokalita se nachází v blízkosti plochy dopravní infrastruktury - respektovat zásady pro využívání území, viz. </w:t>
            </w:r>
            <w:r w:rsidRPr="00FE0CA0">
              <w:rPr>
                <w:rFonts w:ascii="Arial" w:eastAsia="Times New Roman" w:hAnsi="Arial" w:cs="Times New Roman"/>
                <w:sz w:val="20"/>
                <w:szCs w:val="20"/>
                <w:u w:val="single"/>
                <w:lang w:eastAsia="cs-CZ"/>
              </w:rPr>
              <w:t>ochrana před negativními vlivy z dopravy</w:t>
            </w:r>
            <w:r w:rsidRPr="00FE0CA0">
              <w:rPr>
                <w:rFonts w:ascii="Arial" w:eastAsia="Times New Roman" w:hAnsi="Arial" w:cs="Times New Roman"/>
                <w:sz w:val="20"/>
                <w:szCs w:val="20"/>
                <w:lang w:eastAsia="cs-CZ"/>
              </w:rPr>
              <w:t>, kap. F)3. Výstupní limity</w:t>
            </w:r>
          </w:p>
        </w:tc>
      </w:tr>
      <w:tr w:rsidR="0019395C" w:rsidRPr="00FE0CA0" w14:paraId="038A27F2" w14:textId="77777777" w:rsidTr="00B22455">
        <w:trPr>
          <w:cantSplit/>
        </w:trPr>
        <w:tc>
          <w:tcPr>
            <w:tcW w:w="1140" w:type="dxa"/>
          </w:tcPr>
          <w:p w14:paraId="174CCC9D"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lastRenderedPageBreak/>
              <w:t>10</w:t>
            </w:r>
          </w:p>
        </w:tc>
        <w:tc>
          <w:tcPr>
            <w:tcW w:w="1842" w:type="dxa"/>
          </w:tcPr>
          <w:p w14:paraId="785268B7"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smíšené obytné - SO</w:t>
            </w:r>
          </w:p>
        </w:tc>
        <w:tc>
          <w:tcPr>
            <w:tcW w:w="7371" w:type="dxa"/>
          </w:tcPr>
          <w:p w14:paraId="0C8831D7"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Lokalita pro rozšíření stabilizované plochy SO v centru obce u sportovního areálu.</w:t>
            </w:r>
          </w:p>
          <w:p w14:paraId="5FECB43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dopravní a tech. infrastrukturou řešit ze stávající plochy veřejných prostranství  </w:t>
            </w:r>
          </w:p>
          <w:p w14:paraId="16CB454E"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0F2E7D35"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max. 2 NP s možností podkroví </w:t>
            </w:r>
          </w:p>
          <w:p w14:paraId="058612C1"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není stanoveno</w:t>
            </w:r>
          </w:p>
        </w:tc>
      </w:tr>
      <w:tr w:rsidR="0019395C" w:rsidRPr="00FE0CA0" w14:paraId="3C88BD60" w14:textId="77777777" w:rsidTr="00B22455">
        <w:trPr>
          <w:cantSplit/>
        </w:trPr>
        <w:tc>
          <w:tcPr>
            <w:tcW w:w="1140" w:type="dxa"/>
          </w:tcPr>
          <w:p w14:paraId="662B1A5F"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11</w:t>
            </w:r>
          </w:p>
        </w:tc>
        <w:tc>
          <w:tcPr>
            <w:tcW w:w="1842" w:type="dxa"/>
          </w:tcPr>
          <w:p w14:paraId="1E9F95D7"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občanského vybavení – veřejná pohřebiště - Oh</w:t>
            </w:r>
          </w:p>
        </w:tc>
        <w:tc>
          <w:tcPr>
            <w:tcW w:w="7371" w:type="dxa"/>
          </w:tcPr>
          <w:p w14:paraId="6B441F16"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rozšíření hřbitova na severním okraji obce.</w:t>
            </w:r>
          </w:p>
          <w:p w14:paraId="2F6981D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poddolovaným územím řešit v navazujících řízeních</w:t>
            </w:r>
          </w:p>
          <w:p w14:paraId="7DA799E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řešit pěší propojení mezi plochami veřejných prostranství (44-U a 51-U)</w:t>
            </w:r>
          </w:p>
          <w:p w14:paraId="21C92477"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tc>
      </w:tr>
      <w:tr w:rsidR="0019395C" w:rsidRPr="00FE0CA0" w14:paraId="64A977A6" w14:textId="77777777" w:rsidTr="00B22455">
        <w:trPr>
          <w:cantSplit/>
        </w:trPr>
        <w:tc>
          <w:tcPr>
            <w:tcW w:w="1140" w:type="dxa"/>
          </w:tcPr>
          <w:p w14:paraId="64D5E50A"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12</w:t>
            </w:r>
          </w:p>
        </w:tc>
        <w:tc>
          <w:tcPr>
            <w:tcW w:w="1842" w:type="dxa"/>
          </w:tcPr>
          <w:p w14:paraId="7CC09050"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občanského vybavení – sport - A</w:t>
            </w:r>
          </w:p>
        </w:tc>
        <w:tc>
          <w:tcPr>
            <w:tcW w:w="7371" w:type="dxa"/>
          </w:tcPr>
          <w:p w14:paraId="026D4B8C"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rozšíření sportovního areálu u železnice.</w:t>
            </w:r>
          </w:p>
          <w:p w14:paraId="35F7DE5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dopravní a tech. infrastrukturou řešit ze stávající plochy veřejných prostranství  </w:t>
            </w:r>
          </w:p>
          <w:p w14:paraId="0119E7C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umožnit obsluhu návrhové plochy smíšené obytné (10-SO)</w:t>
            </w:r>
          </w:p>
          <w:p w14:paraId="59DDC04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pásem (OP dráhy)</w:t>
            </w:r>
          </w:p>
          <w:p w14:paraId="2B25DE07"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66C3720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ponechání přístupu k vodnímu toku viz. </w:t>
            </w:r>
            <w:r w:rsidRPr="00FE0CA0">
              <w:rPr>
                <w:rFonts w:ascii="Arial" w:eastAsia="Times New Roman" w:hAnsi="Arial" w:cs="Times New Roman"/>
                <w:sz w:val="20"/>
                <w:szCs w:val="20"/>
                <w:u w:val="single"/>
                <w:lang w:eastAsia="cs-CZ"/>
              </w:rPr>
              <w:t>ochrana přístupu k vodnímu toku</w:t>
            </w:r>
            <w:r w:rsidRPr="00FE0CA0">
              <w:rPr>
                <w:rFonts w:ascii="Arial" w:eastAsia="Times New Roman" w:hAnsi="Arial" w:cs="Times New Roman"/>
                <w:sz w:val="20"/>
                <w:szCs w:val="20"/>
                <w:lang w:eastAsia="cs-CZ"/>
              </w:rPr>
              <w:t xml:space="preserve"> kap. F)3. Výstupní limity</w:t>
            </w:r>
          </w:p>
          <w:p w14:paraId="72F98ACB"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respektovat koridor pro dopravní infrastrukturu – drážní doprava (DZ12)</w:t>
            </w:r>
          </w:p>
          <w:p w14:paraId="6A4E864E"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61834237"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max. 2 NP </w:t>
            </w:r>
          </w:p>
          <w:p w14:paraId="039016B2" w14:textId="77777777" w:rsidR="0019395C" w:rsidRPr="00FE0CA0" w:rsidRDefault="0019395C" w:rsidP="00B22455">
            <w:pPr>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u w:val="single"/>
                <w:lang w:eastAsia="cs-CZ"/>
              </w:rPr>
              <w:t>ochrana zdravých životních podmínek</w:t>
            </w:r>
          </w:p>
          <w:p w14:paraId="49C34E8E"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lokalita se nachází v blízkosti plochy dopravní infrastruktury (železniční trati) - respektovat zásady pro využívání území, viz. </w:t>
            </w:r>
            <w:r w:rsidRPr="00FE0CA0">
              <w:rPr>
                <w:rFonts w:ascii="Arial" w:eastAsia="Times New Roman" w:hAnsi="Arial" w:cs="Times New Roman"/>
                <w:sz w:val="20"/>
                <w:szCs w:val="20"/>
                <w:u w:val="single"/>
                <w:lang w:eastAsia="cs-CZ"/>
              </w:rPr>
              <w:t>ochrana před negativními vlivy z dopravy</w:t>
            </w:r>
            <w:r w:rsidRPr="00FE0CA0">
              <w:rPr>
                <w:rFonts w:ascii="Arial" w:eastAsia="Times New Roman" w:hAnsi="Arial" w:cs="Times New Roman"/>
                <w:sz w:val="20"/>
                <w:szCs w:val="20"/>
                <w:lang w:eastAsia="cs-CZ"/>
              </w:rPr>
              <w:t>, kap. F)3. Výstupní limity</w:t>
            </w:r>
          </w:p>
        </w:tc>
      </w:tr>
      <w:tr w:rsidR="0019395C" w:rsidRPr="00FE0CA0" w14:paraId="2EE2B79F" w14:textId="77777777" w:rsidTr="00B22455">
        <w:trPr>
          <w:cantSplit/>
        </w:trPr>
        <w:tc>
          <w:tcPr>
            <w:tcW w:w="1140" w:type="dxa"/>
          </w:tcPr>
          <w:p w14:paraId="546001E1"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14</w:t>
            </w:r>
          </w:p>
        </w:tc>
        <w:tc>
          <w:tcPr>
            <w:tcW w:w="1842" w:type="dxa"/>
          </w:tcPr>
          <w:p w14:paraId="02350822"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4785A956"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sz w:val="20"/>
                <w:szCs w:val="20"/>
                <w:lang w:eastAsia="cs-CZ"/>
              </w:rPr>
              <w:t xml:space="preserve">Plocha pro obsluhu </w:t>
            </w:r>
            <w:r w:rsidRPr="00C54E1C">
              <w:rPr>
                <w:rFonts w:ascii="Arial" w:eastAsia="Times New Roman" w:hAnsi="Arial" w:cs="Times New Roman"/>
                <w:strike/>
                <w:color w:val="FF0000"/>
                <w:sz w:val="20"/>
                <w:szCs w:val="20"/>
                <w:lang w:eastAsia="cs-CZ"/>
              </w:rPr>
              <w:t>navržených lokalit (1-SO, 3-B) a propojení stávajících místních komunikací u trati a ke koupališt</w:t>
            </w:r>
            <w:r w:rsidRPr="00C54E1C">
              <w:rPr>
                <w:rFonts w:ascii="Arial" w:eastAsia="Times New Roman" w:hAnsi="Arial" w:cs="Times New Roman"/>
                <w:strike/>
                <w:sz w:val="20"/>
                <w:szCs w:val="20"/>
                <w:lang w:eastAsia="cs-CZ"/>
              </w:rPr>
              <w:t>i</w:t>
            </w:r>
            <w:r w:rsidRPr="00C54E1C">
              <w:rPr>
                <w:rFonts w:ascii="Arial" w:eastAsia="Times New Roman" w:hAnsi="Arial" w:cs="Times New Roman"/>
                <w:color w:val="FF0000"/>
                <w:sz w:val="20"/>
                <w:szCs w:val="20"/>
                <w:lang w:eastAsia="cs-CZ"/>
              </w:rPr>
              <w:t>. navržené lokality (1-SO), odpočinková plocha.</w:t>
            </w:r>
          </w:p>
          <w:p w14:paraId="6DBE2FCB" w14:textId="77777777" w:rsidR="0019395C" w:rsidRPr="00C54E1C"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b/>
                <w:sz w:val="20"/>
                <w:szCs w:val="20"/>
                <w:lang w:eastAsia="cs-CZ"/>
              </w:rPr>
            </w:pPr>
            <w:r w:rsidRPr="00C54E1C">
              <w:rPr>
                <w:rFonts w:ascii="Arial" w:eastAsia="Times New Roman" w:hAnsi="Arial" w:cs="Times New Roman"/>
                <w:b/>
                <w:sz w:val="20"/>
                <w:szCs w:val="20"/>
                <w:lang w:eastAsia="cs-CZ"/>
              </w:rPr>
              <w:t>Nezbytná podmínka pro rozhodování - zpracování územní studie.</w:t>
            </w:r>
          </w:p>
          <w:p w14:paraId="343C70A3" w14:textId="77777777" w:rsidR="0019395C" w:rsidRPr="00C54E1C"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řešit odpočinkovou plochu</w:t>
            </w:r>
          </w:p>
          <w:p w14:paraId="0DB9FAA7" w14:textId="77777777" w:rsidR="0019395C" w:rsidRPr="00C54E1C"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nutno plnit podmínky ochranných pásem (vn, vodovod)</w:t>
            </w:r>
          </w:p>
          <w:p w14:paraId="32D19F8D" w14:textId="77777777" w:rsidR="0019395C" w:rsidRPr="00C54E1C"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C54E1C">
              <w:rPr>
                <w:rFonts w:ascii="Arial" w:eastAsia="Times New Roman" w:hAnsi="Arial" w:cs="Times New Roman"/>
                <w:strike/>
                <w:color w:val="FF0000"/>
                <w:sz w:val="20"/>
                <w:szCs w:val="20"/>
                <w:lang w:eastAsia="cs-CZ"/>
              </w:rPr>
              <w:t>střet s OP vodního zdroje a poddolovaným územím řešit v navazujících řízeních</w:t>
            </w:r>
          </w:p>
        </w:tc>
      </w:tr>
      <w:tr w:rsidR="0019395C" w:rsidRPr="00FE0CA0" w14:paraId="0BEC9D56" w14:textId="77777777" w:rsidTr="00B22455">
        <w:trPr>
          <w:cantSplit/>
        </w:trPr>
        <w:tc>
          <w:tcPr>
            <w:tcW w:w="1140" w:type="dxa"/>
          </w:tcPr>
          <w:p w14:paraId="4AAB089B"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15</w:t>
            </w:r>
          </w:p>
        </w:tc>
        <w:tc>
          <w:tcPr>
            <w:tcW w:w="1842" w:type="dxa"/>
          </w:tcPr>
          <w:p w14:paraId="1E7604D7"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30A4807A" w14:textId="77777777" w:rsidR="0019395C" w:rsidRPr="00C54E1C" w:rsidRDefault="0019395C" w:rsidP="00B22455">
            <w:pPr>
              <w:spacing w:after="0" w:line="240" w:lineRule="auto"/>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 xml:space="preserve">Plocha pro obsluhu navržených lokalit (1-SO,11-Oh, 29-Zz, 30-Zz) a propojení stávajících místních komunikací. </w:t>
            </w:r>
          </w:p>
          <w:p w14:paraId="31E19007" w14:textId="77777777" w:rsidR="0019395C" w:rsidRPr="00C54E1C"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 xml:space="preserve">respektovat místo jedinečných výhledů, viz. podmínky ochrany hodnoty  – významný vyhlídkový bod, kap. b)2.1. Ochrana kulturních hodnot </w:t>
            </w:r>
          </w:p>
          <w:p w14:paraId="355F2FDD" w14:textId="77777777" w:rsidR="0019395C" w:rsidRPr="00C54E1C"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střet s </w:t>
            </w:r>
            <w:r w:rsidRPr="00C54E1C">
              <w:rPr>
                <w:rFonts w:ascii="Arial" w:eastAsia="Times New Roman" w:hAnsi="Arial" w:cs="Times New Roman"/>
                <w:strike/>
                <w:color w:val="FF0000"/>
                <w:sz w:val="20"/>
                <w:szCs w:val="20"/>
                <w:lang w:eastAsia="cs-CZ"/>
              </w:rPr>
              <w:t>OP vodního zdroje a</w:t>
            </w:r>
            <w:r w:rsidRPr="00C54E1C">
              <w:rPr>
                <w:rFonts w:ascii="Arial" w:eastAsia="Times New Roman" w:hAnsi="Arial" w:cs="Times New Roman"/>
                <w:sz w:val="20"/>
                <w:szCs w:val="20"/>
                <w:lang w:eastAsia="cs-CZ"/>
              </w:rPr>
              <w:t xml:space="preserve"> poddolovaným územím řešit v navazujících řízeních</w:t>
            </w:r>
          </w:p>
          <w:p w14:paraId="1FBC0A87" w14:textId="77777777" w:rsidR="0019395C" w:rsidRPr="00C54E1C"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v předprostoru hřbitova řešit odpočívadlo s možností posezení a výhledu</w:t>
            </w:r>
          </w:p>
        </w:tc>
      </w:tr>
      <w:tr w:rsidR="0019395C" w:rsidRPr="00FE0CA0" w14:paraId="2936A7A6" w14:textId="77777777" w:rsidTr="00B22455">
        <w:trPr>
          <w:cantSplit/>
        </w:trPr>
        <w:tc>
          <w:tcPr>
            <w:tcW w:w="1140" w:type="dxa"/>
          </w:tcPr>
          <w:p w14:paraId="0F5C99E0"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16</w:t>
            </w:r>
          </w:p>
        </w:tc>
        <w:tc>
          <w:tcPr>
            <w:tcW w:w="1842" w:type="dxa"/>
          </w:tcPr>
          <w:p w14:paraId="6E87F19A"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704C88DE" w14:textId="77777777" w:rsidR="0019395C" w:rsidRPr="00C54E1C" w:rsidRDefault="0019395C" w:rsidP="00B22455">
            <w:pPr>
              <w:spacing w:after="0" w:line="240" w:lineRule="auto"/>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 xml:space="preserve">Plocha pro obsluhu navržených lokalit (3-B, </w:t>
            </w:r>
            <w:r w:rsidRPr="00C54E1C">
              <w:rPr>
                <w:rFonts w:ascii="Arial" w:eastAsia="Times New Roman" w:hAnsi="Arial" w:cs="Times New Roman"/>
                <w:strike/>
                <w:color w:val="FF0000"/>
                <w:sz w:val="20"/>
                <w:szCs w:val="20"/>
                <w:lang w:eastAsia="cs-CZ"/>
              </w:rPr>
              <w:t>27-R</w:t>
            </w:r>
            <w:r w:rsidRPr="00C54E1C">
              <w:rPr>
                <w:rFonts w:ascii="Arial" w:eastAsia="Times New Roman" w:hAnsi="Arial" w:cs="Times New Roman"/>
                <w:sz w:val="20"/>
                <w:szCs w:val="20"/>
                <w:lang w:eastAsia="cs-CZ"/>
              </w:rPr>
              <w:t xml:space="preserve">, </w:t>
            </w:r>
            <w:r w:rsidRPr="00C54E1C">
              <w:rPr>
                <w:rFonts w:ascii="Arial" w:eastAsia="Times New Roman" w:hAnsi="Arial" w:cs="Times New Roman"/>
                <w:color w:val="FF0000"/>
                <w:sz w:val="20"/>
                <w:szCs w:val="20"/>
                <w:lang w:eastAsia="cs-CZ"/>
              </w:rPr>
              <w:t>45-R,</w:t>
            </w:r>
            <w:r w:rsidRPr="00C54E1C">
              <w:rPr>
                <w:rFonts w:ascii="Arial" w:eastAsia="Times New Roman" w:hAnsi="Arial" w:cs="Times New Roman"/>
                <w:sz w:val="20"/>
                <w:szCs w:val="20"/>
                <w:lang w:eastAsia="cs-CZ"/>
              </w:rPr>
              <w:t xml:space="preserve"> </w:t>
            </w:r>
            <w:r w:rsidRPr="00C54E1C">
              <w:rPr>
                <w:rFonts w:ascii="Arial" w:eastAsia="Times New Roman" w:hAnsi="Arial" w:cs="Times New Roman"/>
                <w:color w:val="FF0000"/>
                <w:sz w:val="20"/>
                <w:szCs w:val="20"/>
                <w:lang w:eastAsia="cs-CZ"/>
              </w:rPr>
              <w:t>46-B, 47-B, 48-SO,</w:t>
            </w:r>
            <w:r w:rsidRPr="00C54E1C">
              <w:rPr>
                <w:rFonts w:ascii="Arial" w:eastAsia="Times New Roman" w:hAnsi="Arial" w:cs="Times New Roman"/>
                <w:sz w:val="20"/>
                <w:szCs w:val="20"/>
                <w:lang w:eastAsia="cs-CZ"/>
              </w:rPr>
              <w:t xml:space="preserve"> ), </w:t>
            </w:r>
            <w:r w:rsidRPr="00C54E1C">
              <w:rPr>
                <w:rFonts w:ascii="Arial" w:eastAsia="Times New Roman" w:hAnsi="Arial" w:cs="Times New Roman"/>
                <w:color w:val="FF0000"/>
                <w:sz w:val="20"/>
                <w:szCs w:val="20"/>
                <w:lang w:eastAsia="cs-CZ"/>
              </w:rPr>
              <w:t>pro obsluhu koupaliště a</w:t>
            </w:r>
            <w:r w:rsidRPr="00C54E1C">
              <w:rPr>
                <w:rFonts w:ascii="Arial" w:eastAsia="Times New Roman" w:hAnsi="Arial" w:cs="Times New Roman"/>
                <w:sz w:val="20"/>
                <w:szCs w:val="20"/>
                <w:lang w:eastAsia="cs-CZ"/>
              </w:rPr>
              <w:t xml:space="preserve"> vybudování parkoviště u koupaliště, pro úpravy potoka, zeleň. </w:t>
            </w:r>
          </w:p>
          <w:p w14:paraId="432BAA74" w14:textId="77777777" w:rsidR="0019395C" w:rsidRPr="00C54E1C" w:rsidRDefault="0019395C" w:rsidP="00FE0CA0">
            <w:pPr>
              <w:numPr>
                <w:ilvl w:val="0"/>
                <w:numId w:val="66"/>
              </w:numPr>
              <w:suppressAutoHyphens/>
              <w:spacing w:after="0" w:line="240" w:lineRule="atLeast"/>
              <w:jc w:val="both"/>
              <w:rPr>
                <w:rFonts w:ascii="Arial" w:eastAsia="Times New Roman" w:hAnsi="Arial" w:cs="Times New Roman"/>
                <w:b/>
                <w:sz w:val="20"/>
                <w:szCs w:val="20"/>
                <w:lang w:eastAsia="cs-CZ"/>
              </w:rPr>
            </w:pPr>
            <w:r w:rsidRPr="00C54E1C">
              <w:rPr>
                <w:rFonts w:ascii="Arial" w:eastAsia="Times New Roman" w:hAnsi="Arial" w:cs="Times New Roman"/>
                <w:b/>
                <w:sz w:val="20"/>
                <w:szCs w:val="20"/>
                <w:lang w:eastAsia="cs-CZ"/>
              </w:rPr>
              <w:t xml:space="preserve">Nezbytná podmínka pro rozhodování - zpracování územní studie </w:t>
            </w:r>
            <w:r w:rsidRPr="00C54E1C">
              <w:rPr>
                <w:rFonts w:ascii="Arial" w:eastAsia="Times New Roman" w:hAnsi="Arial" w:cs="Times New Roman"/>
                <w:sz w:val="20"/>
                <w:szCs w:val="20"/>
                <w:lang w:eastAsia="cs-CZ"/>
              </w:rPr>
              <w:t>(část).</w:t>
            </w:r>
          </w:p>
          <w:p w14:paraId="7D36FD14"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 xml:space="preserve">nutno plnit podmínky ochranných pásem (vn, vodovod, zatrubněný vodní tok, </w:t>
            </w:r>
            <w:r w:rsidRPr="00C54E1C">
              <w:rPr>
                <w:rFonts w:ascii="Arial" w:eastAsia="Times New Roman" w:hAnsi="Arial" w:cs="Times New Roman"/>
                <w:color w:val="6600CC"/>
                <w:sz w:val="20"/>
                <w:szCs w:val="20"/>
                <w:lang w:eastAsia="cs-CZ"/>
              </w:rPr>
              <w:t xml:space="preserve"> </w:t>
            </w:r>
            <w:r w:rsidRPr="00C54E1C">
              <w:rPr>
                <w:rFonts w:ascii="Arial" w:eastAsia="Times New Roman" w:hAnsi="Arial" w:cs="Times New Roman"/>
                <w:color w:val="FF0000"/>
                <w:sz w:val="20"/>
                <w:szCs w:val="20"/>
                <w:lang w:eastAsia="cs-CZ"/>
              </w:rPr>
              <w:t>elektrinocké komunikační vedení</w:t>
            </w:r>
            <w:r w:rsidRPr="00C54E1C">
              <w:rPr>
                <w:rFonts w:ascii="Arial" w:eastAsia="Times New Roman" w:hAnsi="Arial" w:cs="Times New Roman"/>
                <w:sz w:val="20"/>
                <w:szCs w:val="20"/>
                <w:lang w:eastAsia="cs-CZ"/>
              </w:rPr>
              <w:t>)</w:t>
            </w:r>
          </w:p>
          <w:p w14:paraId="4197D968"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řešit průchod lokálního biokoridoru LBK 4 v severní části plochy v (parkovišti) s využitím vzrostlé zeleně a podél vodního toku (podél komunikace)</w:t>
            </w:r>
          </w:p>
          <w:p w14:paraId="797C4F68"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 xml:space="preserve">respektovat ponechání přístupu k vodnímu toku viz. </w:t>
            </w:r>
            <w:r w:rsidRPr="00C54E1C">
              <w:rPr>
                <w:rFonts w:ascii="Arial" w:eastAsia="Times New Roman" w:hAnsi="Arial" w:cs="Times New Roman"/>
                <w:sz w:val="20"/>
                <w:szCs w:val="20"/>
                <w:u w:val="single"/>
                <w:lang w:eastAsia="cs-CZ"/>
              </w:rPr>
              <w:t>ochrana přístupu k vodnímu toku</w:t>
            </w:r>
            <w:r w:rsidRPr="00C54E1C">
              <w:rPr>
                <w:rFonts w:ascii="Arial" w:eastAsia="Times New Roman" w:hAnsi="Arial" w:cs="Times New Roman"/>
                <w:sz w:val="20"/>
                <w:szCs w:val="20"/>
                <w:lang w:eastAsia="cs-CZ"/>
              </w:rPr>
              <w:t xml:space="preserve"> kap. F)3. Výstupní limity</w:t>
            </w:r>
          </w:p>
          <w:p w14:paraId="30FF46D0"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 xml:space="preserve">respektovat zásady pro využívání území meliorací, viz. </w:t>
            </w:r>
            <w:r w:rsidRPr="00C54E1C">
              <w:rPr>
                <w:rFonts w:ascii="Arial" w:eastAsia="Times New Roman" w:hAnsi="Arial" w:cs="Times New Roman"/>
                <w:sz w:val="20"/>
                <w:szCs w:val="20"/>
                <w:u w:val="single"/>
                <w:lang w:eastAsia="cs-CZ"/>
              </w:rPr>
              <w:t>Ochrana melioračních zařízení</w:t>
            </w:r>
            <w:r w:rsidRPr="00C54E1C">
              <w:rPr>
                <w:rFonts w:ascii="Arial" w:eastAsia="Times New Roman" w:hAnsi="Arial" w:cs="Times New Roman"/>
                <w:sz w:val="20"/>
                <w:szCs w:val="20"/>
                <w:lang w:eastAsia="cs-CZ"/>
              </w:rPr>
              <w:t xml:space="preserve"> kap.F)3. Výstupní limity</w:t>
            </w:r>
          </w:p>
          <w:p w14:paraId="4C4C611E"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střet s OP vodního zdroje řešit v navazujících řízeních</w:t>
            </w:r>
          </w:p>
        </w:tc>
      </w:tr>
      <w:tr w:rsidR="0019395C" w:rsidRPr="00FE0CA0" w14:paraId="75C9D79D" w14:textId="77777777" w:rsidTr="00B22455">
        <w:trPr>
          <w:cantSplit/>
        </w:trPr>
        <w:tc>
          <w:tcPr>
            <w:tcW w:w="1140" w:type="dxa"/>
          </w:tcPr>
          <w:p w14:paraId="30CA466D"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17</w:t>
            </w:r>
          </w:p>
        </w:tc>
        <w:tc>
          <w:tcPr>
            <w:tcW w:w="1842" w:type="dxa"/>
          </w:tcPr>
          <w:p w14:paraId="5AFC8323"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243FB0C1" w14:textId="77777777" w:rsidR="0019395C" w:rsidRPr="00C54E1C" w:rsidRDefault="0019395C" w:rsidP="00B22455">
            <w:pPr>
              <w:spacing w:after="0" w:line="240" w:lineRule="auto"/>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Plocha pro obsluhu navržené lokality (1-SO) – napojení na technickou infrastrukturu.</w:t>
            </w:r>
          </w:p>
          <w:p w14:paraId="3A6CAA30" w14:textId="77777777" w:rsidR="0019395C" w:rsidRPr="00C54E1C" w:rsidRDefault="0019395C" w:rsidP="00E13765">
            <w:pPr>
              <w:numPr>
                <w:ilvl w:val="2"/>
                <w:numId w:val="30"/>
              </w:numPr>
              <w:suppressAutoHyphens/>
              <w:spacing w:after="0" w:line="240" w:lineRule="atLeast"/>
              <w:jc w:val="both"/>
              <w:rPr>
                <w:rFonts w:ascii="Arial" w:eastAsia="Times New Roman" w:hAnsi="Arial" w:cs="Times New Roman"/>
                <w:b/>
                <w:sz w:val="20"/>
                <w:szCs w:val="20"/>
                <w:lang w:eastAsia="cs-CZ"/>
              </w:rPr>
            </w:pPr>
            <w:r w:rsidRPr="00C54E1C">
              <w:rPr>
                <w:rFonts w:ascii="Arial" w:eastAsia="Times New Roman" w:hAnsi="Arial" w:cs="Times New Roman"/>
                <w:b/>
                <w:sz w:val="20"/>
                <w:szCs w:val="20"/>
                <w:lang w:eastAsia="cs-CZ"/>
              </w:rPr>
              <w:t>Nezbytná podmínka pro rozhodování - zpracování územní studie.</w:t>
            </w:r>
          </w:p>
        </w:tc>
      </w:tr>
      <w:tr w:rsidR="0019395C" w:rsidRPr="00FE0CA0" w14:paraId="305134D3" w14:textId="77777777" w:rsidTr="00B22455">
        <w:trPr>
          <w:cantSplit/>
        </w:trPr>
        <w:tc>
          <w:tcPr>
            <w:tcW w:w="1140" w:type="dxa"/>
          </w:tcPr>
          <w:p w14:paraId="5B619C9E"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lastRenderedPageBreak/>
              <w:t>18</w:t>
            </w:r>
          </w:p>
        </w:tc>
        <w:tc>
          <w:tcPr>
            <w:tcW w:w="1842" w:type="dxa"/>
          </w:tcPr>
          <w:p w14:paraId="4AC23988"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1825F1F9"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obsluhu navržené lokality (4-B) </w:t>
            </w:r>
            <w:r w:rsidRPr="00FE0CA0">
              <w:rPr>
                <w:rFonts w:ascii="Arial" w:eastAsia="Times New Roman" w:hAnsi="Arial" w:cs="Times New Roman"/>
                <w:strike/>
                <w:color w:val="FF0000"/>
                <w:sz w:val="20"/>
                <w:szCs w:val="20"/>
                <w:lang w:eastAsia="cs-CZ"/>
              </w:rPr>
              <w:t>a vybudování odpočinkové plochy</w:t>
            </w:r>
            <w:r w:rsidRPr="00FE0CA0">
              <w:rPr>
                <w:rFonts w:ascii="Arial" w:eastAsia="Times New Roman" w:hAnsi="Arial" w:cs="Times New Roman"/>
                <w:color w:val="FF0000"/>
                <w:sz w:val="20"/>
                <w:szCs w:val="20"/>
                <w:lang w:eastAsia="cs-CZ"/>
              </w:rPr>
              <w:t xml:space="preserve"> </w:t>
            </w:r>
            <w:r w:rsidRPr="00FE0CA0">
              <w:rPr>
                <w:rFonts w:ascii="Arial" w:eastAsia="Times New Roman" w:hAnsi="Arial" w:cs="Times New Roman"/>
                <w:sz w:val="20"/>
                <w:szCs w:val="20"/>
                <w:lang w:eastAsia="cs-CZ"/>
              </w:rPr>
              <w:t xml:space="preserve">v jižní části obce. </w:t>
            </w:r>
          </w:p>
          <w:p w14:paraId="02C08F97"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pásem (vn)</w:t>
            </w:r>
          </w:p>
        </w:tc>
      </w:tr>
      <w:tr w:rsidR="0019395C" w:rsidRPr="00FE0CA0" w14:paraId="6ABDEFAD" w14:textId="77777777" w:rsidTr="00B22455">
        <w:trPr>
          <w:cantSplit/>
        </w:trPr>
        <w:tc>
          <w:tcPr>
            <w:tcW w:w="1140" w:type="dxa"/>
          </w:tcPr>
          <w:p w14:paraId="3664597F"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19</w:t>
            </w:r>
          </w:p>
        </w:tc>
        <w:tc>
          <w:tcPr>
            <w:tcW w:w="1842" w:type="dxa"/>
          </w:tcPr>
          <w:p w14:paraId="42CA3B9F"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veřejných prostranství - U</w:t>
            </w:r>
          </w:p>
        </w:tc>
        <w:tc>
          <w:tcPr>
            <w:tcW w:w="7371" w:type="dxa"/>
          </w:tcPr>
          <w:p w14:paraId="635E1E79"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Plocha pro obsluhu navržené lokality (5-B) a vybudování odpočinkové plochy na jihozápadním okraji obce. </w:t>
            </w:r>
          </w:p>
          <w:p w14:paraId="2CC3EE63"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nutno plnit podmínky ochranných pásem (vn, vodovod)</w:t>
            </w:r>
          </w:p>
          <w:p w14:paraId="739D0B0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tc>
      </w:tr>
      <w:tr w:rsidR="0019395C" w:rsidRPr="00FE0CA0" w14:paraId="5508F6A9" w14:textId="77777777" w:rsidTr="00B22455">
        <w:trPr>
          <w:cantSplit/>
        </w:trPr>
        <w:tc>
          <w:tcPr>
            <w:tcW w:w="1140" w:type="dxa"/>
          </w:tcPr>
          <w:p w14:paraId="13A0A6BA"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20</w:t>
            </w:r>
          </w:p>
        </w:tc>
        <w:tc>
          <w:tcPr>
            <w:tcW w:w="1842" w:type="dxa"/>
          </w:tcPr>
          <w:p w14:paraId="1528F01C"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5E902109"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obsluhu navržené lokality (</w:t>
            </w:r>
            <w:r w:rsidRPr="00FE0CA0">
              <w:rPr>
                <w:rFonts w:ascii="Arial" w:eastAsia="Times New Roman" w:hAnsi="Arial" w:cs="Times New Roman"/>
                <w:strike/>
                <w:color w:val="FF0000"/>
                <w:sz w:val="20"/>
                <w:szCs w:val="20"/>
                <w:lang w:eastAsia="cs-CZ"/>
              </w:rPr>
              <w:t>5-B,</w:t>
            </w:r>
            <w:r w:rsidRPr="00FE0CA0">
              <w:rPr>
                <w:rFonts w:ascii="Arial" w:eastAsia="Times New Roman" w:hAnsi="Arial" w:cs="Times New Roman"/>
                <w:sz w:val="20"/>
                <w:szCs w:val="20"/>
                <w:lang w:eastAsia="cs-CZ"/>
              </w:rPr>
              <w:t xml:space="preserve"> 7-B)  na západním okraji obce. </w:t>
            </w:r>
          </w:p>
          <w:p w14:paraId="5A503F5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nutno plnit podmínky ochranných pásem (elektronické komunikační vedení)</w:t>
            </w:r>
          </w:p>
          <w:p w14:paraId="5399F997"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OP vodního zdroje řešit v navazujících řízeních</w:t>
            </w:r>
          </w:p>
        </w:tc>
      </w:tr>
      <w:tr w:rsidR="0019395C" w:rsidRPr="00FE0CA0" w14:paraId="5276DEFE" w14:textId="77777777" w:rsidTr="00B22455">
        <w:trPr>
          <w:cantSplit/>
        </w:trPr>
        <w:tc>
          <w:tcPr>
            <w:tcW w:w="1140" w:type="dxa"/>
          </w:tcPr>
          <w:p w14:paraId="53EBA54F"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21</w:t>
            </w:r>
          </w:p>
        </w:tc>
        <w:tc>
          <w:tcPr>
            <w:tcW w:w="1842" w:type="dxa"/>
          </w:tcPr>
          <w:p w14:paraId="1231A177"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150C1CF0"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obsluhu navržené lokality (č.6-B, 7-B)  )  na západním okraji obce. </w:t>
            </w:r>
          </w:p>
          <w:p w14:paraId="0CBEDA57"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pásem (vodovod)</w:t>
            </w:r>
          </w:p>
          <w:p w14:paraId="10CAE31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OP vodního zdroje řešit v navazujících řízeních</w:t>
            </w:r>
          </w:p>
        </w:tc>
      </w:tr>
      <w:tr w:rsidR="0019395C" w:rsidRPr="00FE0CA0" w14:paraId="26A238FB" w14:textId="77777777" w:rsidTr="00B22455">
        <w:trPr>
          <w:cantSplit/>
        </w:trPr>
        <w:tc>
          <w:tcPr>
            <w:tcW w:w="1140" w:type="dxa"/>
          </w:tcPr>
          <w:p w14:paraId="355596DB"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22</w:t>
            </w:r>
          </w:p>
        </w:tc>
        <w:tc>
          <w:tcPr>
            <w:tcW w:w="1842" w:type="dxa"/>
          </w:tcPr>
          <w:p w14:paraId="2F892E92"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3CCC56CE" w14:textId="77777777" w:rsidR="0019395C" w:rsidRPr="00C54E1C"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obsluhu navržených lokalit za hřbitovem (3-B, </w:t>
            </w:r>
            <w:r w:rsidRPr="00FE0CA0">
              <w:rPr>
                <w:rFonts w:ascii="Arial" w:eastAsia="Times New Roman" w:hAnsi="Arial" w:cs="Times New Roman"/>
                <w:color w:val="FF0000"/>
                <w:sz w:val="20"/>
                <w:szCs w:val="20"/>
                <w:lang w:eastAsia="cs-CZ"/>
              </w:rPr>
              <w:t>51-U</w:t>
            </w:r>
            <w:r w:rsidRPr="00FE0CA0">
              <w:rPr>
                <w:rFonts w:ascii="Arial" w:eastAsia="Times New Roman" w:hAnsi="Arial" w:cs="Times New Roman"/>
                <w:sz w:val="20"/>
                <w:szCs w:val="20"/>
                <w:lang w:eastAsia="cs-CZ"/>
              </w:rPr>
              <w:t>,...) – pěší propojení (</w:t>
            </w:r>
            <w:r w:rsidRPr="00C54E1C">
              <w:rPr>
                <w:rFonts w:ascii="Arial" w:eastAsia="Times New Roman" w:hAnsi="Arial" w:cs="Times New Roman"/>
                <w:sz w:val="20"/>
                <w:szCs w:val="20"/>
                <w:lang w:eastAsia="cs-CZ"/>
              </w:rPr>
              <w:t>pojízdný chodník).</w:t>
            </w:r>
          </w:p>
          <w:p w14:paraId="062AE66B" w14:textId="77777777" w:rsidR="0019395C" w:rsidRPr="00C54E1C" w:rsidRDefault="0019395C" w:rsidP="00FE0CA0">
            <w:pPr>
              <w:numPr>
                <w:ilvl w:val="0"/>
                <w:numId w:val="66"/>
              </w:numPr>
              <w:suppressAutoHyphens/>
              <w:spacing w:after="0" w:line="240" w:lineRule="atLeast"/>
              <w:jc w:val="both"/>
              <w:rPr>
                <w:rFonts w:ascii="Arial" w:eastAsia="Times New Roman" w:hAnsi="Arial" w:cs="Times New Roman"/>
                <w:b/>
                <w:sz w:val="20"/>
                <w:szCs w:val="20"/>
                <w:lang w:eastAsia="cs-CZ"/>
              </w:rPr>
            </w:pPr>
            <w:r w:rsidRPr="00C54E1C">
              <w:rPr>
                <w:rFonts w:ascii="Arial" w:eastAsia="Times New Roman" w:hAnsi="Arial" w:cs="Times New Roman"/>
                <w:b/>
                <w:sz w:val="20"/>
                <w:szCs w:val="20"/>
                <w:lang w:eastAsia="cs-CZ"/>
              </w:rPr>
              <w:t>Nezbytná podmínka pro rozhodování - zpracování územní studie.</w:t>
            </w:r>
          </w:p>
          <w:p w14:paraId="36D65896"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C54E1C">
              <w:rPr>
                <w:rFonts w:ascii="Arial" w:eastAsia="Times New Roman" w:hAnsi="Arial" w:cs="Times New Roman"/>
                <w:strike/>
                <w:color w:val="FF0000"/>
                <w:sz w:val="20"/>
                <w:szCs w:val="20"/>
                <w:lang w:eastAsia="cs-CZ"/>
              </w:rPr>
              <w:t>nutno plnit podmínky ochranných pásem (vn, vodovod)</w:t>
            </w:r>
          </w:p>
          <w:p w14:paraId="5811316E"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C54E1C">
              <w:rPr>
                <w:rFonts w:ascii="Arial" w:eastAsia="Times New Roman" w:hAnsi="Arial" w:cs="Times New Roman"/>
                <w:strike/>
                <w:color w:val="FF0000"/>
                <w:sz w:val="20"/>
                <w:szCs w:val="20"/>
                <w:lang w:eastAsia="cs-CZ"/>
              </w:rPr>
              <w:t>střet s OP vodního zdroje řešit v navazujících řízeních</w:t>
            </w:r>
          </w:p>
        </w:tc>
      </w:tr>
      <w:tr w:rsidR="0019395C" w:rsidRPr="00FE0CA0" w14:paraId="1F0E5382" w14:textId="77777777" w:rsidTr="00B22455">
        <w:trPr>
          <w:cantSplit/>
        </w:trPr>
        <w:tc>
          <w:tcPr>
            <w:tcW w:w="1140" w:type="dxa"/>
          </w:tcPr>
          <w:p w14:paraId="3870BDDD"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23</w:t>
            </w:r>
          </w:p>
        </w:tc>
        <w:tc>
          <w:tcPr>
            <w:tcW w:w="1842" w:type="dxa"/>
          </w:tcPr>
          <w:p w14:paraId="5830A877"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5DBBCD9F"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obsluhu navržené lokality (9-SO, 8-SV) na východním okraji obce propojující silnici III/37435 s místní komunikací směr Ráječko. </w:t>
            </w:r>
          </w:p>
          <w:p w14:paraId="08CC384A"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ochranných a bezpečnostních pásem (kanalizace, vtl plynovod, vn, vvn, silniční OP – III. třídy)</w:t>
            </w:r>
          </w:p>
          <w:p w14:paraId="1D981519"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ochranným pásmem silnice</w:t>
            </w:r>
            <w:r w:rsidRPr="00FE0CA0">
              <w:rPr>
                <w:rFonts w:ascii="Arial" w:eastAsia="Times New Roman" w:hAnsi="Arial" w:cs="Times New Roman"/>
                <w:strike/>
                <w:color w:val="FF0000"/>
                <w:sz w:val="20"/>
                <w:szCs w:val="20"/>
                <w:lang w:eastAsia="cs-CZ"/>
              </w:rPr>
              <w:t xml:space="preserve"> I. třídy</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II. třídy</w:t>
            </w:r>
            <w:r w:rsidRPr="00FE0CA0">
              <w:rPr>
                <w:rFonts w:ascii="Arial" w:eastAsia="Times New Roman" w:hAnsi="Arial" w:cs="Times New Roman"/>
                <w:sz w:val="20"/>
                <w:szCs w:val="20"/>
                <w:lang w:eastAsia="cs-CZ"/>
              </w:rPr>
              <w:t xml:space="preserve"> řešit v navazujících řízeních</w:t>
            </w:r>
          </w:p>
          <w:p w14:paraId="6E6E2BFB"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139A3C77"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respektovat koryto pův. Spešovského potoka pro odtok dešťových vod</w:t>
            </w:r>
          </w:p>
        </w:tc>
      </w:tr>
      <w:tr w:rsidR="0019395C" w:rsidRPr="00FE0CA0" w14:paraId="65C95B73" w14:textId="77777777" w:rsidTr="00B22455">
        <w:trPr>
          <w:cantSplit/>
        </w:trPr>
        <w:tc>
          <w:tcPr>
            <w:tcW w:w="1140" w:type="dxa"/>
          </w:tcPr>
          <w:p w14:paraId="03A67780"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25</w:t>
            </w:r>
          </w:p>
        </w:tc>
        <w:tc>
          <w:tcPr>
            <w:tcW w:w="1842" w:type="dxa"/>
          </w:tcPr>
          <w:p w14:paraId="244311BD"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veřejných prostranství - U</w:t>
            </w:r>
          </w:p>
        </w:tc>
        <w:tc>
          <w:tcPr>
            <w:tcW w:w="7371" w:type="dxa"/>
          </w:tcPr>
          <w:p w14:paraId="3C0C47E4"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Veřejné prostranství pro vybudování </w:t>
            </w:r>
            <w:r w:rsidRPr="00FE0CA0">
              <w:rPr>
                <w:rFonts w:ascii="Arial" w:eastAsia="Times New Roman" w:hAnsi="Arial" w:cs="Times New Roman"/>
                <w:b/>
                <w:strike/>
                <w:color w:val="FF0000"/>
                <w:sz w:val="20"/>
                <w:szCs w:val="20"/>
                <w:lang w:eastAsia="cs-CZ"/>
              </w:rPr>
              <w:t>odpočinkové plochy</w:t>
            </w:r>
            <w:r w:rsidRPr="00FE0CA0">
              <w:rPr>
                <w:rFonts w:ascii="Arial" w:eastAsia="Times New Roman" w:hAnsi="Arial" w:cs="Times New Roman"/>
                <w:strike/>
                <w:color w:val="FF0000"/>
                <w:sz w:val="20"/>
                <w:szCs w:val="20"/>
                <w:lang w:eastAsia="cs-CZ"/>
              </w:rPr>
              <w:t xml:space="preserve"> ve vazbě na plochy bydlení (3-B).</w:t>
            </w:r>
          </w:p>
          <w:p w14:paraId="3E2ED390"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25771E12"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respektovat ponechání přístupu k vodnímu toku viz. </w:t>
            </w:r>
            <w:r w:rsidRPr="00FE0CA0">
              <w:rPr>
                <w:rFonts w:ascii="Arial" w:eastAsia="Times New Roman" w:hAnsi="Arial" w:cs="Times New Roman"/>
                <w:strike/>
                <w:color w:val="FF0000"/>
                <w:sz w:val="20"/>
                <w:szCs w:val="20"/>
                <w:u w:val="single"/>
                <w:lang w:eastAsia="cs-CZ"/>
              </w:rPr>
              <w:t>ochrana přístupu k vodnímu toku</w:t>
            </w:r>
            <w:r w:rsidRPr="00FE0CA0">
              <w:rPr>
                <w:rFonts w:ascii="Arial" w:eastAsia="Times New Roman" w:hAnsi="Arial" w:cs="Times New Roman"/>
                <w:strike/>
                <w:color w:val="FF0000"/>
                <w:sz w:val="20"/>
                <w:szCs w:val="20"/>
                <w:lang w:eastAsia="cs-CZ"/>
              </w:rPr>
              <w:t xml:space="preserve"> kap. F)3. Výstupní limity</w:t>
            </w:r>
          </w:p>
        </w:tc>
      </w:tr>
      <w:tr w:rsidR="0019395C" w:rsidRPr="00FE0CA0" w14:paraId="65298322" w14:textId="77777777" w:rsidTr="00B22455">
        <w:trPr>
          <w:cantSplit/>
        </w:trPr>
        <w:tc>
          <w:tcPr>
            <w:tcW w:w="1140" w:type="dxa"/>
          </w:tcPr>
          <w:p w14:paraId="78C62C7B"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26</w:t>
            </w:r>
          </w:p>
        </w:tc>
        <w:tc>
          <w:tcPr>
            <w:tcW w:w="1842" w:type="dxa"/>
          </w:tcPr>
          <w:p w14:paraId="65A5657D"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15336187"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Veřejné prostranství pro obsluhu plochy rekreace (27-R), parkoviště.</w:t>
            </w:r>
          </w:p>
          <w:p w14:paraId="6F3127D8"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ponechání přístupu k vodnímu toku viz. </w:t>
            </w:r>
            <w:r w:rsidRPr="00FE0CA0">
              <w:rPr>
                <w:rFonts w:ascii="Arial" w:eastAsia="Times New Roman" w:hAnsi="Arial" w:cs="Times New Roman"/>
                <w:sz w:val="20"/>
                <w:szCs w:val="20"/>
                <w:u w:val="single"/>
                <w:lang w:eastAsia="cs-CZ"/>
              </w:rPr>
              <w:t>ochrana přístupu k vodnímu toku</w:t>
            </w:r>
            <w:r w:rsidRPr="00FE0CA0">
              <w:rPr>
                <w:rFonts w:ascii="Arial" w:eastAsia="Times New Roman" w:hAnsi="Arial" w:cs="Times New Roman"/>
                <w:sz w:val="20"/>
                <w:szCs w:val="20"/>
                <w:lang w:eastAsia="cs-CZ"/>
              </w:rPr>
              <w:t xml:space="preserve"> kap. F)3. Výstupní limity</w:t>
            </w:r>
          </w:p>
          <w:p w14:paraId="4BD28553"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zásady pro využívání území meliorací, viz. </w:t>
            </w:r>
            <w:r w:rsidRPr="00FE0CA0">
              <w:rPr>
                <w:rFonts w:ascii="Arial" w:eastAsia="Times New Roman" w:hAnsi="Arial" w:cs="Times New Roman"/>
                <w:sz w:val="20"/>
                <w:szCs w:val="20"/>
                <w:u w:val="single"/>
                <w:lang w:eastAsia="cs-CZ"/>
              </w:rPr>
              <w:t>Ochrana melioračních zařízení</w:t>
            </w:r>
            <w:r w:rsidRPr="00FE0CA0">
              <w:rPr>
                <w:rFonts w:ascii="Arial" w:eastAsia="Times New Roman" w:hAnsi="Arial" w:cs="Times New Roman"/>
                <w:sz w:val="20"/>
                <w:szCs w:val="20"/>
                <w:lang w:eastAsia="cs-CZ"/>
              </w:rPr>
              <w:t xml:space="preserve"> kap.F)3. Výstupní limity</w:t>
            </w:r>
          </w:p>
          <w:p w14:paraId="6651A4BB"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OP vodního zdroje řešit v navazujících řízeních</w:t>
            </w:r>
          </w:p>
        </w:tc>
      </w:tr>
      <w:tr w:rsidR="0019395C" w:rsidRPr="00FE0CA0" w14:paraId="4FF3F00A" w14:textId="77777777" w:rsidTr="00B22455">
        <w:trPr>
          <w:cantSplit/>
        </w:trPr>
        <w:tc>
          <w:tcPr>
            <w:tcW w:w="1140" w:type="dxa"/>
          </w:tcPr>
          <w:p w14:paraId="04988A18"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27</w:t>
            </w:r>
          </w:p>
        </w:tc>
        <w:tc>
          <w:tcPr>
            <w:tcW w:w="1842" w:type="dxa"/>
          </w:tcPr>
          <w:p w14:paraId="6AF66CEB"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rekreace - R</w:t>
            </w:r>
          </w:p>
        </w:tc>
        <w:tc>
          <w:tcPr>
            <w:tcW w:w="7371" w:type="dxa"/>
          </w:tcPr>
          <w:p w14:paraId="0ABD680A"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vybudování rekreačního areálu severně od koupaliště.</w:t>
            </w:r>
          </w:p>
          <w:p w14:paraId="1F4CF41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obsluhu dopravní a tech. infrastrukturou řešit z plochy dopravy – účelové komunikace (</w:t>
            </w:r>
            <w:r w:rsidRPr="00FE0CA0">
              <w:rPr>
                <w:rFonts w:ascii="Arial" w:eastAsia="Times New Roman" w:hAnsi="Arial" w:cs="Times New Roman"/>
                <w:strike/>
                <w:color w:val="FF0000"/>
                <w:sz w:val="20"/>
                <w:szCs w:val="20"/>
                <w:lang w:eastAsia="cs-CZ"/>
              </w:rPr>
              <w:t>31</w:t>
            </w:r>
            <w:r w:rsidRPr="00FE0CA0">
              <w:rPr>
                <w:rFonts w:ascii="Arial" w:eastAsia="Times New Roman" w:hAnsi="Arial" w:cs="Times New Roman"/>
                <w:color w:val="FF0000"/>
                <w:sz w:val="20"/>
                <w:szCs w:val="20"/>
                <w:lang w:eastAsia="cs-CZ"/>
              </w:rPr>
              <w:t xml:space="preserve"> 35</w:t>
            </w:r>
            <w:r w:rsidRPr="00FE0CA0">
              <w:rPr>
                <w:rFonts w:ascii="Arial" w:eastAsia="Times New Roman" w:hAnsi="Arial" w:cs="Times New Roman"/>
                <w:sz w:val="20"/>
                <w:szCs w:val="20"/>
                <w:lang w:eastAsia="cs-CZ"/>
              </w:rPr>
              <w:t xml:space="preserve">-DU), navržené podél východního okraje plochy </w:t>
            </w:r>
          </w:p>
          <w:p w14:paraId="663BFF00"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napojení na technickou infrastrukturu řešit prodloužením stávajících sítí </w:t>
            </w:r>
          </w:p>
          <w:p w14:paraId="26B28023"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nutno plnit podmínky ochranných pásem (vodovod)</w:t>
            </w:r>
          </w:p>
          <w:p w14:paraId="28EA9017"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49A67FDF"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zásady pro využívání území meliorací, viz. </w:t>
            </w:r>
            <w:r w:rsidRPr="00FE0CA0">
              <w:rPr>
                <w:rFonts w:ascii="Arial" w:eastAsia="Times New Roman" w:hAnsi="Arial" w:cs="Times New Roman"/>
                <w:sz w:val="20"/>
                <w:szCs w:val="20"/>
                <w:u w:val="single"/>
                <w:lang w:eastAsia="cs-CZ"/>
              </w:rPr>
              <w:t>Ochrana melioračních zařízení</w:t>
            </w:r>
            <w:r w:rsidRPr="00FE0CA0">
              <w:rPr>
                <w:rFonts w:ascii="Arial" w:eastAsia="Times New Roman" w:hAnsi="Arial" w:cs="Times New Roman"/>
                <w:sz w:val="20"/>
                <w:szCs w:val="20"/>
                <w:lang w:eastAsia="cs-CZ"/>
              </w:rPr>
              <w:t xml:space="preserve"> kap.F)3. Výstupní limity</w:t>
            </w:r>
          </w:p>
          <w:p w14:paraId="13846CB9"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5A4BBF76"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s možností podkroví,</w:t>
            </w:r>
          </w:p>
          <w:p w14:paraId="26FCEBEF"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intenzita využití pozemků</w:t>
            </w:r>
            <w:r w:rsidRPr="00FE0CA0">
              <w:rPr>
                <w:rFonts w:ascii="Arial" w:eastAsia="Times New Roman" w:hAnsi="Arial" w:cs="Times New Roman"/>
                <w:sz w:val="20"/>
                <w:szCs w:val="20"/>
                <w:lang w:eastAsia="cs-CZ"/>
              </w:rPr>
              <w:t xml:space="preserve"> - </w:t>
            </w:r>
            <w:r w:rsidRPr="00FE0CA0">
              <w:rPr>
                <w:rFonts w:ascii="Arial" w:eastAsia="Times New Roman" w:hAnsi="Arial" w:cs="Times New Roman"/>
                <w:strike/>
                <w:color w:val="FF0000"/>
                <w:sz w:val="20"/>
                <w:szCs w:val="20"/>
                <w:lang w:eastAsia="cs-CZ"/>
              </w:rPr>
              <w:t xml:space="preserve">koeficient zastavění plochy 30% (jedná se o exponovanou polohu v krajině) </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viz kap. F)1.</w:t>
            </w:r>
          </w:p>
        </w:tc>
      </w:tr>
      <w:tr w:rsidR="0019395C" w:rsidRPr="00FE0CA0" w14:paraId="3102D72F" w14:textId="77777777" w:rsidTr="00B22455">
        <w:trPr>
          <w:cantSplit/>
        </w:trPr>
        <w:tc>
          <w:tcPr>
            <w:tcW w:w="1140" w:type="dxa"/>
          </w:tcPr>
          <w:p w14:paraId="5C4C7CA8"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lastRenderedPageBreak/>
              <w:t>28</w:t>
            </w:r>
          </w:p>
        </w:tc>
        <w:tc>
          <w:tcPr>
            <w:tcW w:w="1842" w:type="dxa"/>
          </w:tcPr>
          <w:p w14:paraId="7D572EBD"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rekreace - R</w:t>
            </w:r>
          </w:p>
        </w:tc>
        <w:tc>
          <w:tcPr>
            <w:tcW w:w="7371" w:type="dxa"/>
          </w:tcPr>
          <w:p w14:paraId="14A91694"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stabilizaci a rozšíření táboru SDH Spešov nad koupalištěm.</w:t>
            </w:r>
          </w:p>
          <w:p w14:paraId="35D3E07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sz w:val="20"/>
                <w:szCs w:val="20"/>
                <w:lang w:eastAsia="cs-CZ"/>
              </w:rPr>
              <w:t xml:space="preserve">dopravní napojení řešit ze stávající účelové komunikace </w:t>
            </w:r>
            <w:r w:rsidRPr="00FE0CA0">
              <w:rPr>
                <w:rFonts w:ascii="Arial" w:eastAsia="Times New Roman" w:hAnsi="Arial" w:cs="Times New Roman"/>
                <w:color w:val="FF0000"/>
                <w:sz w:val="20"/>
                <w:szCs w:val="20"/>
                <w:lang w:eastAsia="cs-CZ"/>
              </w:rPr>
              <w:t xml:space="preserve">(rozšířené změnou č. 1 – plocha 37-DU) </w:t>
            </w:r>
          </w:p>
          <w:p w14:paraId="1C561D2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napojení na technickou infrastrukturu řešit lokálně, příp. prodloužením stávajících sítí </w:t>
            </w:r>
          </w:p>
          <w:p w14:paraId="2EA838CE"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06980B0F" w14:textId="77777777" w:rsidR="0019395C" w:rsidRPr="00FE0CA0" w:rsidRDefault="0019395C" w:rsidP="00B22455">
            <w:pPr>
              <w:tabs>
                <w:tab w:val="left" w:pos="1671"/>
              </w:tabs>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u w:val="single"/>
                <w:lang w:eastAsia="cs-CZ"/>
              </w:rPr>
              <w:t>ochrana PUPFL</w:t>
            </w:r>
          </w:p>
          <w:p w14:paraId="11ECF83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se nachází v OP 50m od okraje lesa - respektovat zásady pro využívání území, viz. </w:t>
            </w:r>
            <w:r w:rsidRPr="00FE0CA0">
              <w:rPr>
                <w:rFonts w:ascii="Arial" w:eastAsia="Times New Roman" w:hAnsi="Arial" w:cs="Times New Roman"/>
                <w:sz w:val="20"/>
                <w:szCs w:val="20"/>
                <w:u w:val="single"/>
                <w:lang w:eastAsia="cs-CZ"/>
              </w:rPr>
              <w:t>Ochrana PUPFL</w:t>
            </w:r>
            <w:r w:rsidRPr="00FE0CA0">
              <w:rPr>
                <w:rFonts w:ascii="Arial" w:eastAsia="Times New Roman" w:hAnsi="Arial" w:cs="Times New Roman"/>
                <w:sz w:val="20"/>
                <w:szCs w:val="20"/>
                <w:lang w:eastAsia="cs-CZ"/>
              </w:rPr>
              <w:t>,  kap.F)3. Výstupní limity</w:t>
            </w:r>
          </w:p>
          <w:p w14:paraId="4AFB57E8"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276837C6"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s možností podkroví,</w:t>
            </w:r>
          </w:p>
          <w:p w14:paraId="64306E42"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intenzita využití pozemků</w:t>
            </w:r>
            <w:r w:rsidRPr="00FE0CA0">
              <w:rPr>
                <w:rFonts w:ascii="Arial" w:eastAsia="Times New Roman" w:hAnsi="Arial" w:cs="Times New Roman"/>
                <w:sz w:val="20"/>
                <w:szCs w:val="20"/>
                <w:lang w:eastAsia="cs-CZ"/>
              </w:rPr>
              <w:t xml:space="preserve"> - </w:t>
            </w:r>
            <w:r w:rsidRPr="00FE0CA0">
              <w:rPr>
                <w:rFonts w:ascii="Arial" w:eastAsia="Times New Roman" w:hAnsi="Arial" w:cs="Times New Roman"/>
                <w:strike/>
                <w:color w:val="FF0000"/>
                <w:sz w:val="20"/>
                <w:szCs w:val="20"/>
                <w:lang w:eastAsia="cs-CZ"/>
              </w:rPr>
              <w:t>koeficient zastavění plochy 30% (jedná se o exponovanou polohu v krajině</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viz kap. F)1.</w:t>
            </w:r>
          </w:p>
        </w:tc>
      </w:tr>
      <w:tr w:rsidR="0019395C" w:rsidRPr="00FE0CA0" w14:paraId="4B85F3F0" w14:textId="77777777" w:rsidTr="00B22455">
        <w:trPr>
          <w:cantSplit/>
        </w:trPr>
        <w:tc>
          <w:tcPr>
            <w:tcW w:w="1140" w:type="dxa"/>
          </w:tcPr>
          <w:p w14:paraId="5505ED8E"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29</w:t>
            </w:r>
          </w:p>
        </w:tc>
        <w:tc>
          <w:tcPr>
            <w:tcW w:w="1842" w:type="dxa"/>
          </w:tcPr>
          <w:p w14:paraId="5F77455D"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sídelní zeleně – zeleň zahrad - Zz</w:t>
            </w:r>
          </w:p>
        </w:tc>
        <w:tc>
          <w:tcPr>
            <w:tcW w:w="7371" w:type="dxa"/>
          </w:tcPr>
          <w:p w14:paraId="7DACE662"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zahrady v návaznosti na hřbitov.</w:t>
            </w:r>
          </w:p>
          <w:p w14:paraId="6D0F497E"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obsluhu řešit z ploch veřejných prostranství (15-U, 22-U)</w:t>
            </w:r>
          </w:p>
          <w:p w14:paraId="7E834568"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nutno plnit podmínky ochranných pásem (vodovod)</w:t>
            </w:r>
          </w:p>
          <w:p w14:paraId="0D0A9082"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w:t>
            </w:r>
            <w:r w:rsidRPr="00FE0CA0">
              <w:rPr>
                <w:rFonts w:ascii="Arial" w:eastAsia="Times New Roman" w:hAnsi="Arial" w:cs="Times New Roman"/>
                <w:strike/>
                <w:color w:val="FF0000"/>
                <w:sz w:val="20"/>
                <w:szCs w:val="20"/>
                <w:lang w:eastAsia="cs-CZ"/>
              </w:rPr>
              <w:t>OP vodního zdroje a</w:t>
            </w:r>
            <w:r w:rsidRPr="00FE0CA0">
              <w:rPr>
                <w:rFonts w:ascii="Arial" w:eastAsia="Times New Roman" w:hAnsi="Arial" w:cs="Times New Roman"/>
                <w:sz w:val="20"/>
                <w:szCs w:val="20"/>
                <w:lang w:eastAsia="cs-CZ"/>
              </w:rPr>
              <w:t xml:space="preserve"> poddolovaným územím řešit v navazujících řízeních</w:t>
            </w:r>
          </w:p>
          <w:p w14:paraId="69568A17"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37FC7D68"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1 NP </w:t>
            </w:r>
            <w:r w:rsidRPr="00FE0CA0">
              <w:rPr>
                <w:rFonts w:ascii="Arial" w:eastAsia="Times New Roman" w:hAnsi="Arial" w:cs="Times New Roman"/>
                <w:strike/>
                <w:color w:val="FF0000"/>
                <w:sz w:val="20"/>
                <w:szCs w:val="20"/>
                <w:lang w:eastAsia="cs-CZ"/>
              </w:rPr>
              <w:t>s možností podkroví</w:t>
            </w:r>
            <w:r w:rsidRPr="00FE0CA0">
              <w:rPr>
                <w:rFonts w:ascii="Arial" w:eastAsia="Times New Roman" w:hAnsi="Arial" w:cs="Times New Roman"/>
                <w:sz w:val="20"/>
                <w:szCs w:val="20"/>
                <w:lang w:eastAsia="cs-CZ"/>
              </w:rPr>
              <w:t xml:space="preserve"> (jedná se o exponovanou polohu nad obcí)</w:t>
            </w:r>
          </w:p>
          <w:p w14:paraId="6C63CB95"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pietní pásmo hřbitova, viz. podmínky ochrany,  ochrana piety hřbitova„ kap. b)2.1. Ochrana kulturních hodnot </w:t>
            </w:r>
          </w:p>
        </w:tc>
      </w:tr>
      <w:tr w:rsidR="0019395C" w:rsidRPr="00FE0CA0" w14:paraId="4C286B57" w14:textId="77777777" w:rsidTr="00B22455">
        <w:trPr>
          <w:cantSplit/>
        </w:trPr>
        <w:tc>
          <w:tcPr>
            <w:tcW w:w="1140" w:type="dxa"/>
          </w:tcPr>
          <w:p w14:paraId="6CEC0BBC"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30</w:t>
            </w:r>
          </w:p>
        </w:tc>
        <w:tc>
          <w:tcPr>
            <w:tcW w:w="1842" w:type="dxa"/>
          </w:tcPr>
          <w:p w14:paraId="368B2B6D"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sídelní zeleně – zeleň zahrad - Zz</w:t>
            </w:r>
          </w:p>
        </w:tc>
        <w:tc>
          <w:tcPr>
            <w:tcW w:w="7371" w:type="dxa"/>
          </w:tcPr>
          <w:p w14:paraId="140DBF74" w14:textId="77777777" w:rsidR="0019395C" w:rsidRPr="00FE0CA0" w:rsidRDefault="0019395C" w:rsidP="00B22455">
            <w:pPr>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lang w:eastAsia="cs-CZ"/>
              </w:rPr>
              <w:t>Plocha pro zahrady v návaznosti na hřbitov</w:t>
            </w:r>
          </w:p>
          <w:p w14:paraId="6E768A39"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řešit z ploch veřejných prostranství (15-U, </w:t>
            </w:r>
            <w:r w:rsidRPr="00FE0CA0">
              <w:rPr>
                <w:rFonts w:ascii="Arial" w:eastAsia="Times New Roman" w:hAnsi="Arial" w:cs="Times New Roman"/>
                <w:strike/>
                <w:color w:val="FF0000"/>
                <w:sz w:val="20"/>
                <w:szCs w:val="20"/>
                <w:lang w:eastAsia="cs-CZ"/>
              </w:rPr>
              <w:t>22-U</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57-DU,</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58-DU</w:t>
            </w:r>
            <w:r w:rsidRPr="00FE0CA0">
              <w:rPr>
                <w:rFonts w:ascii="Arial" w:eastAsia="Times New Roman" w:hAnsi="Arial" w:cs="Times New Roman"/>
                <w:sz w:val="20"/>
                <w:szCs w:val="20"/>
                <w:lang w:eastAsia="cs-CZ"/>
              </w:rPr>
              <w:t>)</w:t>
            </w:r>
          </w:p>
          <w:p w14:paraId="54A198AE"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nutno plnit podmínky ochranných pásem (vodovod)</w:t>
            </w:r>
          </w:p>
          <w:p w14:paraId="566B1B4F"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w:t>
            </w:r>
            <w:r w:rsidRPr="00FE0CA0">
              <w:rPr>
                <w:rFonts w:ascii="Arial" w:eastAsia="Times New Roman" w:hAnsi="Arial" w:cs="Times New Roman"/>
                <w:strike/>
                <w:color w:val="FF0000"/>
                <w:sz w:val="20"/>
                <w:szCs w:val="20"/>
                <w:lang w:eastAsia="cs-CZ"/>
              </w:rPr>
              <w:t>OP vodního zdroje</w:t>
            </w:r>
            <w:r w:rsidRPr="00FE0CA0">
              <w:rPr>
                <w:rFonts w:ascii="Arial" w:eastAsia="Times New Roman" w:hAnsi="Arial" w:cs="Times New Roman"/>
                <w:sz w:val="20"/>
                <w:szCs w:val="20"/>
                <w:lang w:eastAsia="cs-CZ"/>
              </w:rPr>
              <w:t xml:space="preserve"> a poddolovaným územím řešit v navazujících řízeních</w:t>
            </w:r>
          </w:p>
          <w:p w14:paraId="66038634"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3040774C"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výšková regulace zástavby</w:t>
            </w:r>
            <w:r w:rsidRPr="00FE0CA0">
              <w:rPr>
                <w:rFonts w:ascii="Arial" w:eastAsia="Times New Roman" w:hAnsi="Arial" w:cs="Times New Roman"/>
                <w:color w:val="FF0000"/>
                <w:sz w:val="20"/>
                <w:szCs w:val="20"/>
                <w:lang w:eastAsia="cs-CZ"/>
              </w:rPr>
              <w:t xml:space="preserve"> – 1 NP (jedná se o exponovanou polohu nad obcí)</w:t>
            </w:r>
          </w:p>
          <w:p w14:paraId="342D627F"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pietní pásmo hřbitova, viz. podmínky ochrany,  ochrana piety hřbitova„ kap. b)2.1. Ochrana kulturních hodnot </w:t>
            </w:r>
          </w:p>
        </w:tc>
      </w:tr>
      <w:tr w:rsidR="0019395C" w:rsidRPr="00FE0CA0" w14:paraId="7B7C1958" w14:textId="77777777" w:rsidTr="00B22455">
        <w:trPr>
          <w:cantSplit/>
        </w:trPr>
        <w:tc>
          <w:tcPr>
            <w:tcW w:w="1140" w:type="dxa"/>
          </w:tcPr>
          <w:p w14:paraId="45AAD434"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31</w:t>
            </w:r>
          </w:p>
        </w:tc>
        <w:tc>
          <w:tcPr>
            <w:tcW w:w="1842" w:type="dxa"/>
          </w:tcPr>
          <w:p w14:paraId="459BA270"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sídelní zeleně – zeleň izolační- Zi</w:t>
            </w:r>
          </w:p>
        </w:tc>
        <w:tc>
          <w:tcPr>
            <w:tcW w:w="7371" w:type="dxa"/>
          </w:tcPr>
          <w:p w14:paraId="7EB36A77" w14:textId="77777777" w:rsidR="0019395C" w:rsidRPr="00FE0CA0" w:rsidRDefault="0019395C" w:rsidP="00B22455">
            <w:pPr>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lang w:eastAsia="cs-CZ"/>
              </w:rPr>
              <w:t xml:space="preserve">Plocha pro zeleň s funkcí izolační, příp. zahrady pro odclonění ploch bydlení od intenzivně využívané krajiny. </w:t>
            </w:r>
          </w:p>
          <w:p w14:paraId="440857E2" w14:textId="77777777" w:rsidR="0019395C" w:rsidRPr="00FE0CA0" w:rsidRDefault="0019395C" w:rsidP="00B22455">
            <w:pPr>
              <w:tabs>
                <w:tab w:val="left" w:pos="1549"/>
              </w:tabs>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u w:val="single"/>
                <w:lang w:eastAsia="cs-CZ"/>
              </w:rPr>
              <w:t>obsluha území</w:t>
            </w:r>
          </w:p>
          <w:p w14:paraId="0F204E4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nutno plnit podmínky ochranných pásem (OP dráhy) </w:t>
            </w:r>
          </w:p>
          <w:p w14:paraId="6568813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respektovat koridor pro dopravní infrastrukturu – drážní doprava (DZ12)</w:t>
            </w:r>
          </w:p>
          <w:p w14:paraId="7532F3DF"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Arial"/>
                <w:strike/>
                <w:color w:val="FF0000"/>
                <w:sz w:val="20"/>
                <w:szCs w:val="20"/>
                <w:lang w:eastAsia="cs-CZ"/>
              </w:rPr>
            </w:pPr>
            <w:r w:rsidRPr="00FE0CA0">
              <w:rPr>
                <w:rFonts w:ascii="Arial" w:eastAsia="Times New Roman" w:hAnsi="Arial" w:cs="Arial"/>
                <w:sz w:val="20"/>
                <w:szCs w:val="20"/>
                <w:lang w:eastAsia="cs-CZ"/>
              </w:rPr>
              <w:t>respektovat podmínky stanoveného záplavového územ řeky Svitavy</w:t>
            </w:r>
            <w:r w:rsidRPr="00FE0CA0">
              <w:rPr>
                <w:rFonts w:ascii="Arial" w:eastAsia="Times New Roman" w:hAnsi="Arial" w:cs="Arial"/>
                <w:strike/>
                <w:color w:val="FF0000"/>
                <w:sz w:val="20"/>
                <w:szCs w:val="20"/>
                <w:lang w:eastAsia="cs-CZ"/>
              </w:rPr>
              <w:t>, viz. Zásady pro využívání území, kap. F)3. Výstupní limity</w:t>
            </w:r>
          </w:p>
          <w:p w14:paraId="3EC2B5B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Arial"/>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4EC2D3B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 xml:space="preserve">respektovat zásady pro využívání území meliorací, viz. </w:t>
            </w:r>
            <w:r w:rsidRPr="00FE0CA0">
              <w:rPr>
                <w:rFonts w:ascii="Arial" w:eastAsia="Times New Roman" w:hAnsi="Arial" w:cs="Times New Roman"/>
                <w:color w:val="FF0000"/>
                <w:sz w:val="20"/>
                <w:szCs w:val="20"/>
                <w:u w:val="single"/>
                <w:lang w:eastAsia="cs-CZ"/>
              </w:rPr>
              <w:t>Ochrana melioračních zařízení</w:t>
            </w:r>
            <w:r w:rsidRPr="00FE0CA0">
              <w:rPr>
                <w:rFonts w:ascii="Arial" w:eastAsia="Times New Roman" w:hAnsi="Arial" w:cs="Times New Roman"/>
                <w:color w:val="FF0000"/>
                <w:sz w:val="20"/>
                <w:szCs w:val="20"/>
                <w:lang w:eastAsia="cs-CZ"/>
              </w:rPr>
              <w:t xml:space="preserve"> kap.F)3. Výstupní limity</w:t>
            </w:r>
          </w:p>
          <w:p w14:paraId="234145A9" w14:textId="77777777" w:rsidR="0019395C" w:rsidRPr="00FE0CA0" w:rsidRDefault="0019395C" w:rsidP="00B22455">
            <w:pPr>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u w:val="single"/>
                <w:lang w:eastAsia="cs-CZ"/>
              </w:rPr>
              <w:t>ochrana zdravých životních podmínek</w:t>
            </w:r>
          </w:p>
          <w:p w14:paraId="1A1A3BF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lokalita se nachází v blízkosti plochy dopravní infrastruktury (železniční trati) - respektovat zásady pro využívání území, viz. </w:t>
            </w:r>
            <w:r w:rsidRPr="00FE0CA0">
              <w:rPr>
                <w:rFonts w:ascii="Arial" w:eastAsia="Times New Roman" w:hAnsi="Arial" w:cs="Times New Roman"/>
                <w:sz w:val="20"/>
                <w:szCs w:val="20"/>
                <w:u w:val="single"/>
                <w:lang w:eastAsia="cs-CZ"/>
              </w:rPr>
              <w:t>ochrana před negativními vlivy z dopravy</w:t>
            </w:r>
            <w:r w:rsidRPr="00FE0CA0">
              <w:rPr>
                <w:rFonts w:ascii="Arial" w:eastAsia="Times New Roman" w:hAnsi="Arial" w:cs="Times New Roman"/>
                <w:sz w:val="20"/>
                <w:szCs w:val="20"/>
                <w:lang w:eastAsia="cs-CZ"/>
              </w:rPr>
              <w:t>, kap. F)3. Výstupní limity</w:t>
            </w:r>
          </w:p>
        </w:tc>
      </w:tr>
      <w:tr w:rsidR="0019395C" w:rsidRPr="00FE0CA0" w14:paraId="29918122" w14:textId="77777777" w:rsidTr="00B22455">
        <w:trPr>
          <w:cantSplit/>
        </w:trPr>
        <w:tc>
          <w:tcPr>
            <w:tcW w:w="1140" w:type="dxa"/>
          </w:tcPr>
          <w:p w14:paraId="62E54D43"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lastRenderedPageBreak/>
              <w:t>32</w:t>
            </w:r>
          </w:p>
        </w:tc>
        <w:tc>
          <w:tcPr>
            <w:tcW w:w="1842" w:type="dxa"/>
          </w:tcPr>
          <w:p w14:paraId="11D1ECC4"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smíšené výrobní - SV</w:t>
            </w:r>
          </w:p>
        </w:tc>
        <w:tc>
          <w:tcPr>
            <w:tcW w:w="7371" w:type="dxa"/>
          </w:tcPr>
          <w:p w14:paraId="3D74E47C" w14:textId="77777777" w:rsidR="0019395C" w:rsidRPr="00FE0CA0" w:rsidRDefault="0019395C" w:rsidP="00B22455">
            <w:pPr>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lang w:eastAsia="cs-CZ"/>
              </w:rPr>
              <w:t>Lokalita pro založení podnikatelské zóny.</w:t>
            </w:r>
          </w:p>
          <w:p w14:paraId="486E3540"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b/>
                <w:sz w:val="20"/>
                <w:szCs w:val="20"/>
                <w:lang w:eastAsia="cs-CZ"/>
              </w:rPr>
              <w:t>Lokalitu řešit etapovitě, respektovat zásady pro využívání území, viz kap. K) Stanovení pořadí změn v území (etapizace).</w:t>
            </w:r>
          </w:p>
          <w:p w14:paraId="46FDA7AD"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obsluhu dopravní a tech. infrastrukturou řešit z navržené komunikace (34-DS) zaústěné do silnice III/37435 v nové křižovatce na severozápadním okraji obce, </w:t>
            </w:r>
            <w:r w:rsidRPr="00FE0CA0">
              <w:rPr>
                <w:rFonts w:ascii="Arial" w:eastAsia="Times New Roman" w:hAnsi="Arial" w:cs="Times New Roman"/>
                <w:strike/>
                <w:color w:val="FF0000"/>
                <w:sz w:val="20"/>
                <w:szCs w:val="20"/>
                <w:lang w:eastAsia="cs-CZ"/>
              </w:rPr>
              <w:t>pro obsluhu plochy využít těleso původní silnice III. třídy, lemující východní okraj lokality</w:t>
            </w:r>
          </w:p>
          <w:p w14:paraId="0C166002"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řešit přístup na navazující pozemky severně od lokality</w:t>
            </w:r>
          </w:p>
          <w:p w14:paraId="516DDD21"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nutno plnit podmínky bezpečnostních a ochranných pásem (OP dráhy, silniční OP, vodovod, vtl plynovod</w:t>
            </w:r>
            <w:r w:rsidRPr="00FE0CA0">
              <w:rPr>
                <w:rFonts w:ascii="Arial" w:eastAsia="Times New Roman" w:hAnsi="Arial" w:cs="Times New Roman"/>
                <w:color w:val="FF0000"/>
                <w:sz w:val="20"/>
                <w:szCs w:val="20"/>
                <w:lang w:eastAsia="cs-CZ"/>
              </w:rPr>
              <w:t>, elektronické komunikační vedení</w:t>
            </w:r>
            <w:r w:rsidRPr="00FE0CA0">
              <w:rPr>
                <w:rFonts w:ascii="Arial" w:eastAsia="Times New Roman" w:hAnsi="Arial" w:cs="Times New Roman"/>
                <w:sz w:val="20"/>
                <w:szCs w:val="20"/>
                <w:lang w:eastAsia="cs-CZ"/>
              </w:rPr>
              <w:t>)</w:t>
            </w:r>
          </w:p>
          <w:p w14:paraId="7EC921DC"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a ochranným pásmem silnice I. třídy řešit v navazujících řízeních</w:t>
            </w:r>
          </w:p>
          <w:p w14:paraId="05250430"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b/>
                <w:sz w:val="20"/>
                <w:szCs w:val="20"/>
                <w:lang w:eastAsia="cs-CZ"/>
              </w:rPr>
            </w:pPr>
            <w:r w:rsidRPr="00FE0CA0">
              <w:rPr>
                <w:rFonts w:ascii="Arial" w:eastAsia="Times New Roman" w:hAnsi="Arial" w:cs="Times New Roman"/>
                <w:b/>
                <w:sz w:val="20"/>
                <w:szCs w:val="20"/>
                <w:lang w:eastAsia="cs-CZ"/>
              </w:rPr>
              <w:t>střet se záplavovým územím řeky Svitavy řešit v navazujících řízeních</w:t>
            </w:r>
          </w:p>
          <w:p w14:paraId="781E644D"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respektovat meliorační svodnici a její zpřístupnění</w:t>
            </w:r>
          </w:p>
          <w:p w14:paraId="40FAC706"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zásady pro využívání území meliorací, viz. </w:t>
            </w:r>
            <w:r w:rsidRPr="00FE0CA0">
              <w:rPr>
                <w:rFonts w:ascii="Arial" w:eastAsia="Times New Roman" w:hAnsi="Arial" w:cs="Times New Roman"/>
                <w:sz w:val="20"/>
                <w:szCs w:val="20"/>
                <w:u w:val="single"/>
                <w:lang w:eastAsia="cs-CZ"/>
              </w:rPr>
              <w:t>Ochrana melioračních zařízení</w:t>
            </w:r>
            <w:r w:rsidRPr="00FE0CA0">
              <w:rPr>
                <w:rFonts w:ascii="Arial" w:eastAsia="Times New Roman" w:hAnsi="Arial" w:cs="Times New Roman"/>
                <w:sz w:val="20"/>
                <w:szCs w:val="20"/>
                <w:lang w:eastAsia="cs-CZ"/>
              </w:rPr>
              <w:t xml:space="preserve"> kap.F)3. Výstupní limity</w:t>
            </w:r>
          </w:p>
          <w:p w14:paraId="6FB1FE21"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respektovat koridor pro dopravní infrastrukturu – drážní doprava (DZ12)</w:t>
            </w:r>
          </w:p>
          <w:p w14:paraId="1A6F26BC" w14:textId="77777777" w:rsidR="0019395C" w:rsidRPr="00FE0CA0" w:rsidRDefault="0019395C" w:rsidP="00B22455">
            <w:pPr>
              <w:tabs>
                <w:tab w:val="left" w:pos="6140"/>
              </w:tabs>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352DBFC2"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výšková regulace zástavby</w:t>
            </w:r>
            <w:r w:rsidRPr="00FE0CA0">
              <w:rPr>
                <w:rFonts w:ascii="Arial" w:eastAsia="Times New Roman" w:hAnsi="Arial" w:cs="Times New Roman"/>
                <w:sz w:val="20"/>
                <w:szCs w:val="20"/>
                <w:lang w:eastAsia="cs-CZ"/>
              </w:rPr>
              <w:t xml:space="preserve"> – maximálně 2 nadzemní podlaží, v případě výrobních a skladových objektů výška římsy max. 7m</w:t>
            </w:r>
          </w:p>
          <w:p w14:paraId="37223790" w14:textId="77777777" w:rsidR="0019395C" w:rsidRPr="00FE0CA0" w:rsidRDefault="0019395C" w:rsidP="00B22455">
            <w:pPr>
              <w:spacing w:after="0" w:line="240" w:lineRule="auto"/>
              <w:jc w:val="both"/>
              <w:rPr>
                <w:rFonts w:ascii="Arial" w:eastAsia="Times New Roman" w:hAnsi="Arial" w:cs="Times New Roman"/>
                <w:sz w:val="20"/>
                <w:szCs w:val="20"/>
                <w:u w:val="single"/>
                <w:lang w:eastAsia="cs-CZ"/>
              </w:rPr>
            </w:pPr>
            <w:r w:rsidRPr="00FE0CA0">
              <w:rPr>
                <w:rFonts w:ascii="Arial" w:eastAsia="Times New Roman" w:hAnsi="Arial" w:cs="Times New Roman"/>
                <w:sz w:val="20"/>
                <w:szCs w:val="20"/>
                <w:u w:val="single"/>
                <w:lang w:eastAsia="cs-CZ"/>
              </w:rPr>
              <w:t>ochrana zdravých životních podmínek</w:t>
            </w:r>
          </w:p>
          <w:p w14:paraId="36BA7118"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lokalita se nachází v blízkosti plochy dopravní infrastruktury (železniční trati) - respektovat zásady pro využívání území, viz. </w:t>
            </w:r>
            <w:r w:rsidRPr="00FE0CA0">
              <w:rPr>
                <w:rFonts w:ascii="Arial" w:eastAsia="Times New Roman" w:hAnsi="Arial" w:cs="Times New Roman"/>
                <w:sz w:val="20"/>
                <w:szCs w:val="20"/>
                <w:u w:val="single"/>
                <w:lang w:eastAsia="cs-CZ"/>
              </w:rPr>
              <w:t>ochrana před negativními vlivy z dopravy</w:t>
            </w:r>
            <w:r w:rsidRPr="00FE0CA0">
              <w:rPr>
                <w:rFonts w:ascii="Arial" w:eastAsia="Times New Roman" w:hAnsi="Arial" w:cs="Times New Roman"/>
                <w:sz w:val="20"/>
                <w:szCs w:val="20"/>
                <w:lang w:eastAsia="cs-CZ"/>
              </w:rPr>
              <w:t xml:space="preserve"> a z provozu kap. F)3. Výstupní limity</w:t>
            </w:r>
          </w:p>
        </w:tc>
      </w:tr>
      <w:tr w:rsidR="0019395C" w:rsidRPr="00FE0CA0" w14:paraId="25518D6E" w14:textId="77777777" w:rsidTr="00B22455">
        <w:trPr>
          <w:cantSplit/>
        </w:trPr>
        <w:tc>
          <w:tcPr>
            <w:tcW w:w="1140" w:type="dxa"/>
          </w:tcPr>
          <w:p w14:paraId="4E13BFE8"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33</w:t>
            </w:r>
          </w:p>
        </w:tc>
        <w:tc>
          <w:tcPr>
            <w:tcW w:w="1842" w:type="dxa"/>
          </w:tcPr>
          <w:p w14:paraId="66B5F6DA"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dopravní infrastruktury – silniční doprava  - DS</w:t>
            </w:r>
          </w:p>
        </w:tc>
        <w:tc>
          <w:tcPr>
            <w:tcW w:w="7371" w:type="dxa"/>
          </w:tcPr>
          <w:p w14:paraId="6DCC05A6"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Plocha pro realizaci přeložky silnice II/374 a s ní souvisejících staveb dopravní a technické infrastruktury - v realizaci.</w:t>
            </w:r>
          </w:p>
          <w:p w14:paraId="4701A631"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respektovat zásady pro využívání území viz </w:t>
            </w:r>
            <w:r w:rsidRPr="00FE0CA0">
              <w:rPr>
                <w:rFonts w:ascii="Arial" w:eastAsia="Times New Roman" w:hAnsi="Arial" w:cs="Times New Roman"/>
                <w:strike/>
                <w:color w:val="FF0000"/>
                <w:sz w:val="20"/>
                <w:szCs w:val="20"/>
                <w:u w:val="single"/>
                <w:lang w:eastAsia="cs-CZ"/>
              </w:rPr>
              <w:t>umisťování plochy dopravní stavby do území</w:t>
            </w:r>
            <w:r w:rsidRPr="00FE0CA0">
              <w:rPr>
                <w:rFonts w:ascii="Arial" w:eastAsia="Times New Roman" w:hAnsi="Arial" w:cs="Times New Roman"/>
                <w:strike/>
                <w:color w:val="FF0000"/>
                <w:sz w:val="20"/>
                <w:szCs w:val="20"/>
                <w:lang w:eastAsia="cs-CZ"/>
              </w:rPr>
              <w:t xml:space="preserve"> , kap.F)3. Výstupní limity</w:t>
            </w:r>
          </w:p>
        </w:tc>
      </w:tr>
      <w:tr w:rsidR="0019395C" w:rsidRPr="00FE0CA0" w14:paraId="2FCE1D83" w14:textId="77777777" w:rsidTr="00B22455">
        <w:trPr>
          <w:cantSplit/>
        </w:trPr>
        <w:tc>
          <w:tcPr>
            <w:tcW w:w="1140" w:type="dxa"/>
          </w:tcPr>
          <w:p w14:paraId="44AB7074" w14:textId="77777777" w:rsidR="0019395C" w:rsidRPr="00FE0CA0" w:rsidRDefault="0019395C" w:rsidP="00B22455">
            <w:pPr>
              <w:spacing w:after="0" w:line="240" w:lineRule="auto"/>
              <w:jc w:val="center"/>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34</w:t>
            </w:r>
          </w:p>
        </w:tc>
        <w:tc>
          <w:tcPr>
            <w:tcW w:w="1842" w:type="dxa"/>
          </w:tcPr>
          <w:p w14:paraId="0005F487"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plochy dopravní infrastruktury – silniční doprava  - DS</w:t>
            </w:r>
          </w:p>
        </w:tc>
        <w:tc>
          <w:tcPr>
            <w:tcW w:w="7371" w:type="dxa"/>
          </w:tcPr>
          <w:p w14:paraId="7F827F1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realizaci komunikace – pro obsluhu lokality pro podnikání (32-SV) a s ní souvisejících staveb dopravní a technické infrastruktury na severovýchodním okraji obce </w:t>
            </w:r>
          </w:p>
          <w:p w14:paraId="4C534B7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zohlednit aktuální projektovou dokumentaci</w:t>
            </w:r>
          </w:p>
          <w:p w14:paraId="3283B47B"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color w:val="FF0000"/>
                <w:sz w:val="20"/>
                <w:szCs w:val="20"/>
                <w:lang w:eastAsia="cs-CZ"/>
              </w:rPr>
              <w:t>komunikaci zaústit pouze do silnice III. třídy</w:t>
            </w:r>
          </w:p>
          <w:p w14:paraId="01AFA3C3"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nutno plnit podmínky bezpečnostních a ochranných pásem (vtl plynovod, elektronické komunikační vedení)</w:t>
            </w:r>
          </w:p>
          <w:p w14:paraId="4A2A117B"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 xml:space="preserve">respektovat zásady pro využívání území meliorací, viz. </w:t>
            </w:r>
            <w:r w:rsidRPr="00FE0CA0">
              <w:rPr>
                <w:rFonts w:ascii="Arial" w:eastAsia="Times New Roman" w:hAnsi="Arial" w:cs="Times New Roman"/>
                <w:color w:val="FF0000"/>
                <w:sz w:val="20"/>
                <w:szCs w:val="20"/>
                <w:u w:val="single"/>
                <w:lang w:eastAsia="cs-CZ"/>
              </w:rPr>
              <w:t>Ochrana melioračních zařízení</w:t>
            </w:r>
            <w:r w:rsidRPr="00FE0CA0">
              <w:rPr>
                <w:rFonts w:ascii="Arial" w:eastAsia="Times New Roman" w:hAnsi="Arial" w:cs="Times New Roman"/>
                <w:color w:val="FF0000"/>
                <w:sz w:val="20"/>
                <w:szCs w:val="20"/>
                <w:lang w:eastAsia="cs-CZ"/>
              </w:rPr>
              <w:t xml:space="preserve"> kap.F)3. Výstupní limity</w:t>
            </w:r>
          </w:p>
          <w:p w14:paraId="4AED8AE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shd w:val="clear" w:color="auto" w:fill="C0C0C0"/>
                <w:lang w:eastAsia="cs-CZ"/>
              </w:rPr>
            </w:pPr>
            <w:r w:rsidRPr="00FE0CA0">
              <w:rPr>
                <w:rFonts w:ascii="Arial" w:eastAsia="Times New Roman" w:hAnsi="Arial" w:cs="Times New Roman"/>
                <w:color w:val="FF0000"/>
                <w:sz w:val="20"/>
                <w:szCs w:val="20"/>
                <w:lang w:eastAsia="cs-CZ"/>
              </w:rPr>
              <w:t>střet se záplavovým územím řeky Svitavy řešit v navazujících řízeních</w:t>
            </w:r>
          </w:p>
          <w:p w14:paraId="15F5B980"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střet s ochranným pásmem silnice </w:t>
            </w:r>
            <w:r w:rsidRPr="00FE0CA0">
              <w:rPr>
                <w:rFonts w:ascii="Arial" w:eastAsia="Times New Roman" w:hAnsi="Arial" w:cs="Times New Roman"/>
                <w:strike/>
                <w:color w:val="FF0000"/>
                <w:sz w:val="20"/>
                <w:szCs w:val="20"/>
                <w:lang w:eastAsia="cs-CZ"/>
              </w:rPr>
              <w:t>I. třídy</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III. třídy</w:t>
            </w:r>
            <w:r w:rsidRPr="00FE0CA0">
              <w:rPr>
                <w:rFonts w:ascii="Arial" w:eastAsia="Times New Roman" w:hAnsi="Arial" w:cs="Times New Roman"/>
                <w:sz w:val="20"/>
                <w:szCs w:val="20"/>
                <w:lang w:eastAsia="cs-CZ"/>
              </w:rPr>
              <w:t xml:space="preserve"> řešit v navazujících řízeních</w:t>
            </w:r>
          </w:p>
          <w:p w14:paraId="0EDA1C3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60797D70"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zásady pro využívání území viz </w:t>
            </w:r>
            <w:r w:rsidRPr="00FE0CA0">
              <w:rPr>
                <w:rFonts w:ascii="Arial" w:eastAsia="Times New Roman" w:hAnsi="Arial" w:cs="Times New Roman"/>
                <w:sz w:val="20"/>
                <w:szCs w:val="20"/>
                <w:u w:val="single"/>
                <w:lang w:eastAsia="cs-CZ"/>
              </w:rPr>
              <w:t>umisťování plochy dopravní stavby do území</w:t>
            </w:r>
            <w:r w:rsidRPr="00FE0CA0">
              <w:rPr>
                <w:rFonts w:ascii="Arial" w:eastAsia="Times New Roman" w:hAnsi="Arial" w:cs="Times New Roman"/>
                <w:sz w:val="20"/>
                <w:szCs w:val="20"/>
                <w:lang w:eastAsia="cs-CZ"/>
              </w:rPr>
              <w:t xml:space="preserve"> , kap.F)3. Výstupní limity</w:t>
            </w:r>
          </w:p>
        </w:tc>
      </w:tr>
      <w:tr w:rsidR="0019395C" w:rsidRPr="00FE0CA0" w14:paraId="1BF53996" w14:textId="77777777" w:rsidTr="00B22455">
        <w:trPr>
          <w:cantSplit/>
        </w:trPr>
        <w:tc>
          <w:tcPr>
            <w:tcW w:w="1140" w:type="dxa"/>
          </w:tcPr>
          <w:p w14:paraId="114EECAE"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35</w:t>
            </w:r>
          </w:p>
        </w:tc>
        <w:tc>
          <w:tcPr>
            <w:tcW w:w="1842" w:type="dxa"/>
          </w:tcPr>
          <w:p w14:paraId="1BDA8AA2"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dopravní infrastruktury – účelové komunikace - DU</w:t>
            </w:r>
          </w:p>
        </w:tc>
        <w:tc>
          <w:tcPr>
            <w:tcW w:w="7371" w:type="dxa"/>
          </w:tcPr>
          <w:p w14:paraId="2A051DE7"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realizaci účelové komunikace </w:t>
            </w:r>
            <w:r w:rsidRPr="00FE0CA0">
              <w:rPr>
                <w:rFonts w:ascii="Arial" w:eastAsia="Times New Roman" w:hAnsi="Arial" w:cs="Times New Roman"/>
                <w:strike/>
                <w:color w:val="FF0000"/>
                <w:sz w:val="20"/>
                <w:szCs w:val="20"/>
                <w:lang w:eastAsia="cs-CZ"/>
              </w:rPr>
              <w:t>v trase bývalé cesty</w:t>
            </w:r>
            <w:r w:rsidRPr="00FE0CA0">
              <w:rPr>
                <w:rFonts w:ascii="Arial" w:eastAsia="Times New Roman" w:hAnsi="Arial" w:cs="Times New Roman"/>
                <w:sz w:val="20"/>
                <w:szCs w:val="20"/>
                <w:lang w:eastAsia="cs-CZ"/>
              </w:rPr>
              <w:t xml:space="preserve"> - pro zpřístupnění krajiny </w:t>
            </w:r>
            <w:r w:rsidRPr="00FE0CA0">
              <w:rPr>
                <w:rFonts w:ascii="Arial" w:eastAsia="Times New Roman" w:hAnsi="Arial" w:cs="Times New Roman"/>
                <w:color w:val="FF0000"/>
                <w:sz w:val="20"/>
                <w:szCs w:val="20"/>
                <w:lang w:eastAsia="cs-CZ"/>
              </w:rPr>
              <w:t>včetně rozhledny</w:t>
            </w:r>
            <w:r w:rsidRPr="00FE0CA0">
              <w:rPr>
                <w:rFonts w:ascii="Arial" w:eastAsia="Times New Roman" w:hAnsi="Arial" w:cs="Times New Roman"/>
                <w:sz w:val="20"/>
                <w:szCs w:val="20"/>
                <w:lang w:eastAsia="cs-CZ"/>
              </w:rPr>
              <w:t xml:space="preserve"> , realizaci liniové zeleně a průchod cyklistické trasy.</w:t>
            </w:r>
          </w:p>
          <w:p w14:paraId="2158F179"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nutno plnit podmínky ochranných pásem (vodovod)</w:t>
            </w:r>
          </w:p>
          <w:p w14:paraId="6C347E87"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střet s OP vodního zdroje, </w:t>
            </w:r>
            <w:r w:rsidRPr="00FE0CA0">
              <w:rPr>
                <w:rFonts w:ascii="Arial" w:eastAsia="Times New Roman" w:hAnsi="Arial" w:cs="Times New Roman"/>
                <w:color w:val="FF0000"/>
                <w:sz w:val="20"/>
                <w:szCs w:val="20"/>
                <w:lang w:eastAsia="cs-CZ"/>
              </w:rPr>
              <w:t>OP lesa</w:t>
            </w:r>
            <w:r w:rsidRPr="00FE0CA0">
              <w:rPr>
                <w:rFonts w:ascii="Arial" w:eastAsia="Times New Roman" w:hAnsi="Arial" w:cs="Times New Roman"/>
                <w:sz w:val="20"/>
                <w:szCs w:val="20"/>
                <w:lang w:eastAsia="cs-CZ"/>
              </w:rPr>
              <w:t xml:space="preserve">  řešit v navazujících řízeních</w:t>
            </w:r>
          </w:p>
          <w:p w14:paraId="34E6FD80"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 xml:space="preserve">respektovat zásady pro využívání území meliorací, viz. </w:t>
            </w:r>
            <w:r w:rsidRPr="00FE0CA0">
              <w:rPr>
                <w:rFonts w:ascii="Arial" w:eastAsia="Times New Roman" w:hAnsi="Arial" w:cs="Times New Roman"/>
                <w:color w:val="FF0000"/>
                <w:sz w:val="20"/>
                <w:szCs w:val="20"/>
                <w:u w:val="single"/>
                <w:lang w:eastAsia="cs-CZ"/>
              </w:rPr>
              <w:t>Ochrana melioračních zařízení</w:t>
            </w:r>
            <w:r w:rsidRPr="00FE0CA0">
              <w:rPr>
                <w:rFonts w:ascii="Arial" w:eastAsia="Times New Roman" w:hAnsi="Arial" w:cs="Times New Roman"/>
                <w:color w:val="FF0000"/>
                <w:sz w:val="20"/>
                <w:szCs w:val="20"/>
                <w:lang w:eastAsia="cs-CZ"/>
              </w:rPr>
              <w:t xml:space="preserve"> kap.F)3. Výstupní limity</w:t>
            </w:r>
          </w:p>
          <w:p w14:paraId="1C97E61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místo jedinečných výhledů viz podmínky ochrany hodnoty </w:t>
            </w:r>
            <w:r w:rsidRPr="00FE0CA0">
              <w:rPr>
                <w:rFonts w:ascii="Arial" w:eastAsia="Times New Roman" w:hAnsi="Arial" w:cs="Times New Roman"/>
                <w:sz w:val="20"/>
                <w:szCs w:val="20"/>
                <w:u w:val="single"/>
                <w:lang w:eastAsia="cs-CZ"/>
              </w:rPr>
              <w:t>významný</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sz w:val="20"/>
                <w:szCs w:val="20"/>
                <w:u w:val="single"/>
                <w:lang w:eastAsia="cs-CZ"/>
              </w:rPr>
              <w:t>vyhlídkový bod</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(č. 2 a č. 4)</w:t>
            </w:r>
            <w:r w:rsidRPr="00FE0CA0">
              <w:rPr>
                <w:rFonts w:ascii="Arial" w:eastAsia="Times New Roman" w:hAnsi="Arial" w:cs="Times New Roman"/>
                <w:sz w:val="20"/>
                <w:szCs w:val="20"/>
                <w:lang w:eastAsia="cs-CZ"/>
              </w:rPr>
              <w:t>, kap. b)2.1. Ochrana kulturních hodnot</w:t>
            </w:r>
          </w:p>
          <w:p w14:paraId="0A633BAE"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p>
        </w:tc>
      </w:tr>
      <w:tr w:rsidR="0019395C" w:rsidRPr="00FE0CA0" w14:paraId="590F2DE5" w14:textId="77777777" w:rsidTr="00B22455">
        <w:trPr>
          <w:cantSplit/>
        </w:trPr>
        <w:tc>
          <w:tcPr>
            <w:tcW w:w="1140" w:type="dxa"/>
          </w:tcPr>
          <w:p w14:paraId="29AEEBE3"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lastRenderedPageBreak/>
              <w:t>36</w:t>
            </w:r>
          </w:p>
        </w:tc>
        <w:tc>
          <w:tcPr>
            <w:tcW w:w="1842" w:type="dxa"/>
          </w:tcPr>
          <w:p w14:paraId="369C2660"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dopravní infrastruktury – účelové komunikace - DU</w:t>
            </w:r>
          </w:p>
        </w:tc>
        <w:tc>
          <w:tcPr>
            <w:tcW w:w="7371" w:type="dxa"/>
          </w:tcPr>
          <w:p w14:paraId="1F791295"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realizaci účelové komunikace </w:t>
            </w:r>
            <w:r w:rsidRPr="00FE0CA0">
              <w:rPr>
                <w:rFonts w:ascii="Arial" w:eastAsia="Times New Roman" w:hAnsi="Arial" w:cs="Times New Roman"/>
                <w:strike/>
                <w:color w:val="FF0000"/>
                <w:sz w:val="20"/>
                <w:szCs w:val="20"/>
                <w:lang w:eastAsia="cs-CZ"/>
              </w:rPr>
              <w:t>v trase bývalé cesty a v trase využívané cesty</w:t>
            </w:r>
            <w:r w:rsidRPr="00FE0CA0">
              <w:rPr>
                <w:rFonts w:ascii="Arial" w:eastAsia="Times New Roman" w:hAnsi="Arial" w:cs="Times New Roman"/>
                <w:sz w:val="20"/>
                <w:szCs w:val="20"/>
                <w:lang w:eastAsia="cs-CZ"/>
              </w:rPr>
              <w:t xml:space="preserve"> - pro zpřístupnění krajiny, realizaci liniové zeleně.</w:t>
            </w:r>
          </w:p>
          <w:p w14:paraId="02CAB29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z w:val="20"/>
                <w:szCs w:val="20"/>
                <w:lang w:eastAsia="cs-CZ"/>
              </w:rPr>
              <w:t xml:space="preserve">střet s OP </w:t>
            </w:r>
            <w:r w:rsidRPr="00FE0CA0">
              <w:rPr>
                <w:rFonts w:ascii="Arial" w:eastAsia="Times New Roman" w:hAnsi="Arial" w:cs="Times New Roman"/>
                <w:strike/>
                <w:color w:val="FF0000"/>
                <w:sz w:val="20"/>
                <w:szCs w:val="20"/>
                <w:lang w:eastAsia="cs-CZ"/>
              </w:rPr>
              <w:t xml:space="preserve">vodního zdroje </w:t>
            </w:r>
            <w:r w:rsidRPr="00FE0CA0">
              <w:rPr>
                <w:rFonts w:ascii="Arial" w:eastAsia="Times New Roman" w:hAnsi="Arial" w:cs="Times New Roman"/>
                <w:color w:val="FF0000"/>
                <w:sz w:val="20"/>
                <w:szCs w:val="20"/>
                <w:lang w:eastAsia="cs-CZ"/>
              </w:rPr>
              <w:t xml:space="preserve">  lesa</w:t>
            </w:r>
            <w:r w:rsidRPr="00FE0CA0">
              <w:rPr>
                <w:rFonts w:ascii="Arial" w:eastAsia="Times New Roman" w:hAnsi="Arial" w:cs="Times New Roman"/>
                <w:strike/>
                <w:color w:val="FF0000"/>
                <w:sz w:val="20"/>
                <w:szCs w:val="20"/>
                <w:lang w:eastAsia="cs-CZ"/>
              </w:rPr>
              <w:t xml:space="preserve"> </w:t>
            </w:r>
            <w:r w:rsidRPr="00FE0CA0">
              <w:rPr>
                <w:rFonts w:ascii="Arial" w:eastAsia="Times New Roman" w:hAnsi="Arial" w:cs="Times New Roman"/>
                <w:sz w:val="20"/>
                <w:szCs w:val="20"/>
                <w:lang w:eastAsia="cs-CZ"/>
              </w:rPr>
              <w:t>řešit v navazujících řízeních</w:t>
            </w:r>
          </w:p>
          <w:p w14:paraId="3531801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respektovat místo jedinečných výhledů z návrší a od lesa, viz. podmínky ochrany hodnoty – </w:t>
            </w:r>
            <w:r w:rsidRPr="00FE0CA0">
              <w:rPr>
                <w:rFonts w:ascii="Arial" w:eastAsia="Times New Roman" w:hAnsi="Arial" w:cs="Times New Roman"/>
                <w:strike/>
                <w:color w:val="FF0000"/>
                <w:sz w:val="20"/>
                <w:szCs w:val="20"/>
                <w:u w:val="single"/>
                <w:lang w:eastAsia="cs-CZ"/>
              </w:rPr>
              <w:t>významný vyhlídkový bod</w:t>
            </w:r>
            <w:r w:rsidRPr="00FE0CA0">
              <w:rPr>
                <w:rFonts w:ascii="Arial" w:eastAsia="Times New Roman" w:hAnsi="Arial" w:cs="Times New Roman"/>
                <w:strike/>
                <w:color w:val="FF0000"/>
                <w:sz w:val="20"/>
                <w:szCs w:val="20"/>
                <w:lang w:eastAsia="cs-CZ"/>
              </w:rPr>
              <w:t>, kap. b)2.1. Ochrana kulturních hodnot</w:t>
            </w:r>
          </w:p>
          <w:p w14:paraId="470B4E78" w14:textId="77777777" w:rsidR="0019395C" w:rsidRPr="00FE0CA0" w:rsidRDefault="0019395C" w:rsidP="00B22455">
            <w:pPr>
              <w:tabs>
                <w:tab w:val="left" w:pos="1671"/>
              </w:tabs>
              <w:spacing w:after="0" w:line="240" w:lineRule="auto"/>
              <w:jc w:val="both"/>
              <w:rPr>
                <w:rFonts w:ascii="Arial" w:eastAsia="Times New Roman" w:hAnsi="Arial" w:cs="Times New Roman"/>
                <w:strike/>
                <w:color w:val="FF0000"/>
                <w:sz w:val="20"/>
                <w:szCs w:val="20"/>
                <w:u w:val="single"/>
                <w:lang w:eastAsia="cs-CZ"/>
              </w:rPr>
            </w:pPr>
            <w:r w:rsidRPr="00FE0CA0">
              <w:rPr>
                <w:rFonts w:ascii="Arial" w:eastAsia="Times New Roman" w:hAnsi="Arial" w:cs="Times New Roman"/>
                <w:strike/>
                <w:color w:val="FF0000"/>
                <w:sz w:val="20"/>
                <w:szCs w:val="20"/>
                <w:u w:val="single"/>
                <w:lang w:eastAsia="cs-CZ"/>
              </w:rPr>
              <w:t>ochrana PUPFL</w:t>
            </w:r>
          </w:p>
          <w:p w14:paraId="17CE1BD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trike/>
                <w:color w:val="FF0000"/>
                <w:sz w:val="20"/>
                <w:szCs w:val="20"/>
                <w:lang w:eastAsia="cs-CZ"/>
              </w:rPr>
              <w:t xml:space="preserve">část plochy se nachází v OP 50m od okraje lesa - respektovat zásady pro využívání území, viz. </w:t>
            </w:r>
            <w:r w:rsidRPr="00FE0CA0">
              <w:rPr>
                <w:rFonts w:ascii="Arial" w:eastAsia="Times New Roman" w:hAnsi="Arial" w:cs="Times New Roman"/>
                <w:strike/>
                <w:color w:val="FF0000"/>
                <w:sz w:val="20"/>
                <w:szCs w:val="20"/>
                <w:u w:val="single"/>
                <w:lang w:eastAsia="cs-CZ"/>
              </w:rPr>
              <w:t>Ochrana PUPFL</w:t>
            </w:r>
            <w:r w:rsidRPr="00FE0CA0">
              <w:rPr>
                <w:rFonts w:ascii="Arial" w:eastAsia="Times New Roman" w:hAnsi="Arial" w:cs="Times New Roman"/>
                <w:strike/>
                <w:color w:val="FF0000"/>
                <w:sz w:val="20"/>
                <w:szCs w:val="20"/>
                <w:lang w:eastAsia="cs-CZ"/>
              </w:rPr>
              <w:t>, kap. F)3. Výstupní limity</w:t>
            </w:r>
          </w:p>
        </w:tc>
      </w:tr>
      <w:tr w:rsidR="0019395C" w:rsidRPr="00FE0CA0" w14:paraId="3D024F11" w14:textId="77777777" w:rsidTr="00B22455">
        <w:trPr>
          <w:cantSplit/>
        </w:trPr>
        <w:tc>
          <w:tcPr>
            <w:tcW w:w="1140" w:type="dxa"/>
          </w:tcPr>
          <w:p w14:paraId="366090C5"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37</w:t>
            </w:r>
          </w:p>
        </w:tc>
        <w:tc>
          <w:tcPr>
            <w:tcW w:w="1842" w:type="dxa"/>
          </w:tcPr>
          <w:p w14:paraId="319EA298"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dopravní infrastruktury – účelové komunikace - DU</w:t>
            </w:r>
          </w:p>
        </w:tc>
        <w:tc>
          <w:tcPr>
            <w:tcW w:w="7371" w:type="dxa"/>
          </w:tcPr>
          <w:p w14:paraId="2DD07092"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Plocha pro realizaci účelové komunikace </w:t>
            </w:r>
            <w:r w:rsidRPr="00FE0CA0">
              <w:rPr>
                <w:rFonts w:ascii="Arial" w:eastAsia="Times New Roman" w:hAnsi="Arial" w:cs="Times New Roman"/>
                <w:strike/>
                <w:color w:val="FF0000"/>
                <w:sz w:val="20"/>
                <w:szCs w:val="20"/>
                <w:lang w:eastAsia="cs-CZ"/>
              </w:rPr>
              <w:t>v trase bývalé cesty</w:t>
            </w:r>
            <w:r w:rsidRPr="00FE0CA0">
              <w:rPr>
                <w:rFonts w:ascii="Arial" w:eastAsia="Times New Roman" w:hAnsi="Arial" w:cs="Times New Roman"/>
                <w:sz w:val="20"/>
                <w:szCs w:val="20"/>
                <w:lang w:eastAsia="cs-CZ"/>
              </w:rPr>
              <w:t xml:space="preserve"> - pro zpřístupnění krajiny, realizaci liniové zeleně, naučné stezky a průchodu cyklistické trasy.</w:t>
            </w:r>
          </w:p>
          <w:p w14:paraId="307B523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střet s OP vodního zdroje, </w:t>
            </w:r>
            <w:r w:rsidRPr="00FE0CA0">
              <w:rPr>
                <w:rFonts w:ascii="Arial" w:eastAsia="Times New Roman" w:hAnsi="Arial" w:cs="Times New Roman"/>
                <w:color w:val="FF0000"/>
                <w:sz w:val="20"/>
                <w:szCs w:val="20"/>
                <w:lang w:eastAsia="cs-CZ"/>
              </w:rPr>
              <w:t>OP lesa</w:t>
            </w:r>
            <w:r w:rsidRPr="00FE0CA0">
              <w:rPr>
                <w:rFonts w:ascii="Arial" w:eastAsia="Times New Roman" w:hAnsi="Arial" w:cs="Times New Roman"/>
                <w:sz w:val="20"/>
                <w:szCs w:val="20"/>
                <w:lang w:eastAsia="cs-CZ"/>
              </w:rPr>
              <w:t xml:space="preserve">  řešit v navazujících řízeních</w:t>
            </w:r>
          </w:p>
          <w:p w14:paraId="060E55F6"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místo jedinečných výhledů, viz. podmínky ochrany hodnoty </w:t>
            </w:r>
            <w:r w:rsidRPr="00FE0CA0">
              <w:rPr>
                <w:rFonts w:ascii="Arial" w:eastAsia="Times New Roman" w:hAnsi="Arial" w:cs="Times New Roman"/>
                <w:sz w:val="20"/>
                <w:szCs w:val="20"/>
                <w:u w:val="single"/>
                <w:lang w:eastAsia="cs-CZ"/>
              </w:rPr>
              <w:t>významný</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sz w:val="20"/>
                <w:szCs w:val="20"/>
                <w:u w:val="single"/>
                <w:lang w:eastAsia="cs-CZ"/>
              </w:rPr>
              <w:t>vyhlídkový bod</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(č. 3),</w:t>
            </w:r>
            <w:r w:rsidRPr="00FE0CA0">
              <w:rPr>
                <w:rFonts w:ascii="Arial" w:eastAsia="Times New Roman" w:hAnsi="Arial" w:cs="Times New Roman"/>
                <w:sz w:val="20"/>
                <w:szCs w:val="20"/>
                <w:lang w:eastAsia="cs-CZ"/>
              </w:rPr>
              <w:t xml:space="preserve"> kap. b)2.1. Ochrana kulturních hodnot</w:t>
            </w:r>
          </w:p>
          <w:p w14:paraId="6F047E81" w14:textId="77777777" w:rsidR="0019395C" w:rsidRPr="00FE0CA0" w:rsidRDefault="0019395C" w:rsidP="00B22455">
            <w:pPr>
              <w:tabs>
                <w:tab w:val="left" w:pos="1671"/>
              </w:tabs>
              <w:spacing w:after="0" w:line="240" w:lineRule="auto"/>
              <w:jc w:val="both"/>
              <w:rPr>
                <w:rFonts w:ascii="Arial" w:eastAsia="Times New Roman" w:hAnsi="Arial" w:cs="Times New Roman"/>
                <w:strike/>
                <w:color w:val="FF0000"/>
                <w:sz w:val="20"/>
                <w:szCs w:val="20"/>
                <w:u w:val="single"/>
                <w:lang w:eastAsia="cs-CZ"/>
              </w:rPr>
            </w:pPr>
            <w:r w:rsidRPr="00FE0CA0">
              <w:rPr>
                <w:rFonts w:ascii="Arial" w:eastAsia="Times New Roman" w:hAnsi="Arial" w:cs="Times New Roman"/>
                <w:strike/>
                <w:color w:val="FF0000"/>
                <w:sz w:val="20"/>
                <w:szCs w:val="20"/>
                <w:u w:val="single"/>
                <w:lang w:eastAsia="cs-CZ"/>
              </w:rPr>
              <w:t>ochrana PUPFL</w:t>
            </w:r>
          </w:p>
          <w:p w14:paraId="1A76074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trike/>
                <w:color w:val="FF0000"/>
                <w:sz w:val="20"/>
                <w:szCs w:val="20"/>
                <w:lang w:eastAsia="cs-CZ"/>
              </w:rPr>
              <w:t xml:space="preserve">část plochy se nachází v OP 50m od okraje lesa - respektovat zásady pro využívání území, viz. </w:t>
            </w:r>
            <w:r w:rsidRPr="00FE0CA0">
              <w:rPr>
                <w:rFonts w:ascii="Arial" w:eastAsia="Times New Roman" w:hAnsi="Arial" w:cs="Times New Roman"/>
                <w:strike/>
                <w:color w:val="FF0000"/>
                <w:sz w:val="20"/>
                <w:szCs w:val="20"/>
                <w:u w:val="single"/>
                <w:lang w:eastAsia="cs-CZ"/>
              </w:rPr>
              <w:t>Ochrana PUPFL</w:t>
            </w:r>
            <w:r w:rsidRPr="00FE0CA0">
              <w:rPr>
                <w:rFonts w:ascii="Arial" w:eastAsia="Times New Roman" w:hAnsi="Arial" w:cs="Times New Roman"/>
                <w:strike/>
                <w:color w:val="FF0000"/>
                <w:sz w:val="20"/>
                <w:szCs w:val="20"/>
                <w:lang w:eastAsia="cs-CZ"/>
              </w:rPr>
              <w:t>,  kap. F)3. Výstupní limity</w:t>
            </w:r>
          </w:p>
        </w:tc>
      </w:tr>
      <w:tr w:rsidR="0019395C" w:rsidRPr="00FE0CA0" w14:paraId="4C67F120" w14:textId="77777777" w:rsidTr="00B22455">
        <w:trPr>
          <w:cantSplit/>
        </w:trPr>
        <w:tc>
          <w:tcPr>
            <w:tcW w:w="1140" w:type="dxa"/>
          </w:tcPr>
          <w:p w14:paraId="1CA006F6"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38</w:t>
            </w:r>
          </w:p>
        </w:tc>
        <w:tc>
          <w:tcPr>
            <w:tcW w:w="1842" w:type="dxa"/>
          </w:tcPr>
          <w:p w14:paraId="4237BF4B"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dopravní infrastruktury – účelové komunikace - DU</w:t>
            </w:r>
          </w:p>
        </w:tc>
        <w:tc>
          <w:tcPr>
            <w:tcW w:w="7371" w:type="dxa"/>
          </w:tcPr>
          <w:p w14:paraId="6FB2755D"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realizaci účelové komunikace v trase bývalé cesty - pro zpřístupnění krajiny, realizaci liniové zeleně.</w:t>
            </w:r>
          </w:p>
          <w:p w14:paraId="2C4D57D0"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Arial"/>
                <w:strike/>
                <w:color w:val="FF0000"/>
                <w:sz w:val="20"/>
                <w:szCs w:val="20"/>
                <w:lang w:eastAsia="cs-CZ"/>
              </w:rPr>
            </w:pPr>
            <w:r w:rsidRPr="00FE0CA0">
              <w:rPr>
                <w:rFonts w:ascii="Arial" w:eastAsia="Times New Roman" w:hAnsi="Arial" w:cs="Arial"/>
                <w:color w:val="FF0000"/>
                <w:sz w:val="20"/>
                <w:szCs w:val="20"/>
                <w:lang w:eastAsia="cs-CZ"/>
              </w:rPr>
              <w:t>nutno plnit podmínky ochranných pásem (elektronické komunikační vedení)</w:t>
            </w:r>
          </w:p>
          <w:p w14:paraId="2E2E971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w:t>
            </w:r>
            <w:r w:rsidRPr="00FE0CA0">
              <w:rPr>
                <w:rFonts w:ascii="Arial" w:eastAsia="Times New Roman" w:hAnsi="Arial" w:cs="Times New Roman"/>
                <w:strike/>
                <w:color w:val="FF0000"/>
                <w:sz w:val="20"/>
                <w:szCs w:val="20"/>
                <w:lang w:eastAsia="cs-CZ"/>
              </w:rPr>
              <w:t>OP vodního zdroje a</w:t>
            </w:r>
            <w:r w:rsidRPr="00FE0CA0">
              <w:rPr>
                <w:rFonts w:ascii="Arial" w:eastAsia="Times New Roman" w:hAnsi="Arial" w:cs="Times New Roman"/>
                <w:sz w:val="20"/>
                <w:szCs w:val="20"/>
                <w:lang w:eastAsia="cs-CZ"/>
              </w:rPr>
              <w:t xml:space="preserve"> poddolovaným územím řešit v navazujících řízeních</w:t>
            </w:r>
          </w:p>
        </w:tc>
      </w:tr>
      <w:tr w:rsidR="0019395C" w:rsidRPr="00FE0CA0" w14:paraId="749A0D85" w14:textId="77777777" w:rsidTr="00B22455">
        <w:trPr>
          <w:cantSplit/>
        </w:trPr>
        <w:tc>
          <w:tcPr>
            <w:tcW w:w="1140" w:type="dxa"/>
          </w:tcPr>
          <w:p w14:paraId="4A9A3E4D"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39</w:t>
            </w:r>
          </w:p>
        </w:tc>
        <w:tc>
          <w:tcPr>
            <w:tcW w:w="1842" w:type="dxa"/>
          </w:tcPr>
          <w:p w14:paraId="1A54FC79"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vodní a vodohospodářské - N</w:t>
            </w:r>
          </w:p>
          <w:p w14:paraId="49666208"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p>
          <w:p w14:paraId="77CBAFF5"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p>
        </w:tc>
        <w:tc>
          <w:tcPr>
            <w:tcW w:w="7371" w:type="dxa"/>
          </w:tcPr>
          <w:p w14:paraId="5C2A4F26"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Plocha pro zvyšování retenční schopnosti území – revitalizace systému záchytných nádrží a zeleně severně od koupaliště.</w:t>
            </w:r>
          </w:p>
          <w:p w14:paraId="5E2B5C77"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obsluhu řešit z navržené účelové komunikace (</w:t>
            </w:r>
            <w:r w:rsidRPr="00FE0CA0">
              <w:rPr>
                <w:rFonts w:ascii="Arial" w:eastAsia="Times New Roman" w:hAnsi="Arial" w:cs="Times New Roman"/>
                <w:strike/>
                <w:color w:val="FF0000"/>
                <w:sz w:val="20"/>
                <w:szCs w:val="20"/>
                <w:lang w:eastAsia="cs-CZ"/>
              </w:rPr>
              <w:t>25</w:t>
            </w:r>
            <w:r w:rsidRPr="00FE0CA0">
              <w:rPr>
                <w:rFonts w:ascii="Arial" w:eastAsia="Times New Roman" w:hAnsi="Arial" w:cs="Times New Roman"/>
                <w:color w:val="FF0000"/>
                <w:sz w:val="20"/>
                <w:szCs w:val="20"/>
                <w:lang w:eastAsia="cs-CZ"/>
              </w:rPr>
              <w:t xml:space="preserve"> 35</w:t>
            </w:r>
            <w:r w:rsidRPr="00FE0CA0">
              <w:rPr>
                <w:rFonts w:ascii="Arial" w:eastAsia="Times New Roman" w:hAnsi="Arial" w:cs="Times New Roman"/>
                <w:sz w:val="20"/>
                <w:szCs w:val="20"/>
                <w:lang w:eastAsia="cs-CZ"/>
              </w:rPr>
              <w:t>-DU)</w:t>
            </w:r>
          </w:p>
          <w:p w14:paraId="40871E24"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1A9C2DE9"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zásady pro využívání území meliorací, viz. </w:t>
            </w:r>
            <w:r w:rsidRPr="00FE0CA0">
              <w:rPr>
                <w:rFonts w:ascii="Arial" w:eastAsia="Times New Roman" w:hAnsi="Arial" w:cs="Times New Roman"/>
                <w:sz w:val="20"/>
                <w:szCs w:val="20"/>
                <w:u w:val="single"/>
                <w:lang w:eastAsia="cs-CZ"/>
              </w:rPr>
              <w:t>Ochrana melioračních zařízení</w:t>
            </w:r>
            <w:r w:rsidRPr="00FE0CA0">
              <w:rPr>
                <w:rFonts w:ascii="Arial" w:eastAsia="Times New Roman" w:hAnsi="Arial" w:cs="Times New Roman"/>
                <w:sz w:val="20"/>
                <w:szCs w:val="20"/>
                <w:lang w:eastAsia="cs-CZ"/>
              </w:rPr>
              <w:t xml:space="preserve"> kap.F)3. Výstupní limity</w:t>
            </w:r>
          </w:p>
        </w:tc>
      </w:tr>
      <w:tr w:rsidR="0019395C" w:rsidRPr="00FE0CA0" w14:paraId="482BFE93" w14:textId="77777777" w:rsidTr="00B22455">
        <w:trPr>
          <w:cantSplit/>
        </w:trPr>
        <w:tc>
          <w:tcPr>
            <w:tcW w:w="1140" w:type="dxa"/>
          </w:tcPr>
          <w:p w14:paraId="5505AB44"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40</w:t>
            </w:r>
          </w:p>
        </w:tc>
        <w:tc>
          <w:tcPr>
            <w:tcW w:w="1842" w:type="dxa"/>
          </w:tcPr>
          <w:p w14:paraId="55882499"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vodní a vodohospodářské - N</w:t>
            </w:r>
          </w:p>
          <w:p w14:paraId="62F0D3B4"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p>
        </w:tc>
        <w:tc>
          <w:tcPr>
            <w:tcW w:w="7371" w:type="dxa"/>
          </w:tcPr>
          <w:p w14:paraId="4BF67D3A"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Plocha pro realizaci přeložky Spešovského potoka a protipovodňové hráze.</w:t>
            </w:r>
          </w:p>
          <w:p w14:paraId="4A2EF5EF"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respektovat aktuální dokumentaci</w:t>
            </w:r>
          </w:p>
          <w:p w14:paraId="069D9FD4"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Plocha pro řešení protipovodňových opatření.</w:t>
            </w:r>
          </w:p>
          <w:p w14:paraId="68093EDC"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nutno plnit podmínky ochranných </w:t>
            </w:r>
            <w:r w:rsidRPr="00FE0CA0">
              <w:rPr>
                <w:rFonts w:ascii="Arial" w:eastAsia="Times New Roman" w:hAnsi="Arial" w:cs="Times New Roman"/>
                <w:strike/>
                <w:color w:val="FF0000"/>
                <w:sz w:val="20"/>
                <w:szCs w:val="20"/>
                <w:lang w:eastAsia="cs-CZ"/>
              </w:rPr>
              <w:t>a bezpečnostních</w:t>
            </w:r>
            <w:r w:rsidRPr="00FE0CA0">
              <w:rPr>
                <w:rFonts w:ascii="Arial" w:eastAsia="Times New Roman" w:hAnsi="Arial" w:cs="Times New Roman"/>
                <w:sz w:val="20"/>
                <w:szCs w:val="20"/>
                <w:lang w:eastAsia="cs-CZ"/>
              </w:rPr>
              <w:t xml:space="preserve"> pásem (</w:t>
            </w:r>
            <w:r w:rsidRPr="00FE0CA0">
              <w:rPr>
                <w:rFonts w:ascii="Arial" w:eastAsia="Times New Roman" w:hAnsi="Arial" w:cs="Times New Roman"/>
                <w:color w:val="FF0000"/>
                <w:sz w:val="20"/>
                <w:szCs w:val="20"/>
                <w:lang w:eastAsia="cs-CZ"/>
              </w:rPr>
              <w:t>kanalizace,</w:t>
            </w:r>
            <w:r w:rsidRPr="00FE0CA0">
              <w:rPr>
                <w:rFonts w:ascii="Arial" w:eastAsia="Times New Roman" w:hAnsi="Arial" w:cs="Times New Roman"/>
                <w:sz w:val="20"/>
                <w:szCs w:val="20"/>
                <w:lang w:eastAsia="cs-CZ"/>
              </w:rPr>
              <w:t xml:space="preserve"> OP dráhy,...) </w:t>
            </w:r>
          </w:p>
          <w:p w14:paraId="45BD7CA0"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1162E5E3"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 xml:space="preserve">respektovat zásady pro využívání území meliorací, viz. </w:t>
            </w:r>
            <w:r w:rsidRPr="00FE0CA0">
              <w:rPr>
                <w:rFonts w:ascii="Arial" w:eastAsia="Times New Roman" w:hAnsi="Arial" w:cs="Times New Roman"/>
                <w:color w:val="FF0000"/>
                <w:sz w:val="20"/>
                <w:szCs w:val="20"/>
                <w:u w:val="single"/>
                <w:lang w:eastAsia="cs-CZ"/>
              </w:rPr>
              <w:t>Ochrana melioračních zařízení</w:t>
            </w:r>
            <w:r w:rsidRPr="00FE0CA0">
              <w:rPr>
                <w:rFonts w:ascii="Arial" w:eastAsia="Times New Roman" w:hAnsi="Arial" w:cs="Times New Roman"/>
                <w:color w:val="FF0000"/>
                <w:sz w:val="20"/>
                <w:szCs w:val="20"/>
                <w:lang w:eastAsia="cs-CZ"/>
              </w:rPr>
              <w:t xml:space="preserve"> kap.F)3. Výstupní limity</w:t>
            </w:r>
          </w:p>
          <w:p w14:paraId="1A19EE30"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respektovat koridor pro dopravní infrastrukturu – drážní doprava (DZ12)</w:t>
            </w:r>
          </w:p>
          <w:p w14:paraId="6FD36E2B"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shd w:val="clear" w:color="auto" w:fill="C0C0C0"/>
                <w:lang w:eastAsia="cs-CZ"/>
              </w:rPr>
            </w:pPr>
            <w:r w:rsidRPr="00FE0CA0">
              <w:rPr>
                <w:rFonts w:ascii="Arial" w:eastAsia="Times New Roman" w:hAnsi="Arial" w:cs="Times New Roman"/>
                <w:color w:val="FF0000"/>
                <w:sz w:val="20"/>
                <w:szCs w:val="20"/>
                <w:lang w:eastAsia="cs-CZ"/>
              </w:rPr>
              <w:t>střet se záplavovým územím řeky Svitavy řešit v navazujících řízeních</w:t>
            </w:r>
          </w:p>
          <w:p w14:paraId="1D365372"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ponechání přístupu k vodnímu toku viz. </w:t>
            </w:r>
            <w:r w:rsidRPr="00FE0CA0">
              <w:rPr>
                <w:rFonts w:ascii="Arial" w:eastAsia="Times New Roman" w:hAnsi="Arial" w:cs="Times New Roman"/>
                <w:sz w:val="20"/>
                <w:szCs w:val="20"/>
                <w:u w:val="single"/>
                <w:lang w:eastAsia="cs-CZ"/>
              </w:rPr>
              <w:t>ochrana přístupu k vodnímu toku</w:t>
            </w:r>
            <w:r w:rsidRPr="00FE0CA0">
              <w:rPr>
                <w:rFonts w:ascii="Arial" w:eastAsia="Times New Roman" w:hAnsi="Arial" w:cs="Times New Roman"/>
                <w:sz w:val="20"/>
                <w:szCs w:val="20"/>
                <w:lang w:eastAsia="cs-CZ"/>
              </w:rPr>
              <w:t xml:space="preserve"> kap. F)3. Výstupní limity</w:t>
            </w:r>
          </w:p>
        </w:tc>
      </w:tr>
      <w:tr w:rsidR="0019395C" w:rsidRPr="00FE0CA0" w14:paraId="7263BF26" w14:textId="77777777" w:rsidTr="00B22455">
        <w:trPr>
          <w:cantSplit/>
        </w:trPr>
        <w:tc>
          <w:tcPr>
            <w:tcW w:w="1140" w:type="dxa"/>
          </w:tcPr>
          <w:p w14:paraId="5AD23627"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41</w:t>
            </w:r>
          </w:p>
        </w:tc>
        <w:tc>
          <w:tcPr>
            <w:tcW w:w="1842" w:type="dxa"/>
          </w:tcPr>
          <w:p w14:paraId="4D744D75"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vodní a vodohospodářské - N</w:t>
            </w:r>
          </w:p>
          <w:p w14:paraId="01CC72CD"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p>
          <w:p w14:paraId="1B5CC82A"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p>
          <w:p w14:paraId="5177B4BF"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p>
        </w:tc>
        <w:tc>
          <w:tcPr>
            <w:tcW w:w="7371" w:type="dxa"/>
          </w:tcPr>
          <w:p w14:paraId="785DEAC9"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Plocha pro realizaci přeložky Spešovského potoka a protipovodňové hráze.</w:t>
            </w:r>
          </w:p>
          <w:p w14:paraId="46051456"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trike/>
                <w:color w:val="FF0000"/>
                <w:sz w:val="20"/>
                <w:szCs w:val="20"/>
                <w:lang w:eastAsia="cs-CZ"/>
              </w:rPr>
              <w:t>respektovat aktuální dokumentaci</w:t>
            </w:r>
          </w:p>
          <w:p w14:paraId="4BE9EFB3"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Plocha pro řešení protipovodňových opatření.</w:t>
            </w:r>
          </w:p>
          <w:p w14:paraId="689D724D"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nutno plnit podmínky ochranných a bezpečnostních pásem (silniční OP, </w:t>
            </w:r>
            <w:r w:rsidRPr="00FE0CA0">
              <w:rPr>
                <w:rFonts w:ascii="Arial" w:eastAsia="Times New Roman" w:hAnsi="Arial" w:cs="Times New Roman"/>
                <w:color w:val="FF0000"/>
                <w:sz w:val="20"/>
                <w:szCs w:val="20"/>
                <w:lang w:eastAsia="cs-CZ"/>
              </w:rPr>
              <w:t>VTL</w:t>
            </w:r>
            <w:r w:rsidRPr="00FE0CA0">
              <w:rPr>
                <w:rFonts w:ascii="Arial" w:eastAsia="Times New Roman" w:hAnsi="Arial" w:cs="Times New Roman"/>
                <w:sz w:val="20"/>
                <w:szCs w:val="20"/>
                <w:lang w:eastAsia="cs-CZ"/>
              </w:rPr>
              <w:t xml:space="preserve"> </w:t>
            </w:r>
            <w:r w:rsidRPr="00FE0CA0">
              <w:rPr>
                <w:rFonts w:ascii="Arial" w:eastAsia="Times New Roman" w:hAnsi="Arial" w:cs="Times New Roman"/>
                <w:color w:val="FF0000"/>
                <w:sz w:val="20"/>
                <w:szCs w:val="20"/>
                <w:lang w:eastAsia="cs-CZ"/>
              </w:rPr>
              <w:t>plynovod</w:t>
            </w:r>
            <w:r w:rsidRPr="00FE0CA0">
              <w:rPr>
                <w:rFonts w:ascii="Arial" w:eastAsia="Times New Roman" w:hAnsi="Arial" w:cs="Times New Roman"/>
                <w:sz w:val="20"/>
                <w:szCs w:val="20"/>
                <w:lang w:eastAsia="cs-CZ"/>
              </w:rPr>
              <w:t>)</w:t>
            </w:r>
          </w:p>
          <w:p w14:paraId="7B36F0BA"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05BDF9F9"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ochranným pásmem silnice I. třídy řešit v navazujících řízeních</w:t>
            </w:r>
          </w:p>
          <w:p w14:paraId="642B763C"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shd w:val="clear" w:color="auto" w:fill="C0C0C0"/>
                <w:lang w:eastAsia="cs-CZ"/>
              </w:rPr>
            </w:pPr>
            <w:r w:rsidRPr="00FE0CA0">
              <w:rPr>
                <w:rFonts w:ascii="Arial" w:eastAsia="Times New Roman" w:hAnsi="Arial" w:cs="Times New Roman"/>
                <w:color w:val="FF0000"/>
                <w:sz w:val="20"/>
                <w:szCs w:val="20"/>
                <w:lang w:eastAsia="cs-CZ"/>
              </w:rPr>
              <w:t>střet se záplavovým územím řeky Svitavy řešit v navazujících řízeních</w:t>
            </w:r>
          </w:p>
        </w:tc>
      </w:tr>
      <w:tr w:rsidR="0019395C" w:rsidRPr="00FE0CA0" w14:paraId="3E7EC67A" w14:textId="77777777" w:rsidTr="00B22455">
        <w:trPr>
          <w:cantSplit/>
        </w:trPr>
        <w:tc>
          <w:tcPr>
            <w:tcW w:w="1140" w:type="dxa"/>
          </w:tcPr>
          <w:p w14:paraId="77A90F76"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42</w:t>
            </w:r>
          </w:p>
        </w:tc>
        <w:tc>
          <w:tcPr>
            <w:tcW w:w="1842" w:type="dxa"/>
          </w:tcPr>
          <w:p w14:paraId="2BC3090C"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vodní a vodohospodářské - N</w:t>
            </w:r>
          </w:p>
          <w:p w14:paraId="743EC97A"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p>
          <w:p w14:paraId="27C44F66"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p>
          <w:p w14:paraId="3126BC1F"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p>
        </w:tc>
        <w:tc>
          <w:tcPr>
            <w:tcW w:w="7371" w:type="dxa"/>
          </w:tcPr>
          <w:p w14:paraId="360BB05A"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Plocha pro realizaci přeložky Spešovského potoka.</w:t>
            </w:r>
          </w:p>
          <w:p w14:paraId="79794449"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respektovat aktuální dokumentaci</w:t>
            </w:r>
          </w:p>
          <w:p w14:paraId="3C3D8B52"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nutno plnit podmínky ochranných a bezpečnostních pásem </w:t>
            </w:r>
          </w:p>
          <w:p w14:paraId="2016AAB9"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p w14:paraId="20A03E32"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ochranným pásmem silnice I. třídy řešit v navazujících řízeních</w:t>
            </w:r>
          </w:p>
        </w:tc>
      </w:tr>
      <w:tr w:rsidR="0019395C" w:rsidRPr="00FE0CA0" w14:paraId="6235A9A0" w14:textId="77777777" w:rsidTr="00B22455">
        <w:trPr>
          <w:cantSplit/>
        </w:trPr>
        <w:tc>
          <w:tcPr>
            <w:tcW w:w="1140" w:type="dxa"/>
          </w:tcPr>
          <w:p w14:paraId="209106A5"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lastRenderedPageBreak/>
              <w:t>43</w:t>
            </w:r>
          </w:p>
        </w:tc>
        <w:tc>
          <w:tcPr>
            <w:tcW w:w="1842" w:type="dxa"/>
          </w:tcPr>
          <w:p w14:paraId="76B8B6FD"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technické infrastruktury - T</w:t>
            </w:r>
          </w:p>
        </w:tc>
        <w:tc>
          <w:tcPr>
            <w:tcW w:w="7371" w:type="dxa"/>
          </w:tcPr>
          <w:p w14:paraId="2750F9F4"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Plocha pro realizaci vodojemu.</w:t>
            </w:r>
          </w:p>
          <w:p w14:paraId="6891CACC"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obsluhu plochy řešit v koridoru pro technickou infrastrukturu TK2 </w:t>
            </w:r>
          </w:p>
          <w:p w14:paraId="3C1DE70D"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střet s OP vodního zdroje řešit v navazujících řízeních</w:t>
            </w:r>
          </w:p>
        </w:tc>
      </w:tr>
      <w:tr w:rsidR="0019395C" w:rsidRPr="00FE0CA0" w14:paraId="1766E9F6" w14:textId="77777777" w:rsidTr="00B22455">
        <w:trPr>
          <w:cantSplit/>
        </w:trPr>
        <w:tc>
          <w:tcPr>
            <w:tcW w:w="1140" w:type="dxa"/>
          </w:tcPr>
          <w:p w14:paraId="3FB9390A"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44</w:t>
            </w:r>
          </w:p>
        </w:tc>
        <w:tc>
          <w:tcPr>
            <w:tcW w:w="1842" w:type="dxa"/>
          </w:tcPr>
          <w:p w14:paraId="3FCE0D46"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veřejných prostranství - U</w:t>
            </w:r>
          </w:p>
        </w:tc>
        <w:tc>
          <w:tcPr>
            <w:tcW w:w="7371" w:type="dxa"/>
          </w:tcPr>
          <w:p w14:paraId="5EE00BB2" w14:textId="77777777" w:rsidR="0019395C" w:rsidRPr="00C54E1C" w:rsidRDefault="0019395C" w:rsidP="00B22455">
            <w:pPr>
              <w:spacing w:after="0" w:line="240" w:lineRule="auto"/>
              <w:jc w:val="both"/>
              <w:rPr>
                <w:rFonts w:ascii="Arial" w:eastAsia="Times New Roman" w:hAnsi="Arial" w:cs="Times New Roman"/>
                <w:sz w:val="20"/>
                <w:szCs w:val="20"/>
                <w:lang w:eastAsia="cs-CZ"/>
              </w:rPr>
            </w:pPr>
            <w:r w:rsidRPr="00C54E1C">
              <w:rPr>
                <w:rFonts w:ascii="Arial" w:eastAsia="Times New Roman" w:hAnsi="Arial" w:cs="Times New Roman"/>
                <w:sz w:val="20"/>
                <w:szCs w:val="20"/>
                <w:lang w:eastAsia="cs-CZ"/>
              </w:rPr>
              <w:t xml:space="preserve">Veřejné prostranství pro vybudování </w:t>
            </w:r>
            <w:r w:rsidRPr="00C54E1C">
              <w:rPr>
                <w:rFonts w:ascii="Arial" w:eastAsia="Times New Roman" w:hAnsi="Arial" w:cs="Times New Roman"/>
                <w:b/>
                <w:sz w:val="20"/>
                <w:szCs w:val="20"/>
                <w:lang w:eastAsia="cs-CZ"/>
              </w:rPr>
              <w:t>odpočinkové plochy</w:t>
            </w:r>
            <w:r w:rsidRPr="00C54E1C">
              <w:rPr>
                <w:rFonts w:ascii="Arial" w:eastAsia="Times New Roman" w:hAnsi="Arial" w:cs="Times New Roman"/>
                <w:sz w:val="20"/>
                <w:szCs w:val="20"/>
                <w:lang w:eastAsia="cs-CZ"/>
              </w:rPr>
              <w:t xml:space="preserve"> ve vazbě na plochy  smíšené obytné (1-SO).</w:t>
            </w:r>
          </w:p>
          <w:p w14:paraId="542DA0A0" w14:textId="77777777" w:rsidR="0019395C" w:rsidRPr="00C54E1C" w:rsidRDefault="0019395C" w:rsidP="00FE0CA0">
            <w:pPr>
              <w:numPr>
                <w:ilvl w:val="0"/>
                <w:numId w:val="53"/>
              </w:numPr>
              <w:suppressAutoHyphens/>
              <w:spacing w:after="0" w:line="240" w:lineRule="atLeast"/>
              <w:jc w:val="both"/>
              <w:rPr>
                <w:rFonts w:ascii="Arial" w:eastAsia="Times New Roman" w:hAnsi="Arial" w:cs="Times New Roman"/>
                <w:b/>
                <w:sz w:val="20"/>
                <w:szCs w:val="20"/>
                <w:lang w:eastAsia="cs-CZ"/>
              </w:rPr>
            </w:pPr>
            <w:r w:rsidRPr="00C54E1C">
              <w:rPr>
                <w:rFonts w:ascii="Arial" w:eastAsia="Times New Roman" w:hAnsi="Arial" w:cs="Times New Roman"/>
                <w:b/>
                <w:sz w:val="20"/>
                <w:szCs w:val="20"/>
                <w:lang w:eastAsia="cs-CZ"/>
              </w:rPr>
              <w:t>Nezbytná podmínka pro rozhodování - zpracování územní studie.</w:t>
            </w:r>
          </w:p>
          <w:p w14:paraId="757808B7" w14:textId="77777777" w:rsidR="0019395C" w:rsidRPr="00FE0CA0" w:rsidRDefault="0019395C" w:rsidP="00E13765">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střet s  </w:t>
            </w:r>
            <w:r w:rsidRPr="00FE0CA0">
              <w:rPr>
                <w:rFonts w:ascii="Arial" w:eastAsia="Times New Roman" w:hAnsi="Arial" w:cs="Times New Roman"/>
                <w:strike/>
                <w:color w:val="FF0000"/>
                <w:sz w:val="20"/>
                <w:szCs w:val="20"/>
                <w:lang w:eastAsia="cs-CZ"/>
              </w:rPr>
              <w:t>OP vodního zdroje,</w:t>
            </w:r>
            <w:r w:rsidRPr="00FE0CA0">
              <w:rPr>
                <w:rFonts w:ascii="Arial" w:eastAsia="Times New Roman" w:hAnsi="Arial" w:cs="Times New Roman"/>
                <w:sz w:val="20"/>
                <w:szCs w:val="20"/>
                <w:lang w:eastAsia="cs-CZ"/>
              </w:rPr>
              <w:t xml:space="preserve"> poddolovaným územím řešit v navazujících řízeních</w:t>
            </w:r>
          </w:p>
          <w:p w14:paraId="18F35895" w14:textId="77777777" w:rsidR="0019395C" w:rsidRPr="00FE0CA0" w:rsidRDefault="0019395C" w:rsidP="00B22455">
            <w:pPr>
              <w:spacing w:after="0" w:line="240" w:lineRule="auto"/>
              <w:jc w:val="both"/>
              <w:rPr>
                <w:rFonts w:ascii="Arial" w:eastAsia="Times New Roman" w:hAnsi="Arial" w:cs="Times New Roman"/>
                <w:sz w:val="20"/>
                <w:szCs w:val="20"/>
                <w:lang w:eastAsia="cs-CZ"/>
              </w:rPr>
            </w:pPr>
            <w:r w:rsidRPr="00FE0CA0">
              <w:rPr>
                <w:rFonts w:ascii="Arial" w:eastAsia="Times New Roman" w:hAnsi="Arial" w:cs="Times New Roman"/>
                <w:sz w:val="20"/>
                <w:szCs w:val="20"/>
                <w:u w:val="single"/>
                <w:lang w:eastAsia="cs-CZ"/>
              </w:rPr>
              <w:t>prostorové uspořádání, ochrana hodnot území, krajinného rázu</w:t>
            </w:r>
          </w:p>
          <w:p w14:paraId="4A9A0899"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pietní pásmo hřbitova, viz. podmínky ochrany,  ochrana piety hřbitova„ kap. b)2.1. Ochrana kulturních hodnot </w:t>
            </w:r>
          </w:p>
          <w:p w14:paraId="12489F77"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 xml:space="preserve">respektovat místo jedinečných výhledů z předprostoru hřbitova, viz. podmínky ochrany hodnoty „ významný vyhlídkový bod“ </w:t>
            </w:r>
            <w:r w:rsidRPr="00FE0CA0">
              <w:rPr>
                <w:rFonts w:ascii="Arial" w:eastAsia="Times New Roman" w:hAnsi="Arial" w:cs="Times New Roman"/>
                <w:color w:val="FF0000"/>
                <w:sz w:val="20"/>
                <w:szCs w:val="20"/>
                <w:lang w:eastAsia="cs-CZ"/>
              </w:rPr>
              <w:t>(č. 1)</w:t>
            </w:r>
            <w:r w:rsidRPr="00FE0CA0">
              <w:rPr>
                <w:rFonts w:ascii="Arial" w:eastAsia="Times New Roman" w:hAnsi="Arial" w:cs="Times New Roman"/>
                <w:sz w:val="20"/>
                <w:szCs w:val="20"/>
                <w:lang w:eastAsia="cs-CZ"/>
              </w:rPr>
              <w:t xml:space="preserve">  kap. b)2.1. Ochrana kulturních hodnot </w:t>
            </w:r>
          </w:p>
          <w:p w14:paraId="071A4F75" w14:textId="77777777" w:rsidR="0019395C" w:rsidRPr="00FE0CA0" w:rsidRDefault="0019395C" w:rsidP="0019395C">
            <w:pPr>
              <w:numPr>
                <w:ilvl w:val="0"/>
                <w:numId w:val="66"/>
              </w:numPr>
              <w:suppressAutoHyphens/>
              <w:spacing w:after="0" w:line="240" w:lineRule="atLeast"/>
              <w:jc w:val="both"/>
              <w:rPr>
                <w:rFonts w:ascii="Arial" w:eastAsia="Times New Roman" w:hAnsi="Arial" w:cs="Times New Roman"/>
                <w:sz w:val="20"/>
                <w:szCs w:val="20"/>
                <w:lang w:eastAsia="cs-CZ"/>
              </w:rPr>
            </w:pPr>
            <w:r w:rsidRPr="00FE0CA0">
              <w:rPr>
                <w:rFonts w:ascii="Arial" w:eastAsia="Times New Roman" w:hAnsi="Arial" w:cs="Times New Roman"/>
                <w:sz w:val="20"/>
                <w:szCs w:val="20"/>
                <w:lang w:eastAsia="cs-CZ"/>
              </w:rPr>
              <w:t>v předprostoru hřbitova řešit odpočívadlo s možností posezení a výhledu</w:t>
            </w:r>
          </w:p>
        </w:tc>
      </w:tr>
      <w:tr w:rsidR="0019395C" w:rsidRPr="00FE0CA0" w14:paraId="195DB3D4" w14:textId="77777777" w:rsidTr="00B22455">
        <w:trPr>
          <w:cantSplit/>
        </w:trPr>
        <w:tc>
          <w:tcPr>
            <w:tcW w:w="1140" w:type="dxa"/>
          </w:tcPr>
          <w:p w14:paraId="622A4D85" w14:textId="77777777" w:rsidR="0019395C" w:rsidRPr="00FE0CA0" w:rsidRDefault="0019395C" w:rsidP="00B22455">
            <w:pPr>
              <w:spacing w:after="0" w:line="240" w:lineRule="auto"/>
              <w:jc w:val="center"/>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45</w:t>
            </w:r>
          </w:p>
        </w:tc>
        <w:tc>
          <w:tcPr>
            <w:tcW w:w="1842" w:type="dxa"/>
          </w:tcPr>
          <w:p w14:paraId="0BECC847" w14:textId="77777777" w:rsidR="0019395C" w:rsidRPr="00FE0CA0" w:rsidRDefault="0019395C" w:rsidP="00B22455">
            <w:pPr>
              <w:spacing w:after="0" w:line="240" w:lineRule="auto"/>
              <w:jc w:val="both"/>
              <w:rPr>
                <w:rFonts w:ascii="Arial" w:eastAsia="Times New Roman" w:hAnsi="Arial" w:cs="Times New Roman"/>
                <w:sz w:val="20"/>
                <w:szCs w:val="20"/>
                <w:lang w:val="x-none" w:eastAsia="x-none"/>
              </w:rPr>
            </w:pPr>
            <w:r w:rsidRPr="00FE0CA0">
              <w:rPr>
                <w:rFonts w:ascii="Arial" w:eastAsia="Times New Roman" w:hAnsi="Arial" w:cs="Times New Roman"/>
                <w:sz w:val="20"/>
                <w:szCs w:val="20"/>
                <w:lang w:val="x-none" w:eastAsia="x-none"/>
              </w:rPr>
              <w:t>plochy rekreace - R</w:t>
            </w:r>
          </w:p>
        </w:tc>
        <w:tc>
          <w:tcPr>
            <w:tcW w:w="7371" w:type="dxa"/>
          </w:tcPr>
          <w:p w14:paraId="15CC00EC"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Plocha pro rekreaci u koupaliště.</w:t>
            </w:r>
          </w:p>
          <w:p w14:paraId="4E4C08E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obsluhu dopravní a tech. infrastrukturou řešit z plochy veřejných prostranství (16-U)</w:t>
            </w:r>
          </w:p>
          <w:p w14:paraId="55FE04A5" w14:textId="77777777" w:rsidR="0019395C" w:rsidRPr="00FE0CA0" w:rsidRDefault="0019395C" w:rsidP="00B22455">
            <w:pPr>
              <w:tabs>
                <w:tab w:val="left" w:pos="360"/>
              </w:tabs>
              <w:spacing w:after="0" w:line="240" w:lineRule="auto"/>
              <w:jc w:val="both"/>
              <w:rPr>
                <w:rFonts w:ascii="Arial" w:eastAsia="Times New Roman" w:hAnsi="Arial" w:cs="Times New Roman"/>
                <w:color w:val="FF0000"/>
                <w:sz w:val="20"/>
                <w:szCs w:val="20"/>
                <w:u w:val="single"/>
                <w:lang w:eastAsia="cs-CZ"/>
              </w:rPr>
            </w:pPr>
            <w:r w:rsidRPr="00FE0CA0">
              <w:rPr>
                <w:rFonts w:ascii="Arial" w:eastAsia="Times New Roman" w:hAnsi="Arial" w:cs="Times New Roman"/>
                <w:color w:val="FF0000"/>
                <w:sz w:val="20"/>
                <w:szCs w:val="20"/>
                <w:u w:val="single"/>
                <w:lang w:eastAsia="cs-CZ"/>
              </w:rPr>
              <w:t>prostorové uspořádání, ochrana hodnot území, krajinného rázu</w:t>
            </w:r>
          </w:p>
          <w:p w14:paraId="0D050469"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u w:val="single"/>
                <w:lang w:eastAsia="cs-CZ"/>
              </w:rPr>
            </w:pPr>
            <w:r w:rsidRPr="00FE0CA0">
              <w:rPr>
                <w:rFonts w:ascii="Arial" w:eastAsia="Times New Roman" w:hAnsi="Arial" w:cs="Times New Roman"/>
                <w:color w:val="FF0000"/>
                <w:sz w:val="20"/>
                <w:szCs w:val="20"/>
                <w:u w:val="single"/>
                <w:lang w:eastAsia="cs-CZ"/>
              </w:rPr>
              <w:t xml:space="preserve">výšková regulace zástavby </w:t>
            </w:r>
            <w:r w:rsidRPr="00FE0CA0">
              <w:rPr>
                <w:rFonts w:ascii="Arial" w:eastAsia="Times New Roman" w:hAnsi="Arial" w:cs="Times New Roman"/>
                <w:color w:val="FF0000"/>
                <w:sz w:val="20"/>
                <w:szCs w:val="20"/>
                <w:lang w:eastAsia="cs-CZ"/>
              </w:rPr>
              <w:t>– 1 NP s možností podkroví</w:t>
            </w:r>
            <w:r w:rsidRPr="00FE0CA0">
              <w:rPr>
                <w:rFonts w:ascii="Arial" w:eastAsia="Times New Roman" w:hAnsi="Arial" w:cs="Times New Roman"/>
                <w:color w:val="FF0000"/>
                <w:sz w:val="20"/>
                <w:szCs w:val="20"/>
                <w:u w:val="single"/>
                <w:lang w:eastAsia="cs-CZ"/>
              </w:rPr>
              <w:t xml:space="preserve"> </w:t>
            </w:r>
          </w:p>
          <w:p w14:paraId="1486FB27"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u w:val="single"/>
                <w:lang w:eastAsia="cs-CZ"/>
              </w:rPr>
            </w:pPr>
            <w:r w:rsidRPr="00FE0CA0">
              <w:rPr>
                <w:rFonts w:ascii="Arial" w:eastAsia="Times New Roman" w:hAnsi="Arial" w:cs="Times New Roman"/>
                <w:color w:val="FF0000"/>
                <w:sz w:val="20"/>
                <w:szCs w:val="20"/>
                <w:u w:val="single"/>
                <w:lang w:eastAsia="cs-CZ"/>
              </w:rPr>
              <w:t>intenzita využití pozemků</w:t>
            </w:r>
            <w:r w:rsidRPr="00FE0CA0">
              <w:rPr>
                <w:rFonts w:ascii="Arial" w:eastAsia="Times New Roman" w:hAnsi="Arial" w:cs="Times New Roman"/>
                <w:color w:val="FF0000"/>
                <w:sz w:val="20"/>
                <w:szCs w:val="20"/>
                <w:lang w:eastAsia="cs-CZ"/>
              </w:rPr>
              <w:t xml:space="preserve"> - viz kap. F)1.</w:t>
            </w:r>
          </w:p>
        </w:tc>
      </w:tr>
      <w:tr w:rsidR="0019395C" w:rsidRPr="00FE0CA0" w14:paraId="32FF2346" w14:textId="77777777" w:rsidTr="00B22455">
        <w:trPr>
          <w:cantSplit/>
        </w:trPr>
        <w:tc>
          <w:tcPr>
            <w:tcW w:w="1140" w:type="dxa"/>
          </w:tcPr>
          <w:p w14:paraId="3AC88962"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46</w:t>
            </w:r>
          </w:p>
        </w:tc>
        <w:tc>
          <w:tcPr>
            <w:tcW w:w="1842" w:type="dxa"/>
          </w:tcPr>
          <w:p w14:paraId="3A4B4560"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přírodní - E</w:t>
            </w:r>
          </w:p>
        </w:tc>
        <w:tc>
          <w:tcPr>
            <w:tcW w:w="7371" w:type="dxa"/>
          </w:tcPr>
          <w:p w14:paraId="74B1465E"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Plocha pro realizaci části biocentra místního významu LBC1</w:t>
            </w:r>
          </w:p>
          <w:p w14:paraId="4FE583D3"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při realizaci výsadby  respektovat stanovištní podmínky – výsadba místně odpovídajících druhů dřevin</w:t>
            </w:r>
            <w:r w:rsidRPr="00FE0CA0">
              <w:rPr>
                <w:rFonts w:ascii="Arial" w:eastAsia="Times New Roman" w:hAnsi="Arial" w:cs="Times New Roman"/>
                <w:color w:val="FF0000"/>
                <w:sz w:val="20"/>
                <w:szCs w:val="20"/>
                <w:lang w:eastAsia="cs-CZ"/>
              </w:rPr>
              <w:t xml:space="preserve">  </w:t>
            </w:r>
            <w:r w:rsidRPr="00FE0CA0">
              <w:rPr>
                <w:rFonts w:ascii="Arial" w:eastAsia="Times New Roman" w:hAnsi="Arial" w:cs="Times New Roman"/>
                <w:b/>
                <w:color w:val="FF0000"/>
                <w:sz w:val="20"/>
                <w:szCs w:val="20"/>
                <w:lang w:eastAsia="cs-CZ"/>
              </w:rPr>
              <w:t>plochy změn v krajině - přesunuto do kap. E)1.</w:t>
            </w:r>
          </w:p>
        </w:tc>
      </w:tr>
      <w:tr w:rsidR="0019395C" w:rsidRPr="00FE0CA0" w14:paraId="13B1800A" w14:textId="77777777" w:rsidTr="00B22455">
        <w:trPr>
          <w:cantSplit/>
        </w:trPr>
        <w:tc>
          <w:tcPr>
            <w:tcW w:w="1140" w:type="dxa"/>
          </w:tcPr>
          <w:p w14:paraId="00F9044F" w14:textId="77777777" w:rsidR="0019395C" w:rsidRPr="00FE0CA0" w:rsidRDefault="0019395C" w:rsidP="00B22455">
            <w:pPr>
              <w:spacing w:after="0" w:line="240" w:lineRule="auto"/>
              <w:jc w:val="center"/>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47</w:t>
            </w:r>
          </w:p>
        </w:tc>
        <w:tc>
          <w:tcPr>
            <w:tcW w:w="1842" w:type="dxa"/>
          </w:tcPr>
          <w:p w14:paraId="6C26EFF0"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val="x-none" w:eastAsia="x-none"/>
              </w:rPr>
            </w:pPr>
            <w:r w:rsidRPr="00FE0CA0">
              <w:rPr>
                <w:rFonts w:ascii="Arial" w:eastAsia="Times New Roman" w:hAnsi="Arial" w:cs="Times New Roman"/>
                <w:strike/>
                <w:color w:val="FF0000"/>
                <w:sz w:val="20"/>
                <w:szCs w:val="20"/>
                <w:lang w:val="x-none" w:eastAsia="x-none"/>
              </w:rPr>
              <w:t>plochy přírodní - E</w:t>
            </w:r>
          </w:p>
        </w:tc>
        <w:tc>
          <w:tcPr>
            <w:tcW w:w="7371" w:type="dxa"/>
          </w:tcPr>
          <w:p w14:paraId="2CCFAE98" w14:textId="77777777" w:rsidR="0019395C" w:rsidRPr="00FE0CA0" w:rsidRDefault="0019395C" w:rsidP="00B22455">
            <w:pPr>
              <w:spacing w:after="0" w:line="240" w:lineRule="auto"/>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 xml:space="preserve">Plocha pro realizaci části biocentra místního významu LBC1 </w:t>
            </w:r>
          </w:p>
          <w:p w14:paraId="3669CB85" w14:textId="77777777" w:rsidR="0019395C" w:rsidRPr="00FE0CA0" w:rsidRDefault="0019395C" w:rsidP="0019395C">
            <w:pPr>
              <w:numPr>
                <w:ilvl w:val="0"/>
                <w:numId w:val="53"/>
              </w:numPr>
              <w:suppressAutoHyphens/>
              <w:spacing w:after="0" w:line="240" w:lineRule="atLeast"/>
              <w:jc w:val="both"/>
              <w:rPr>
                <w:rFonts w:ascii="Arial" w:eastAsia="Times New Roman" w:hAnsi="Arial" w:cs="Times New Roman"/>
                <w:strike/>
                <w:color w:val="FF0000"/>
                <w:sz w:val="20"/>
                <w:szCs w:val="20"/>
                <w:lang w:eastAsia="cs-CZ"/>
              </w:rPr>
            </w:pPr>
            <w:r w:rsidRPr="00FE0CA0">
              <w:rPr>
                <w:rFonts w:ascii="Arial" w:eastAsia="Times New Roman" w:hAnsi="Arial" w:cs="Times New Roman"/>
                <w:strike/>
                <w:color w:val="FF0000"/>
                <w:sz w:val="20"/>
                <w:szCs w:val="20"/>
                <w:lang w:eastAsia="cs-CZ"/>
              </w:rPr>
              <w:t>při realizaci výsadby  respektovat stanovištní podmínky – výsadba místně odpovídajících druhů dřevin</w:t>
            </w:r>
            <w:r w:rsidRPr="00FE0CA0">
              <w:rPr>
                <w:rFonts w:ascii="Arial" w:eastAsia="Times New Roman" w:hAnsi="Arial" w:cs="Times New Roman"/>
                <w:b/>
                <w:color w:val="FF0000"/>
                <w:sz w:val="20"/>
                <w:szCs w:val="20"/>
                <w:lang w:eastAsia="cs-CZ"/>
              </w:rPr>
              <w:t xml:space="preserve"> plochy změn v krajině - přesunuto do kap. E)1.</w:t>
            </w:r>
          </w:p>
        </w:tc>
      </w:tr>
      <w:tr w:rsidR="0019395C" w:rsidRPr="00FE0CA0" w14:paraId="604FE724" w14:textId="77777777" w:rsidTr="00B22455">
        <w:trPr>
          <w:cantSplit/>
        </w:trPr>
        <w:tc>
          <w:tcPr>
            <w:tcW w:w="1140" w:type="dxa"/>
          </w:tcPr>
          <w:p w14:paraId="1B89C77E"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46</w:t>
            </w:r>
          </w:p>
        </w:tc>
        <w:tc>
          <w:tcPr>
            <w:tcW w:w="1842" w:type="dxa"/>
          </w:tcPr>
          <w:p w14:paraId="0FB6E7AC" w14:textId="77777777" w:rsidR="0019395C" w:rsidRPr="00FE0CA0" w:rsidRDefault="0019395C" w:rsidP="00B22455">
            <w:pPr>
              <w:spacing w:after="0" w:line="240" w:lineRule="auto"/>
              <w:jc w:val="both"/>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plochy bydlení – B</w:t>
            </w:r>
          </w:p>
        </w:tc>
        <w:tc>
          <w:tcPr>
            <w:tcW w:w="7371" w:type="dxa"/>
          </w:tcPr>
          <w:p w14:paraId="76E25C1E"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Lokalita pro výstavbu RD na severozápadním okraji obce.</w:t>
            </w:r>
          </w:p>
          <w:p w14:paraId="64F4D24C"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b/>
                <w:color w:val="FF0000"/>
                <w:sz w:val="20"/>
                <w:szCs w:val="20"/>
                <w:highlight w:val="lightGray"/>
                <w:lang w:eastAsia="cs-CZ"/>
              </w:rPr>
            </w:pPr>
            <w:r w:rsidRPr="00FE0CA0">
              <w:rPr>
                <w:rFonts w:ascii="Arial" w:eastAsia="Times New Roman" w:hAnsi="Arial" w:cs="Times New Roman"/>
                <w:b/>
                <w:color w:val="FF0000"/>
                <w:sz w:val="20"/>
                <w:szCs w:val="20"/>
                <w:highlight w:val="lightGray"/>
                <w:lang w:eastAsia="cs-CZ"/>
              </w:rPr>
              <w:t xml:space="preserve">Nezbytná podmínka pro rozhodování - zpracování územní studie </w:t>
            </w:r>
          </w:p>
          <w:p w14:paraId="1F34A0E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urbanistickou koncepci a obsluhu dopravní a technickou infrastrukturu řešit společně s plochou bydlení (3-B) - z ploch veřejných prostranství (16-U)</w:t>
            </w:r>
          </w:p>
          <w:p w14:paraId="410E6C7B"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nutno plnit podmínky ochranných pásem (vn, vodovod)</w:t>
            </w:r>
          </w:p>
          <w:p w14:paraId="61646FFE"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střet s OP vodního zdroje řešit v navazujících řízeních</w:t>
            </w:r>
          </w:p>
          <w:p w14:paraId="65293DC9"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prostorové uspořádání, ochrana hodnot území, krajinného rázu</w:t>
            </w:r>
          </w:p>
          <w:p w14:paraId="7A34320A"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výšková regulace zástavby</w:t>
            </w:r>
            <w:r w:rsidRPr="00FE0CA0">
              <w:rPr>
                <w:rFonts w:ascii="Arial" w:eastAsia="Times New Roman" w:hAnsi="Arial" w:cs="Times New Roman"/>
                <w:color w:val="FF0000"/>
                <w:sz w:val="20"/>
                <w:szCs w:val="20"/>
                <w:lang w:eastAsia="cs-CZ"/>
              </w:rPr>
              <w:t xml:space="preserve"> – 1 NP s možností podkroví (jedná se o exponovanou polohu nad obcí) </w:t>
            </w:r>
          </w:p>
          <w:p w14:paraId="3F70AAA9"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w:t>
            </w:r>
          </w:p>
        </w:tc>
      </w:tr>
      <w:tr w:rsidR="0019395C" w:rsidRPr="00FE0CA0" w14:paraId="6EC0816C" w14:textId="77777777" w:rsidTr="00B22455">
        <w:trPr>
          <w:cantSplit/>
        </w:trPr>
        <w:tc>
          <w:tcPr>
            <w:tcW w:w="1140" w:type="dxa"/>
          </w:tcPr>
          <w:p w14:paraId="7463306F"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47</w:t>
            </w:r>
          </w:p>
        </w:tc>
        <w:tc>
          <w:tcPr>
            <w:tcW w:w="1842" w:type="dxa"/>
          </w:tcPr>
          <w:p w14:paraId="1C4602CB" w14:textId="77777777" w:rsidR="0019395C" w:rsidRPr="00FE0CA0" w:rsidRDefault="0019395C" w:rsidP="00B22455">
            <w:pPr>
              <w:spacing w:after="0" w:line="240" w:lineRule="auto"/>
              <w:jc w:val="both"/>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plochy bydlení – B</w:t>
            </w:r>
          </w:p>
        </w:tc>
        <w:tc>
          <w:tcPr>
            <w:tcW w:w="7371" w:type="dxa"/>
          </w:tcPr>
          <w:p w14:paraId="44E5F1F3"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Lokalita pro výstavbu RD na severozápadním okraji obce – podél vodního toku.</w:t>
            </w:r>
          </w:p>
          <w:p w14:paraId="447FC6B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 xml:space="preserve">obsluhu dopravní a technickou infrastrukturou řešit z plochy veřejných prostranství (16-U) </w:t>
            </w:r>
          </w:p>
          <w:p w14:paraId="74F6AF8B"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konkrétní způsob napojení jednotlivých stavebních pozemků řešit v navazujících řízeních</w:t>
            </w:r>
          </w:p>
          <w:p w14:paraId="36B964A1"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 xml:space="preserve">respektovat lokální biokoridor v trase vodního toku Spešovský potok - ponechat pás zeleně v šířce cca 10 m od břehové hrany vodního toku </w:t>
            </w:r>
          </w:p>
          <w:p w14:paraId="01563528"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nutno plnit podmínky ochranných pásem (vodovod, elektronické komunikační vedení)</w:t>
            </w:r>
          </w:p>
          <w:p w14:paraId="6341E9A4"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střet s OP vodního zdroje řešit v navazujících řízeních</w:t>
            </w:r>
            <w:r w:rsidRPr="00FE0CA0">
              <w:rPr>
                <w:rFonts w:ascii="Arial" w:eastAsia="Times New Roman" w:hAnsi="Arial" w:cs="Times New Roman"/>
                <w:b/>
                <w:color w:val="FF0000"/>
                <w:sz w:val="20"/>
                <w:szCs w:val="20"/>
                <w:lang w:eastAsia="cs-CZ"/>
              </w:rPr>
              <w:t xml:space="preserve"> </w:t>
            </w:r>
          </w:p>
          <w:p w14:paraId="72AD1590"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prostorové uspořádání, ochrana hodnot území, krajinného rázu</w:t>
            </w:r>
          </w:p>
          <w:p w14:paraId="75212A93"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výšková regulace zástavby</w:t>
            </w:r>
            <w:r w:rsidRPr="00FE0CA0">
              <w:rPr>
                <w:rFonts w:ascii="Arial" w:eastAsia="Times New Roman" w:hAnsi="Arial" w:cs="Times New Roman"/>
                <w:color w:val="FF0000"/>
                <w:sz w:val="20"/>
                <w:szCs w:val="20"/>
                <w:lang w:eastAsia="cs-CZ"/>
              </w:rPr>
              <w:t xml:space="preserve"> – 1 NP s možností podkroví</w:t>
            </w:r>
          </w:p>
          <w:p w14:paraId="146B2D96"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w:t>
            </w:r>
          </w:p>
        </w:tc>
      </w:tr>
      <w:tr w:rsidR="0019395C" w:rsidRPr="00FE0CA0" w14:paraId="13473BCB" w14:textId="77777777" w:rsidTr="00B22455">
        <w:trPr>
          <w:cantSplit/>
        </w:trPr>
        <w:tc>
          <w:tcPr>
            <w:tcW w:w="1140" w:type="dxa"/>
          </w:tcPr>
          <w:p w14:paraId="6A31F355"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lastRenderedPageBreak/>
              <w:t>48</w:t>
            </w:r>
          </w:p>
        </w:tc>
        <w:tc>
          <w:tcPr>
            <w:tcW w:w="1842" w:type="dxa"/>
          </w:tcPr>
          <w:p w14:paraId="195101B0" w14:textId="77777777" w:rsidR="0019395C" w:rsidRPr="00FE0CA0" w:rsidRDefault="0019395C" w:rsidP="00B22455">
            <w:pPr>
              <w:spacing w:after="0" w:line="240" w:lineRule="auto"/>
              <w:jc w:val="both"/>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plochy smíšené obytné - SO</w:t>
            </w:r>
          </w:p>
        </w:tc>
        <w:tc>
          <w:tcPr>
            <w:tcW w:w="7371" w:type="dxa"/>
          </w:tcPr>
          <w:p w14:paraId="53BA6F70"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Lokalita pro smíšené využití (výstavbu RD, občanské vybavení,...) jihovýchodně od koupaliště.</w:t>
            </w:r>
          </w:p>
          <w:p w14:paraId="325205DD"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obsluhu řešit z ploch veřejných prostranství (16-U)</w:t>
            </w:r>
          </w:p>
          <w:p w14:paraId="0FB7B186"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nutno plnit podmínky ochranných pásem (VN, vodovod)</w:t>
            </w:r>
          </w:p>
          <w:p w14:paraId="15222B0A"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střet s OP vodního zdroje řešit v navazujících řízeních</w:t>
            </w:r>
          </w:p>
          <w:p w14:paraId="5AD9CB70"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prostorové uspořádání, ochrana hodnot území, krajinného rázu</w:t>
            </w:r>
          </w:p>
          <w:p w14:paraId="705E795A"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výšková regulace zástavby</w:t>
            </w:r>
            <w:r w:rsidRPr="00FE0CA0">
              <w:rPr>
                <w:rFonts w:ascii="Arial" w:eastAsia="Times New Roman" w:hAnsi="Arial" w:cs="Times New Roman"/>
                <w:color w:val="FF0000"/>
                <w:sz w:val="20"/>
                <w:szCs w:val="20"/>
                <w:lang w:eastAsia="cs-CZ"/>
              </w:rPr>
              <w:t xml:space="preserve"> – 1 NP s možností podkroví (jedná se o exponovanou polohu při přechodu zástavby do krajiny)</w:t>
            </w:r>
          </w:p>
          <w:p w14:paraId="73626096"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 </w:t>
            </w:r>
          </w:p>
          <w:p w14:paraId="2020541A"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stavby hlavní situovat co nejblíže k ploše veřejných prostranství (16-U)</w:t>
            </w:r>
          </w:p>
        </w:tc>
      </w:tr>
      <w:tr w:rsidR="0019395C" w:rsidRPr="00FE0CA0" w14:paraId="0623794A" w14:textId="77777777" w:rsidTr="00B22455">
        <w:trPr>
          <w:cantSplit/>
        </w:trPr>
        <w:tc>
          <w:tcPr>
            <w:tcW w:w="1140" w:type="dxa"/>
          </w:tcPr>
          <w:p w14:paraId="2ECDA620"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49</w:t>
            </w:r>
          </w:p>
        </w:tc>
        <w:tc>
          <w:tcPr>
            <w:tcW w:w="1842" w:type="dxa"/>
          </w:tcPr>
          <w:p w14:paraId="226AE920" w14:textId="77777777" w:rsidR="0019395C" w:rsidRPr="00FE0CA0" w:rsidRDefault="0019395C" w:rsidP="00B22455">
            <w:pPr>
              <w:spacing w:after="0" w:line="240" w:lineRule="auto"/>
              <w:jc w:val="both"/>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plochy smíšené obytné - SO</w:t>
            </w:r>
          </w:p>
        </w:tc>
        <w:tc>
          <w:tcPr>
            <w:tcW w:w="7371" w:type="dxa"/>
          </w:tcPr>
          <w:p w14:paraId="7A7E3FBF"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Lokalita pro smíšené využití (výstavbu RD, občanské vybavení,...) jižně od hřbitova.</w:t>
            </w:r>
          </w:p>
          <w:p w14:paraId="58607B65"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obsluhu řešit z ploch veřejných prostranství (17-U) – respektovat šířku veřejného prostranství min. 8 m</w:t>
            </w:r>
          </w:p>
          <w:p w14:paraId="086AB905" w14:textId="77777777" w:rsidR="0019395C" w:rsidRPr="00FE0CA0"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střet s  poddolovaným územím řešit v navazujících řízeních</w:t>
            </w:r>
          </w:p>
          <w:p w14:paraId="0148BACE" w14:textId="77777777" w:rsidR="0019395C" w:rsidRPr="00FE0CA0" w:rsidRDefault="0019395C" w:rsidP="00B22455">
            <w:pPr>
              <w:spacing w:after="0" w:line="240" w:lineRule="auto"/>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prostorové uspořádání, ochrana hodnot území, krajinného rázu</w:t>
            </w:r>
          </w:p>
          <w:p w14:paraId="5E3316F9"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výšková regulace zástavby</w:t>
            </w:r>
            <w:r w:rsidRPr="00FE0CA0">
              <w:rPr>
                <w:rFonts w:ascii="Arial" w:eastAsia="Times New Roman" w:hAnsi="Arial" w:cs="Times New Roman"/>
                <w:color w:val="FF0000"/>
                <w:sz w:val="20"/>
                <w:szCs w:val="20"/>
                <w:lang w:eastAsia="cs-CZ"/>
              </w:rPr>
              <w:t xml:space="preserve"> – 1 NP s možností využití podkroví (jedná se o exponovanou polohu nad obcí)</w:t>
            </w:r>
          </w:p>
          <w:p w14:paraId="690539C1"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u w:val="single"/>
                <w:lang w:eastAsia="cs-CZ"/>
              </w:rPr>
              <w:t>intenzita využití a rozmezí výměry stavebních pozemků</w:t>
            </w:r>
            <w:r w:rsidRPr="00FE0CA0">
              <w:rPr>
                <w:rFonts w:ascii="Arial" w:eastAsia="Times New Roman" w:hAnsi="Arial" w:cs="Times New Roman"/>
                <w:color w:val="FF0000"/>
                <w:sz w:val="20"/>
                <w:szCs w:val="20"/>
                <w:lang w:eastAsia="cs-CZ"/>
              </w:rPr>
              <w:t xml:space="preserve"> – viz kap.  F)1. </w:t>
            </w:r>
          </w:p>
          <w:p w14:paraId="08858A9E" w14:textId="77777777" w:rsidR="0019395C" w:rsidRPr="00FE0CA0"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FE0CA0">
              <w:rPr>
                <w:rFonts w:ascii="Arial" w:eastAsia="Times New Roman" w:hAnsi="Arial" w:cs="Times New Roman"/>
                <w:color w:val="FF0000"/>
                <w:sz w:val="20"/>
                <w:szCs w:val="20"/>
                <w:lang w:eastAsia="cs-CZ"/>
              </w:rPr>
              <w:t>respektovat místo jedinečných výhledů z předprostoru hřbitova, viz podmínky ochrany hodnoty „významný vyhlídkový bod“ kap. b)2.1. Ochrana kulturních hodnot</w:t>
            </w:r>
          </w:p>
        </w:tc>
      </w:tr>
      <w:tr w:rsidR="0019395C" w:rsidRPr="00FE0CA0" w14:paraId="0384D692" w14:textId="77777777" w:rsidTr="00B22455">
        <w:trPr>
          <w:cantSplit/>
        </w:trPr>
        <w:tc>
          <w:tcPr>
            <w:tcW w:w="1140" w:type="dxa"/>
          </w:tcPr>
          <w:p w14:paraId="19F0AD9A"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50</w:t>
            </w:r>
          </w:p>
        </w:tc>
        <w:tc>
          <w:tcPr>
            <w:tcW w:w="1842" w:type="dxa"/>
          </w:tcPr>
          <w:p w14:paraId="4140BCBF" w14:textId="77777777" w:rsidR="0019395C" w:rsidRPr="00FE0CA0" w:rsidRDefault="0019395C" w:rsidP="00B22455">
            <w:pPr>
              <w:spacing w:after="0" w:line="240" w:lineRule="auto"/>
              <w:jc w:val="both"/>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plochy sídelní zeleně – zeleň zahrad - Zz</w:t>
            </w:r>
          </w:p>
        </w:tc>
        <w:tc>
          <w:tcPr>
            <w:tcW w:w="7371" w:type="dxa"/>
          </w:tcPr>
          <w:p w14:paraId="6B95B005" w14:textId="77777777" w:rsidR="0019395C" w:rsidRPr="00C54E1C" w:rsidRDefault="0019395C" w:rsidP="00B22455">
            <w:pPr>
              <w:spacing w:after="0" w:line="240" w:lineRule="auto"/>
              <w:jc w:val="both"/>
              <w:rPr>
                <w:rFonts w:ascii="Arial" w:eastAsia="Times New Roman" w:hAnsi="Arial" w:cs="Times New Roman"/>
                <w:color w:val="FF0000"/>
                <w:sz w:val="20"/>
                <w:szCs w:val="20"/>
                <w:u w:val="single"/>
                <w:lang w:eastAsia="cs-CZ"/>
              </w:rPr>
            </w:pPr>
            <w:r w:rsidRPr="00C54E1C">
              <w:rPr>
                <w:rFonts w:ascii="Arial" w:eastAsia="Times New Roman" w:hAnsi="Arial" w:cs="Times New Roman"/>
                <w:color w:val="FF0000"/>
                <w:sz w:val="20"/>
                <w:szCs w:val="20"/>
                <w:lang w:eastAsia="cs-CZ"/>
              </w:rPr>
              <w:t>Plocha pro zahrady severozápad.od hřbitova v návaznosti na plochu bydlení 3-B.</w:t>
            </w:r>
          </w:p>
          <w:p w14:paraId="688E9857" w14:textId="77777777" w:rsidR="0019395C" w:rsidRPr="00C54E1C" w:rsidRDefault="0019395C" w:rsidP="0019395C">
            <w:pPr>
              <w:numPr>
                <w:ilvl w:val="0"/>
                <w:numId w:val="53"/>
              </w:numPr>
              <w:suppressAutoHyphens/>
              <w:spacing w:after="0" w:line="240" w:lineRule="atLeast"/>
              <w:jc w:val="both"/>
              <w:rPr>
                <w:rFonts w:ascii="Arial" w:eastAsia="Times New Roman" w:hAnsi="Arial" w:cs="Times New Roman"/>
                <w:b/>
                <w:color w:val="FF0000"/>
                <w:sz w:val="20"/>
                <w:szCs w:val="20"/>
                <w:lang w:eastAsia="cs-CZ"/>
              </w:rPr>
            </w:pPr>
            <w:r w:rsidRPr="00C54E1C">
              <w:rPr>
                <w:rFonts w:ascii="Arial" w:eastAsia="Times New Roman" w:hAnsi="Arial" w:cs="Times New Roman"/>
                <w:b/>
                <w:color w:val="FF0000"/>
                <w:sz w:val="20"/>
                <w:szCs w:val="20"/>
                <w:lang w:eastAsia="cs-CZ"/>
              </w:rPr>
              <w:t xml:space="preserve">Nezbytná podmínka pro rozhodování - zpracování územní studie. </w:t>
            </w:r>
          </w:p>
          <w:p w14:paraId="41772A6E" w14:textId="77777777" w:rsidR="0019395C" w:rsidRPr="00C54E1C" w:rsidRDefault="0019395C" w:rsidP="0019395C">
            <w:pPr>
              <w:numPr>
                <w:ilvl w:val="0"/>
                <w:numId w:val="53"/>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obsluhu řešit z ploch  účelových komunikací (57-DU, 58-DU) a ploch veřejných prostranství (22-U, 51-U)</w:t>
            </w:r>
          </w:p>
          <w:p w14:paraId="13A39C39" w14:textId="77777777" w:rsidR="0019395C" w:rsidRPr="00C54E1C" w:rsidRDefault="0019395C" w:rsidP="0019395C">
            <w:pPr>
              <w:numPr>
                <w:ilvl w:val="0"/>
                <w:numId w:val="53"/>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nutno plnit podmínky ochranných pásem (VN, vodovod)</w:t>
            </w:r>
          </w:p>
          <w:p w14:paraId="06ACFD85"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u w:val="single"/>
                <w:lang w:eastAsia="cs-CZ"/>
              </w:rPr>
              <w:t>prostorové uspořádání, ochrana hodnot území, krajinného rázu</w:t>
            </w:r>
          </w:p>
          <w:p w14:paraId="35867D62" w14:textId="77777777" w:rsidR="0019395C" w:rsidRPr="00C54E1C" w:rsidRDefault="0019395C" w:rsidP="0019395C">
            <w:pPr>
              <w:numPr>
                <w:ilvl w:val="0"/>
                <w:numId w:val="53"/>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u w:val="single"/>
                <w:lang w:eastAsia="cs-CZ"/>
              </w:rPr>
              <w:t>výšková regulace zástavby</w:t>
            </w:r>
            <w:r w:rsidRPr="00C54E1C">
              <w:rPr>
                <w:rFonts w:ascii="Arial" w:eastAsia="Times New Roman" w:hAnsi="Arial" w:cs="Times New Roman"/>
                <w:color w:val="FF0000"/>
                <w:sz w:val="20"/>
                <w:szCs w:val="20"/>
                <w:lang w:eastAsia="cs-CZ"/>
              </w:rPr>
              <w:t xml:space="preserve"> – 1 NP (jedná se o exponovanou polohu nad obcí)</w:t>
            </w:r>
          </w:p>
        </w:tc>
      </w:tr>
      <w:tr w:rsidR="0019395C" w:rsidRPr="00FE0CA0" w14:paraId="29CA4D68" w14:textId="77777777" w:rsidTr="00B22455">
        <w:trPr>
          <w:cantSplit/>
        </w:trPr>
        <w:tc>
          <w:tcPr>
            <w:tcW w:w="1140" w:type="dxa"/>
          </w:tcPr>
          <w:p w14:paraId="1A285AD6"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51</w:t>
            </w:r>
          </w:p>
        </w:tc>
        <w:tc>
          <w:tcPr>
            <w:tcW w:w="1842" w:type="dxa"/>
          </w:tcPr>
          <w:p w14:paraId="19317546" w14:textId="77777777" w:rsidR="0019395C" w:rsidRPr="00FE0CA0" w:rsidRDefault="0019395C" w:rsidP="00B22455">
            <w:pPr>
              <w:spacing w:after="0" w:line="240" w:lineRule="auto"/>
              <w:jc w:val="both"/>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Plochy veřejných prostranství - U</w:t>
            </w:r>
          </w:p>
        </w:tc>
        <w:tc>
          <w:tcPr>
            <w:tcW w:w="7371" w:type="dxa"/>
          </w:tcPr>
          <w:p w14:paraId="196CB461"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Veřejné prostranství pro vybudování odpočinkové plochy pro plochu bydlení (3-B, 4) západně od hřbitova.</w:t>
            </w:r>
          </w:p>
          <w:p w14:paraId="7A50BEAF" w14:textId="77777777" w:rsidR="0019395C" w:rsidRPr="00C54E1C" w:rsidRDefault="0019395C" w:rsidP="0019395C">
            <w:pPr>
              <w:numPr>
                <w:ilvl w:val="0"/>
                <w:numId w:val="53"/>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b/>
                <w:color w:val="FF0000"/>
                <w:sz w:val="20"/>
                <w:szCs w:val="20"/>
                <w:lang w:eastAsia="cs-CZ"/>
              </w:rPr>
              <w:t>Nezbytná podmínka pro rozhodování - zpracování územní studie.</w:t>
            </w:r>
          </w:p>
          <w:p w14:paraId="06B02A6D"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řešit propojení plochy 22-U a 58-DU</w:t>
            </w:r>
          </w:p>
          <w:p w14:paraId="2F584BF9"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nutno plnit podmínky ochranných pásem (vn, vodovod)</w:t>
            </w:r>
          </w:p>
          <w:p w14:paraId="69676805"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u w:val="single"/>
                <w:lang w:eastAsia="cs-CZ"/>
              </w:rPr>
              <w:t>prostorové uspořádání, ochrana hodnot území, krajinného rázu</w:t>
            </w:r>
          </w:p>
          <w:p w14:paraId="3F0E7C7B"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respektovat pietní pásmo hřbitova, viz podmínky ochrany, ochrana piety hřbitova„ kap. b)2.1. Ochrana kulturních hodnot</w:t>
            </w:r>
          </w:p>
        </w:tc>
      </w:tr>
      <w:tr w:rsidR="0019395C" w:rsidRPr="00FE0CA0" w14:paraId="7FB7B5E7" w14:textId="77777777" w:rsidTr="00B22455">
        <w:trPr>
          <w:cantSplit/>
        </w:trPr>
        <w:tc>
          <w:tcPr>
            <w:tcW w:w="1140" w:type="dxa"/>
          </w:tcPr>
          <w:p w14:paraId="510856A3" w14:textId="77777777" w:rsidR="0019395C" w:rsidRPr="00FE0CA0" w:rsidRDefault="0019395C" w:rsidP="00B22455">
            <w:pPr>
              <w:spacing w:after="0" w:line="240" w:lineRule="auto"/>
              <w:jc w:val="center"/>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52</w:t>
            </w:r>
          </w:p>
        </w:tc>
        <w:tc>
          <w:tcPr>
            <w:tcW w:w="1842" w:type="dxa"/>
          </w:tcPr>
          <w:p w14:paraId="47F08C79" w14:textId="77777777" w:rsidR="0019395C" w:rsidRPr="00FE0CA0" w:rsidRDefault="0019395C" w:rsidP="00B22455">
            <w:pPr>
              <w:spacing w:after="0" w:line="240" w:lineRule="auto"/>
              <w:jc w:val="both"/>
              <w:rPr>
                <w:rFonts w:ascii="Arial" w:eastAsia="Times New Roman" w:hAnsi="Arial" w:cs="Times New Roman"/>
                <w:color w:val="FF0000"/>
                <w:sz w:val="20"/>
                <w:szCs w:val="20"/>
                <w:lang w:val="x-none" w:eastAsia="x-none"/>
              </w:rPr>
            </w:pPr>
            <w:r w:rsidRPr="00FE0CA0">
              <w:rPr>
                <w:rFonts w:ascii="Arial" w:eastAsia="Times New Roman" w:hAnsi="Arial" w:cs="Times New Roman"/>
                <w:color w:val="FF0000"/>
                <w:sz w:val="20"/>
                <w:szCs w:val="20"/>
                <w:lang w:val="x-none" w:eastAsia="x-none"/>
              </w:rPr>
              <w:t>plochy sídelní zeleně – zeleň zahrad - Zz</w:t>
            </w:r>
          </w:p>
        </w:tc>
        <w:tc>
          <w:tcPr>
            <w:tcW w:w="7371" w:type="dxa"/>
          </w:tcPr>
          <w:p w14:paraId="7249CEF4"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 xml:space="preserve">Plocha pro zahradu v návaznosti na RD na jihozápadním okraji obce.  </w:t>
            </w:r>
          </w:p>
          <w:p w14:paraId="14954E0B"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nutno plnit podmínky ochranných pásem (vodovod)</w:t>
            </w:r>
          </w:p>
          <w:p w14:paraId="3EDFC8F3" w14:textId="77777777" w:rsidR="0019395C" w:rsidRPr="00C54E1C"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střet s OP vodního zdroje řešit v navazujících řízeních</w:t>
            </w:r>
          </w:p>
          <w:p w14:paraId="2A2CDAA9"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u w:val="single"/>
                <w:lang w:eastAsia="cs-CZ"/>
              </w:rPr>
              <w:t>prostorové uspořádání, ochrana hodnot území, krajinného rázu</w:t>
            </w:r>
          </w:p>
          <w:p w14:paraId="15CD4AB5" w14:textId="77777777" w:rsidR="0019395C" w:rsidRPr="00C54E1C"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u w:val="single"/>
                <w:lang w:eastAsia="cs-CZ"/>
              </w:rPr>
              <w:t>výšková regulace zástavby</w:t>
            </w:r>
            <w:r w:rsidRPr="00C54E1C">
              <w:rPr>
                <w:rFonts w:ascii="Arial" w:eastAsia="Times New Roman" w:hAnsi="Arial" w:cs="Times New Roman"/>
                <w:color w:val="FF0000"/>
                <w:sz w:val="20"/>
                <w:szCs w:val="20"/>
                <w:lang w:eastAsia="cs-CZ"/>
              </w:rPr>
              <w:t xml:space="preserve"> – 1 NP (jedná se o exponovanou polohu při přechodu do krajiny)</w:t>
            </w:r>
          </w:p>
        </w:tc>
      </w:tr>
      <w:tr w:rsidR="0019395C" w:rsidRPr="00660479" w14:paraId="15CC3D81" w14:textId="77777777" w:rsidTr="00B22455">
        <w:trPr>
          <w:cantSplit/>
        </w:trPr>
        <w:tc>
          <w:tcPr>
            <w:tcW w:w="1140" w:type="dxa"/>
          </w:tcPr>
          <w:p w14:paraId="45CA48F1" w14:textId="77777777" w:rsidR="0019395C" w:rsidRPr="00660479" w:rsidRDefault="0019395C" w:rsidP="00B22455">
            <w:pPr>
              <w:spacing w:after="0" w:line="240" w:lineRule="auto"/>
              <w:jc w:val="center"/>
              <w:rPr>
                <w:rFonts w:ascii="Arial" w:eastAsia="Times New Roman" w:hAnsi="Arial" w:cs="Times New Roman"/>
                <w:color w:val="FF0000"/>
                <w:sz w:val="20"/>
                <w:szCs w:val="20"/>
                <w:lang w:val="x-none" w:eastAsia="x-none"/>
              </w:rPr>
            </w:pPr>
            <w:r w:rsidRPr="00660479">
              <w:rPr>
                <w:rFonts w:ascii="Arial" w:eastAsia="Times New Roman" w:hAnsi="Arial" w:cs="Times New Roman"/>
                <w:color w:val="FF0000"/>
                <w:sz w:val="20"/>
                <w:szCs w:val="20"/>
                <w:lang w:val="x-none" w:eastAsia="x-none"/>
              </w:rPr>
              <w:t>53</w:t>
            </w:r>
          </w:p>
        </w:tc>
        <w:tc>
          <w:tcPr>
            <w:tcW w:w="1842" w:type="dxa"/>
          </w:tcPr>
          <w:p w14:paraId="7C5D2049" w14:textId="77777777" w:rsidR="0019395C" w:rsidRPr="00660479" w:rsidRDefault="0019395C" w:rsidP="00B22455">
            <w:pPr>
              <w:spacing w:after="0" w:line="240" w:lineRule="auto"/>
              <w:jc w:val="both"/>
              <w:rPr>
                <w:rFonts w:ascii="Arial" w:eastAsia="Times New Roman" w:hAnsi="Arial" w:cs="Times New Roman"/>
                <w:color w:val="FF0000"/>
                <w:sz w:val="20"/>
                <w:szCs w:val="20"/>
                <w:lang w:val="x-none" w:eastAsia="x-none"/>
              </w:rPr>
            </w:pPr>
            <w:r w:rsidRPr="00660479">
              <w:rPr>
                <w:rFonts w:ascii="Arial" w:eastAsia="Times New Roman" w:hAnsi="Arial" w:cs="Times New Roman"/>
                <w:color w:val="FF0000"/>
                <w:sz w:val="20"/>
                <w:szCs w:val="20"/>
                <w:lang w:val="x-none" w:eastAsia="x-none"/>
              </w:rPr>
              <w:t>plochy sídelní zeleně – zeleň zahrad - Zz</w:t>
            </w:r>
          </w:p>
        </w:tc>
        <w:tc>
          <w:tcPr>
            <w:tcW w:w="7371" w:type="dxa"/>
          </w:tcPr>
          <w:p w14:paraId="1BAC8F73"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Plocha pro zeleň zahrad jižně od koupaliště.</w:t>
            </w:r>
          </w:p>
          <w:p w14:paraId="7DD12F87" w14:textId="77777777" w:rsidR="00651D0F" w:rsidRPr="00C54E1C" w:rsidRDefault="00651D0F" w:rsidP="00651D0F">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b/>
                <w:color w:val="FF0000"/>
                <w:sz w:val="20"/>
                <w:szCs w:val="20"/>
                <w:lang w:eastAsia="cs-CZ"/>
              </w:rPr>
              <w:t>Nezbytná podmínka pro rozhodování - zpracování územní studie.</w:t>
            </w:r>
          </w:p>
          <w:p w14:paraId="4607FD3A" w14:textId="77777777" w:rsidR="0019395C" w:rsidRPr="00C54E1C" w:rsidRDefault="0019395C" w:rsidP="00651D0F">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obsluhu lze řešit z veřejného prostranství 16-U</w:t>
            </w:r>
          </w:p>
          <w:p w14:paraId="3B8A7ABA" w14:textId="77777777" w:rsidR="0019395C" w:rsidRPr="00C54E1C" w:rsidRDefault="0019395C" w:rsidP="00651D0F">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lang w:eastAsia="cs-CZ"/>
              </w:rPr>
              <w:t>nutno plnit podmínky ochranných pásem (VN, vodovod)</w:t>
            </w:r>
          </w:p>
          <w:p w14:paraId="4A93178C" w14:textId="77777777" w:rsidR="0019395C" w:rsidRPr="00C54E1C" w:rsidRDefault="0019395C" w:rsidP="00651D0F">
            <w:pPr>
              <w:numPr>
                <w:ilvl w:val="0"/>
                <w:numId w:val="66"/>
              </w:numPr>
              <w:suppressAutoHyphens/>
              <w:spacing w:after="0" w:line="240" w:lineRule="atLeast"/>
              <w:jc w:val="both"/>
              <w:rPr>
                <w:rFonts w:ascii="Arial" w:eastAsia="Times New Roman" w:hAnsi="Arial" w:cs="Times New Roman"/>
                <w:color w:val="FF0000"/>
                <w:sz w:val="20"/>
                <w:szCs w:val="20"/>
                <w:u w:val="single"/>
                <w:lang w:eastAsia="cs-CZ"/>
              </w:rPr>
            </w:pPr>
            <w:r w:rsidRPr="00C54E1C">
              <w:rPr>
                <w:rFonts w:ascii="Arial" w:eastAsia="Times New Roman" w:hAnsi="Arial" w:cs="Times New Roman"/>
                <w:color w:val="FF0000"/>
                <w:sz w:val="20"/>
                <w:szCs w:val="20"/>
                <w:lang w:eastAsia="cs-CZ"/>
              </w:rPr>
              <w:t>střet s OP vodního zdroje řešit v navazujících řízeních</w:t>
            </w:r>
          </w:p>
          <w:p w14:paraId="07FB37DF" w14:textId="77777777" w:rsidR="0019395C" w:rsidRPr="00C54E1C" w:rsidRDefault="0019395C" w:rsidP="00B22455">
            <w:pPr>
              <w:spacing w:after="0" w:line="240" w:lineRule="auto"/>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u w:val="single"/>
                <w:lang w:eastAsia="cs-CZ"/>
              </w:rPr>
              <w:t>prostorové uspořádání, ochrana hodnot území, krajinného rázu</w:t>
            </w:r>
          </w:p>
          <w:p w14:paraId="4B9B099A" w14:textId="77777777" w:rsidR="0019395C" w:rsidRPr="00C54E1C" w:rsidRDefault="0019395C" w:rsidP="00651D0F">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C54E1C">
              <w:rPr>
                <w:rFonts w:ascii="Arial" w:eastAsia="Times New Roman" w:hAnsi="Arial" w:cs="Times New Roman"/>
                <w:color w:val="FF0000"/>
                <w:sz w:val="20"/>
                <w:szCs w:val="20"/>
                <w:u w:val="single"/>
                <w:lang w:eastAsia="cs-CZ"/>
              </w:rPr>
              <w:t>výšková regulace zástavby</w:t>
            </w:r>
            <w:r w:rsidRPr="00C54E1C">
              <w:rPr>
                <w:rFonts w:ascii="Arial" w:eastAsia="Times New Roman" w:hAnsi="Arial" w:cs="Times New Roman"/>
                <w:color w:val="FF0000"/>
                <w:sz w:val="20"/>
                <w:szCs w:val="20"/>
                <w:lang w:eastAsia="cs-CZ"/>
              </w:rPr>
              <w:t xml:space="preserve"> – 1 NP (jedná se o exponovanou polohu nad obcí)</w:t>
            </w:r>
          </w:p>
        </w:tc>
      </w:tr>
      <w:tr w:rsidR="0019395C" w:rsidRPr="00687DA3" w14:paraId="5D9FA228" w14:textId="77777777" w:rsidTr="00B22455">
        <w:trPr>
          <w:cantSplit/>
        </w:trPr>
        <w:tc>
          <w:tcPr>
            <w:tcW w:w="1140" w:type="dxa"/>
          </w:tcPr>
          <w:p w14:paraId="57602832"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lastRenderedPageBreak/>
              <w:t>54</w:t>
            </w:r>
          </w:p>
        </w:tc>
        <w:tc>
          <w:tcPr>
            <w:tcW w:w="1842" w:type="dxa"/>
          </w:tcPr>
          <w:p w14:paraId="1EF2F80F"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bydlení – B</w:t>
            </w:r>
          </w:p>
        </w:tc>
        <w:tc>
          <w:tcPr>
            <w:tcW w:w="7371" w:type="dxa"/>
          </w:tcPr>
          <w:p w14:paraId="6A230E85"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 xml:space="preserve"> Lokalita pro výstavbu 1 RD na jihozápadním okraji obce u točny.</w:t>
            </w:r>
          </w:p>
          <w:p w14:paraId="5DF0F18F"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obsluhu dopravní a tech. infrastrukturou řešit ze stávající plochy veřejných prostranství</w:t>
            </w:r>
          </w:p>
          <w:p w14:paraId="7F6FF4B4"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 xml:space="preserve">v severovýchodním cípu plochy 54-B umožnit v návaznosti na točnu rozšíření veřejného prostranství  </w:t>
            </w:r>
          </w:p>
          <w:p w14:paraId="050BA3F7"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nutno plnit podmínky ochranných pásem (VN, vodovod)</w:t>
            </w:r>
          </w:p>
          <w:p w14:paraId="2A9DF6E6"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prostorové uspořádání, ochrana hodnot území, krajinného rázu</w:t>
            </w:r>
          </w:p>
          <w:p w14:paraId="0915A9ED" w14:textId="77777777" w:rsidR="0019395C" w:rsidRPr="00687DA3"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výšková regulace zástavby</w:t>
            </w:r>
            <w:r w:rsidRPr="00687DA3">
              <w:rPr>
                <w:rFonts w:ascii="Arial" w:eastAsia="Times New Roman" w:hAnsi="Arial" w:cs="Times New Roman"/>
                <w:color w:val="FF0000"/>
                <w:sz w:val="20"/>
                <w:szCs w:val="20"/>
                <w:lang w:eastAsia="cs-CZ"/>
              </w:rPr>
              <w:t xml:space="preserve"> – 1 NP s možností podkroví</w:t>
            </w:r>
          </w:p>
          <w:p w14:paraId="1F24B0CE" w14:textId="77777777" w:rsidR="0019395C" w:rsidRPr="00687DA3"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intenzita využití a rozmezí výměry stavebních pozemků</w:t>
            </w:r>
            <w:r w:rsidRPr="00687DA3">
              <w:rPr>
                <w:rFonts w:ascii="Arial" w:eastAsia="Times New Roman" w:hAnsi="Arial" w:cs="Times New Roman"/>
                <w:color w:val="FF0000"/>
                <w:sz w:val="20"/>
                <w:szCs w:val="20"/>
                <w:lang w:eastAsia="cs-CZ"/>
              </w:rPr>
              <w:t xml:space="preserve"> – není stanoveno.</w:t>
            </w:r>
          </w:p>
        </w:tc>
      </w:tr>
      <w:tr w:rsidR="0019395C" w:rsidRPr="00687DA3" w14:paraId="7B361356" w14:textId="77777777" w:rsidTr="00B22455">
        <w:trPr>
          <w:cantSplit/>
        </w:trPr>
        <w:tc>
          <w:tcPr>
            <w:tcW w:w="1140" w:type="dxa"/>
          </w:tcPr>
          <w:p w14:paraId="501CB1C5"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55</w:t>
            </w:r>
          </w:p>
        </w:tc>
        <w:tc>
          <w:tcPr>
            <w:tcW w:w="1842" w:type="dxa"/>
          </w:tcPr>
          <w:p w14:paraId="77DCB937"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smíšené obytné - SO</w:t>
            </w:r>
          </w:p>
        </w:tc>
        <w:tc>
          <w:tcPr>
            <w:tcW w:w="7371" w:type="dxa"/>
          </w:tcPr>
          <w:p w14:paraId="69BA6D56"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Lokalita pro výstavbu 1 RD na jižním okraji obce.</w:t>
            </w:r>
          </w:p>
          <w:p w14:paraId="30016DE9" w14:textId="77777777" w:rsidR="0019395C" w:rsidRPr="00687DA3" w:rsidRDefault="0019395C" w:rsidP="00B22455">
            <w:pPr>
              <w:tabs>
                <w:tab w:val="left" w:pos="1549"/>
              </w:tabs>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obsluha území</w:t>
            </w:r>
          </w:p>
          <w:p w14:paraId="41E24C2D"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687DA3">
              <w:rPr>
                <w:rFonts w:ascii="Arial" w:eastAsia="Times New Roman" w:hAnsi="Arial" w:cs="Times New Roman"/>
                <w:color w:val="FF0000"/>
                <w:sz w:val="20"/>
                <w:szCs w:val="20"/>
                <w:lang w:eastAsia="cs-CZ"/>
              </w:rPr>
              <w:t>obsluhu dopravní a tech. infrastrukturou řešit ze stávajících ploch</w:t>
            </w:r>
          </w:p>
          <w:p w14:paraId="21912D98"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strike/>
                <w:color w:val="FF0000"/>
                <w:sz w:val="20"/>
                <w:szCs w:val="20"/>
                <w:lang w:eastAsia="cs-CZ"/>
              </w:rPr>
            </w:pPr>
            <w:r w:rsidRPr="00687DA3">
              <w:rPr>
                <w:rFonts w:ascii="Arial" w:eastAsia="Times New Roman" w:hAnsi="Arial" w:cs="Times New Roman"/>
                <w:color w:val="FF0000"/>
                <w:sz w:val="20"/>
                <w:szCs w:val="20"/>
                <w:lang w:eastAsia="cs-CZ"/>
              </w:rPr>
              <w:t xml:space="preserve">respektovat plochu veřejných prostranství (18-U) pro obsluhu navazujícího území </w:t>
            </w:r>
          </w:p>
          <w:p w14:paraId="598EF27D"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nutno plnit podmínky ochranných pásem (VN)</w:t>
            </w:r>
          </w:p>
          <w:p w14:paraId="5BF9902E"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prostorové uspořádání, ochrana hodnot území, krajinného rázu</w:t>
            </w:r>
          </w:p>
          <w:p w14:paraId="101D2EB3" w14:textId="77777777" w:rsidR="0019395C" w:rsidRPr="00687DA3"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výšková regulace zástavby</w:t>
            </w:r>
            <w:r w:rsidRPr="00687DA3">
              <w:rPr>
                <w:rFonts w:ascii="Arial" w:eastAsia="Times New Roman" w:hAnsi="Arial" w:cs="Times New Roman"/>
                <w:color w:val="FF0000"/>
                <w:sz w:val="20"/>
                <w:szCs w:val="20"/>
                <w:lang w:eastAsia="cs-CZ"/>
              </w:rPr>
              <w:t xml:space="preserve"> – 1 NP s možností podkroví </w:t>
            </w:r>
          </w:p>
          <w:p w14:paraId="4A95316A" w14:textId="77777777" w:rsidR="0019395C" w:rsidRPr="00687DA3"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intenzita využití a rozmezí výměry stavebních pozemků</w:t>
            </w:r>
            <w:r w:rsidRPr="00687DA3">
              <w:rPr>
                <w:rFonts w:ascii="Arial" w:eastAsia="Times New Roman" w:hAnsi="Arial" w:cs="Times New Roman"/>
                <w:color w:val="FF0000"/>
                <w:sz w:val="20"/>
                <w:szCs w:val="20"/>
                <w:lang w:eastAsia="cs-CZ"/>
              </w:rPr>
              <w:t xml:space="preserve"> – není stanoveno</w:t>
            </w:r>
          </w:p>
          <w:p w14:paraId="589585AD" w14:textId="77777777" w:rsidR="0019395C" w:rsidRPr="00687DA3" w:rsidRDefault="0019395C" w:rsidP="0019395C">
            <w:pPr>
              <w:numPr>
                <w:ilvl w:val="0"/>
                <w:numId w:val="30"/>
              </w:numPr>
              <w:tabs>
                <w:tab w:val="clear" w:pos="-1764"/>
                <w:tab w:val="left" w:pos="360"/>
                <w:tab w:val="num" w:pos="1068"/>
              </w:tabs>
              <w:suppressAutoHyphens/>
              <w:spacing w:after="0" w:line="240" w:lineRule="atLeast"/>
              <w:ind w:left="1068"/>
              <w:jc w:val="both"/>
              <w:rPr>
                <w:rFonts w:ascii="Arial" w:eastAsia="Times New Roman" w:hAnsi="Arial" w:cs="Times New Roman"/>
                <w:color w:val="FF0000"/>
                <w:sz w:val="20"/>
                <w:szCs w:val="20"/>
                <w:u w:val="single"/>
                <w:lang w:eastAsia="cs-CZ"/>
              </w:rPr>
            </w:pPr>
            <w:r w:rsidRPr="00687DA3">
              <w:rPr>
                <w:rFonts w:ascii="Arial" w:eastAsia="Times New Roman" w:hAnsi="Arial" w:cs="Times New Roman"/>
                <w:color w:val="FF0000"/>
                <w:sz w:val="20"/>
                <w:szCs w:val="20"/>
                <w:lang w:eastAsia="cs-CZ"/>
              </w:rPr>
              <w:t xml:space="preserve">Respektovat podmínky ochrany definované pro ochranu kulturních hodnot území, viz kap. b)2.1. </w:t>
            </w:r>
            <w:r w:rsidRPr="00687DA3">
              <w:rPr>
                <w:rFonts w:ascii="Arial" w:eastAsia="Times New Roman" w:hAnsi="Arial" w:cs="Times New Roman"/>
                <w:color w:val="FF0000"/>
                <w:sz w:val="20"/>
                <w:szCs w:val="20"/>
                <w:u w:val="single"/>
                <w:lang w:eastAsia="cs-CZ"/>
              </w:rPr>
              <w:t>prostory urbanisticky a historicky cenné</w:t>
            </w:r>
          </w:p>
        </w:tc>
      </w:tr>
      <w:tr w:rsidR="0019395C" w:rsidRPr="00687DA3" w14:paraId="163019D7" w14:textId="77777777" w:rsidTr="00B22455">
        <w:trPr>
          <w:cantSplit/>
        </w:trPr>
        <w:tc>
          <w:tcPr>
            <w:tcW w:w="1140" w:type="dxa"/>
          </w:tcPr>
          <w:p w14:paraId="6490D41C"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56</w:t>
            </w:r>
          </w:p>
        </w:tc>
        <w:tc>
          <w:tcPr>
            <w:tcW w:w="1842" w:type="dxa"/>
          </w:tcPr>
          <w:p w14:paraId="23261868"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sídelní zeleně – zeleň zahrad - Zz</w:t>
            </w:r>
          </w:p>
        </w:tc>
        <w:tc>
          <w:tcPr>
            <w:tcW w:w="7371" w:type="dxa"/>
          </w:tcPr>
          <w:p w14:paraId="07830648" w14:textId="77777777" w:rsidR="0019395C" w:rsidRPr="00687DA3" w:rsidRDefault="0019395C" w:rsidP="00B22455">
            <w:pPr>
              <w:spacing w:after="0" w:line="240" w:lineRule="auto"/>
              <w:jc w:val="both"/>
              <w:rPr>
                <w:rFonts w:ascii="Arial" w:eastAsia="Times New Roman" w:hAnsi="Arial" w:cs="Times New Roman"/>
                <w:color w:val="FF0000"/>
                <w:sz w:val="20"/>
                <w:szCs w:val="20"/>
                <w:u w:val="single"/>
                <w:lang w:eastAsia="cs-CZ"/>
              </w:rPr>
            </w:pPr>
            <w:r w:rsidRPr="00687DA3">
              <w:rPr>
                <w:rFonts w:ascii="Arial" w:eastAsia="Times New Roman" w:hAnsi="Arial" w:cs="Times New Roman"/>
                <w:color w:val="FF0000"/>
                <w:sz w:val="20"/>
                <w:szCs w:val="20"/>
                <w:lang w:eastAsia="cs-CZ"/>
              </w:rPr>
              <w:t>Plocha pro zahrady na jižním okraji obce jižně od plochy bydlení 4-B.</w:t>
            </w:r>
          </w:p>
          <w:p w14:paraId="4894A9FC" w14:textId="77777777" w:rsidR="0019395C" w:rsidRPr="00687DA3" w:rsidRDefault="0019395C" w:rsidP="0019395C">
            <w:pPr>
              <w:numPr>
                <w:ilvl w:val="0"/>
                <w:numId w:val="53"/>
              </w:numPr>
              <w:suppressAutoHyphens/>
              <w:spacing w:after="0" w:line="240" w:lineRule="atLeast"/>
              <w:jc w:val="both"/>
              <w:rPr>
                <w:rFonts w:ascii="Arial" w:eastAsia="Times New Roman" w:hAnsi="Arial" w:cs="Times New Roman"/>
                <w:b/>
                <w:color w:val="FF0000"/>
                <w:sz w:val="20"/>
                <w:szCs w:val="20"/>
                <w:lang w:eastAsia="cs-CZ"/>
              </w:rPr>
            </w:pPr>
            <w:r w:rsidRPr="00687DA3">
              <w:rPr>
                <w:rFonts w:ascii="Arial" w:eastAsia="Times New Roman" w:hAnsi="Arial" w:cs="Times New Roman"/>
                <w:color w:val="FF0000"/>
                <w:sz w:val="20"/>
                <w:szCs w:val="20"/>
                <w:lang w:eastAsia="cs-CZ"/>
              </w:rPr>
              <w:t>obsluhu řešit v navazujících řízeních – dále viz specifické koncepční podmínky pro plochu 4-B</w:t>
            </w:r>
          </w:p>
          <w:p w14:paraId="0A49FA5F" w14:textId="77777777" w:rsidR="0019395C" w:rsidRPr="00687DA3" w:rsidRDefault="0019395C" w:rsidP="0019395C">
            <w:pPr>
              <w:numPr>
                <w:ilvl w:val="0"/>
                <w:numId w:val="53"/>
              </w:numPr>
              <w:suppressAutoHyphens/>
              <w:spacing w:after="0" w:line="240" w:lineRule="atLeast"/>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nutno plnit podmínky ochranných pásem (vn, vodovod)</w:t>
            </w:r>
          </w:p>
          <w:p w14:paraId="5316CF79"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prostorové uspořádání, ochrana hodnot území, krajinného rázu</w:t>
            </w:r>
          </w:p>
          <w:p w14:paraId="2D22414E"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u w:val="single"/>
                <w:lang w:eastAsia="cs-CZ"/>
              </w:rPr>
              <w:t>výšková regulace zástavby</w:t>
            </w:r>
            <w:r w:rsidRPr="00687DA3">
              <w:rPr>
                <w:rFonts w:ascii="Arial" w:eastAsia="Times New Roman" w:hAnsi="Arial" w:cs="Times New Roman"/>
                <w:color w:val="FF0000"/>
                <w:sz w:val="20"/>
                <w:szCs w:val="20"/>
                <w:lang w:eastAsia="cs-CZ"/>
              </w:rPr>
              <w:t xml:space="preserve"> – 1 NP (jedná se o exponovanou polohu nad obcí)</w:t>
            </w:r>
          </w:p>
        </w:tc>
      </w:tr>
      <w:tr w:rsidR="0019395C" w:rsidRPr="00687DA3" w14:paraId="1851B005" w14:textId="77777777" w:rsidTr="00B22455">
        <w:trPr>
          <w:cantSplit/>
        </w:trPr>
        <w:tc>
          <w:tcPr>
            <w:tcW w:w="1140" w:type="dxa"/>
          </w:tcPr>
          <w:p w14:paraId="4E5C120A"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57</w:t>
            </w:r>
          </w:p>
        </w:tc>
        <w:tc>
          <w:tcPr>
            <w:tcW w:w="1842" w:type="dxa"/>
          </w:tcPr>
          <w:p w14:paraId="3D2CE7AB"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dopravní infrastruktury – účelové komunikace - DU</w:t>
            </w:r>
          </w:p>
        </w:tc>
        <w:tc>
          <w:tcPr>
            <w:tcW w:w="7371" w:type="dxa"/>
          </w:tcPr>
          <w:p w14:paraId="7EC06362"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Účelová komunikace pro propojení severovýchodního a severozápadního okraje obce a navazujících pozemků krajiny a urbanizovaného území.</w:t>
            </w:r>
          </w:p>
          <w:p w14:paraId="35B1A5C1"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nutno plnit podmínky ochranných pásem VN, vodovod)</w:t>
            </w:r>
          </w:p>
          <w:p w14:paraId="7B30C064"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střet s OP vodního zdroje a poddolovaným územím řešit v navazujících řízeních</w:t>
            </w:r>
          </w:p>
        </w:tc>
      </w:tr>
      <w:tr w:rsidR="0019395C" w:rsidRPr="00687DA3" w14:paraId="2698CE68" w14:textId="77777777" w:rsidTr="00B22455">
        <w:trPr>
          <w:cantSplit/>
        </w:trPr>
        <w:tc>
          <w:tcPr>
            <w:tcW w:w="1140" w:type="dxa"/>
          </w:tcPr>
          <w:p w14:paraId="10DA74AE"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58</w:t>
            </w:r>
          </w:p>
        </w:tc>
        <w:tc>
          <w:tcPr>
            <w:tcW w:w="1842" w:type="dxa"/>
          </w:tcPr>
          <w:p w14:paraId="27BAE7EB"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dopravní infrastruktury – účelové komunikace - DU</w:t>
            </w:r>
          </w:p>
        </w:tc>
        <w:tc>
          <w:tcPr>
            <w:tcW w:w="7371" w:type="dxa"/>
          </w:tcPr>
          <w:p w14:paraId="485FD865"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Účelová komunikace pro obsluhu západní části hřbitova a navazujících pozemků</w:t>
            </w:r>
          </w:p>
          <w:p w14:paraId="1FFD731C"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propojení severovýchodního a severozápadního okraje obce.</w:t>
            </w:r>
          </w:p>
          <w:p w14:paraId="5935B989"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nutno plnit podmínky ochranných pásem (VN, vodovod)</w:t>
            </w:r>
          </w:p>
          <w:p w14:paraId="7D1B97BB"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střet s  poddolovaným územím řešit v navazujících řízeních</w:t>
            </w:r>
          </w:p>
        </w:tc>
      </w:tr>
      <w:tr w:rsidR="0019395C" w:rsidRPr="00687DA3" w14:paraId="19CA771D" w14:textId="77777777" w:rsidTr="00B22455">
        <w:trPr>
          <w:cantSplit/>
        </w:trPr>
        <w:tc>
          <w:tcPr>
            <w:tcW w:w="1140" w:type="dxa"/>
          </w:tcPr>
          <w:p w14:paraId="4F332DCB"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59</w:t>
            </w:r>
          </w:p>
        </w:tc>
        <w:tc>
          <w:tcPr>
            <w:tcW w:w="1842" w:type="dxa"/>
          </w:tcPr>
          <w:p w14:paraId="79709F8E"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dopravní infrastruktury – účelové komunikace - DU</w:t>
            </w:r>
          </w:p>
        </w:tc>
        <w:tc>
          <w:tcPr>
            <w:tcW w:w="7371" w:type="dxa"/>
          </w:tcPr>
          <w:p w14:paraId="70A6107B"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Účelová komunikace pro zpřístupnění krajiny nad koupalištěm – plochy rekreace, zemědělských a lesních pozemků; pro realizaci liniové zeleně,...</w:t>
            </w:r>
          </w:p>
          <w:p w14:paraId="2DD32F4D" w14:textId="77777777" w:rsidR="0019395C" w:rsidRPr="00687DA3"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 xml:space="preserve">respektovat zásady pro využívání území meliorací, viz. </w:t>
            </w:r>
            <w:r w:rsidRPr="00687DA3">
              <w:rPr>
                <w:rFonts w:ascii="Arial" w:eastAsia="Times New Roman" w:hAnsi="Arial" w:cs="Times New Roman"/>
                <w:color w:val="FF0000"/>
                <w:sz w:val="20"/>
                <w:szCs w:val="20"/>
                <w:u w:val="single"/>
                <w:lang w:eastAsia="cs-CZ"/>
              </w:rPr>
              <w:t>Ochrana melioračních zařízení</w:t>
            </w:r>
            <w:r w:rsidRPr="00687DA3">
              <w:rPr>
                <w:rFonts w:ascii="Arial" w:eastAsia="Times New Roman" w:hAnsi="Arial" w:cs="Times New Roman"/>
                <w:color w:val="FF0000"/>
                <w:sz w:val="20"/>
                <w:szCs w:val="20"/>
                <w:lang w:eastAsia="cs-CZ"/>
              </w:rPr>
              <w:t xml:space="preserve"> kap.F)3. Výstupní limity</w:t>
            </w:r>
          </w:p>
        </w:tc>
      </w:tr>
      <w:tr w:rsidR="0019395C" w:rsidRPr="00687DA3" w14:paraId="2005BF32" w14:textId="77777777" w:rsidTr="00B22455">
        <w:trPr>
          <w:cantSplit/>
        </w:trPr>
        <w:tc>
          <w:tcPr>
            <w:tcW w:w="1140" w:type="dxa"/>
          </w:tcPr>
          <w:p w14:paraId="07485AB9"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60</w:t>
            </w:r>
          </w:p>
        </w:tc>
        <w:tc>
          <w:tcPr>
            <w:tcW w:w="1842" w:type="dxa"/>
          </w:tcPr>
          <w:p w14:paraId="7DCD0DBF"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dopravní infrastruktury – účelové komunikace - DU</w:t>
            </w:r>
          </w:p>
        </w:tc>
        <w:tc>
          <w:tcPr>
            <w:tcW w:w="7371" w:type="dxa"/>
          </w:tcPr>
          <w:p w14:paraId="3E954E79"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Účelová komunikace pro zpřístupnění krajiny jihozápadně od koupaliště – plochy zemědělských a lesních pozemků; pro realizaci liniové zeleně,...</w:t>
            </w:r>
          </w:p>
          <w:p w14:paraId="00F05BFE" w14:textId="77777777" w:rsidR="0019395C" w:rsidRPr="00687DA3" w:rsidRDefault="0019395C" w:rsidP="0019395C">
            <w:pPr>
              <w:numPr>
                <w:ilvl w:val="0"/>
                <w:numId w:val="66"/>
              </w:numPr>
              <w:suppressAutoHyphens/>
              <w:spacing w:after="0" w:line="240" w:lineRule="atLeast"/>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střet s OP lesa řešit v navazujících řízeních</w:t>
            </w:r>
          </w:p>
        </w:tc>
      </w:tr>
      <w:tr w:rsidR="0019395C" w:rsidRPr="00687DA3" w14:paraId="39CD0CC5" w14:textId="77777777" w:rsidTr="00B22455">
        <w:trPr>
          <w:cantSplit/>
        </w:trPr>
        <w:tc>
          <w:tcPr>
            <w:tcW w:w="1140" w:type="dxa"/>
          </w:tcPr>
          <w:p w14:paraId="1784A32E"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61</w:t>
            </w:r>
          </w:p>
        </w:tc>
        <w:tc>
          <w:tcPr>
            <w:tcW w:w="1842" w:type="dxa"/>
          </w:tcPr>
          <w:p w14:paraId="5674DBA9"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dopravní infrastruktury – účelové komunikace - DU</w:t>
            </w:r>
          </w:p>
        </w:tc>
        <w:tc>
          <w:tcPr>
            <w:tcW w:w="7371" w:type="dxa"/>
          </w:tcPr>
          <w:p w14:paraId="5C1BD093"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 xml:space="preserve">Účelová komunikace pro zpřístupnění krajiny v severní části řešeného územ, pro realizaci liniové zeleně a průchod cyklistické trasy - propojení na sousední obec (k.ú. Rájec  nad Svitavou). </w:t>
            </w:r>
          </w:p>
          <w:p w14:paraId="321D8865"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nutno plnit podmínky ochranných a bezpečnostních pásem (vodovod,VN, VVN, VTL plynovod)</w:t>
            </w:r>
          </w:p>
          <w:p w14:paraId="3206613C"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střet s OP vodního zdroje řešit v navazujících řízeních</w:t>
            </w:r>
          </w:p>
        </w:tc>
      </w:tr>
      <w:tr w:rsidR="0019395C" w:rsidRPr="00687DA3" w14:paraId="0113F5B6" w14:textId="77777777" w:rsidTr="00B22455">
        <w:trPr>
          <w:cantSplit/>
        </w:trPr>
        <w:tc>
          <w:tcPr>
            <w:tcW w:w="1140" w:type="dxa"/>
          </w:tcPr>
          <w:p w14:paraId="0A6FB078" w14:textId="77777777" w:rsidR="0019395C" w:rsidRPr="00687DA3" w:rsidRDefault="0019395C" w:rsidP="00B22455">
            <w:pPr>
              <w:spacing w:after="0" w:line="240" w:lineRule="auto"/>
              <w:jc w:val="center"/>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lastRenderedPageBreak/>
              <w:t>62</w:t>
            </w:r>
          </w:p>
        </w:tc>
        <w:tc>
          <w:tcPr>
            <w:tcW w:w="1842" w:type="dxa"/>
          </w:tcPr>
          <w:p w14:paraId="79D1A955" w14:textId="77777777" w:rsidR="0019395C" w:rsidRPr="00687DA3" w:rsidRDefault="0019395C" w:rsidP="00B22455">
            <w:pPr>
              <w:spacing w:after="0" w:line="240" w:lineRule="auto"/>
              <w:jc w:val="both"/>
              <w:rPr>
                <w:rFonts w:ascii="Arial" w:eastAsia="Times New Roman" w:hAnsi="Arial" w:cs="Times New Roman"/>
                <w:color w:val="FF0000"/>
                <w:sz w:val="20"/>
                <w:szCs w:val="20"/>
                <w:lang w:val="x-none" w:eastAsia="x-none"/>
              </w:rPr>
            </w:pPr>
            <w:r w:rsidRPr="00687DA3">
              <w:rPr>
                <w:rFonts w:ascii="Arial" w:eastAsia="Times New Roman" w:hAnsi="Arial" w:cs="Times New Roman"/>
                <w:color w:val="FF0000"/>
                <w:sz w:val="20"/>
                <w:szCs w:val="20"/>
                <w:lang w:val="x-none" w:eastAsia="x-none"/>
              </w:rPr>
              <w:t>plochy dopravní infrastruktury – účelové komunikace - DU</w:t>
            </w:r>
          </w:p>
        </w:tc>
        <w:tc>
          <w:tcPr>
            <w:tcW w:w="7371" w:type="dxa"/>
          </w:tcPr>
          <w:p w14:paraId="7B5A157D"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Účelová komunikace pro zpřístupnění krajiny v severní části obce, pro realizaci liniové zeleně.</w:t>
            </w:r>
          </w:p>
          <w:p w14:paraId="49F7671A"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nutno plnit podmínky ochranných a bezpečnostních pásem (vodovod, VN, VVN, VTL plynovod)</w:t>
            </w:r>
          </w:p>
          <w:p w14:paraId="333B32AD"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střet s OP vodního zdroje řešit v navazujících řízeních</w:t>
            </w:r>
          </w:p>
        </w:tc>
      </w:tr>
      <w:tr w:rsidR="0019395C" w:rsidRPr="00687DA3" w14:paraId="12523DD7" w14:textId="77777777" w:rsidTr="00B22455">
        <w:trPr>
          <w:cantSplit/>
        </w:trPr>
        <w:tc>
          <w:tcPr>
            <w:tcW w:w="1140" w:type="dxa"/>
          </w:tcPr>
          <w:p w14:paraId="75C5F8F1" w14:textId="77777777" w:rsidR="0019395C" w:rsidRPr="00687DA3" w:rsidRDefault="0019395C" w:rsidP="00B22455">
            <w:pPr>
              <w:spacing w:after="0" w:line="240" w:lineRule="auto"/>
              <w:jc w:val="center"/>
              <w:rPr>
                <w:rFonts w:ascii="Arial" w:eastAsia="Times New Roman" w:hAnsi="Arial" w:cs="Times New Roman"/>
                <w:color w:val="FF0000"/>
                <w:sz w:val="20"/>
                <w:szCs w:val="20"/>
                <w:lang w:eastAsia="x-none"/>
              </w:rPr>
            </w:pPr>
            <w:r w:rsidRPr="00687DA3">
              <w:rPr>
                <w:rFonts w:ascii="Arial" w:eastAsia="Times New Roman" w:hAnsi="Arial" w:cs="Times New Roman"/>
                <w:color w:val="FF0000"/>
                <w:sz w:val="20"/>
                <w:szCs w:val="20"/>
                <w:lang w:eastAsia="x-none"/>
              </w:rPr>
              <w:t>63</w:t>
            </w:r>
          </w:p>
        </w:tc>
        <w:tc>
          <w:tcPr>
            <w:tcW w:w="1842" w:type="dxa"/>
          </w:tcPr>
          <w:p w14:paraId="46EC2DBD"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x-none"/>
              </w:rPr>
            </w:pPr>
            <w:r w:rsidRPr="00687DA3">
              <w:rPr>
                <w:rFonts w:ascii="Arial" w:eastAsia="Times New Roman" w:hAnsi="Arial" w:cs="Times New Roman"/>
                <w:color w:val="FF0000"/>
                <w:sz w:val="20"/>
                <w:szCs w:val="20"/>
                <w:lang w:val="x-none" w:eastAsia="x-none"/>
              </w:rPr>
              <w:t>plochy sídelní zeleně – zeleň zahrad - Zz</w:t>
            </w:r>
          </w:p>
        </w:tc>
        <w:tc>
          <w:tcPr>
            <w:tcW w:w="7371" w:type="dxa"/>
          </w:tcPr>
          <w:p w14:paraId="6DA37829"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Zahrady na pravém břehu Spešovského potoka.</w:t>
            </w:r>
          </w:p>
          <w:p w14:paraId="3345A831" w14:textId="77777777" w:rsidR="0019395C" w:rsidRPr="00687DA3" w:rsidRDefault="0019395C" w:rsidP="0019395C">
            <w:pPr>
              <w:numPr>
                <w:ilvl w:val="0"/>
                <w:numId w:val="30"/>
              </w:numPr>
              <w:tabs>
                <w:tab w:val="clear" w:pos="-1764"/>
                <w:tab w:val="num" w:pos="1068"/>
              </w:tabs>
              <w:suppressAutoHyphens/>
              <w:spacing w:after="0" w:line="240" w:lineRule="atLeast"/>
              <w:ind w:left="1068"/>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respektovat lokální biokoridor v trase vodního toku Spešovský potok – v pásu v šířce cca 10 m od břehové hrany vodního toku nebudou situovány zařízení a stavby související s aktivitami rekreace a zahrádkaření</w:t>
            </w:r>
          </w:p>
        </w:tc>
      </w:tr>
      <w:tr w:rsidR="0019395C" w:rsidRPr="00687DA3" w14:paraId="4BECCE7C" w14:textId="77777777" w:rsidTr="00B22455">
        <w:trPr>
          <w:cantSplit/>
        </w:trPr>
        <w:tc>
          <w:tcPr>
            <w:tcW w:w="1140" w:type="dxa"/>
          </w:tcPr>
          <w:p w14:paraId="781B1301" w14:textId="77777777" w:rsidR="0019395C" w:rsidRPr="00687DA3" w:rsidRDefault="0019395C" w:rsidP="00B22455">
            <w:pPr>
              <w:spacing w:after="0" w:line="240" w:lineRule="auto"/>
              <w:jc w:val="center"/>
              <w:rPr>
                <w:rFonts w:ascii="Arial" w:eastAsia="Times New Roman" w:hAnsi="Arial" w:cs="Times New Roman"/>
                <w:color w:val="FF0000"/>
                <w:sz w:val="20"/>
                <w:szCs w:val="20"/>
                <w:lang w:eastAsia="x-none"/>
              </w:rPr>
            </w:pPr>
            <w:r w:rsidRPr="00687DA3">
              <w:rPr>
                <w:rFonts w:ascii="Arial" w:eastAsia="Times New Roman" w:hAnsi="Arial" w:cs="Times New Roman"/>
                <w:color w:val="FF0000"/>
                <w:sz w:val="20"/>
                <w:szCs w:val="20"/>
                <w:lang w:eastAsia="x-none"/>
              </w:rPr>
              <w:t>64</w:t>
            </w:r>
          </w:p>
        </w:tc>
        <w:tc>
          <w:tcPr>
            <w:tcW w:w="1842" w:type="dxa"/>
          </w:tcPr>
          <w:p w14:paraId="41B50C84"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x-none"/>
              </w:rPr>
            </w:pPr>
            <w:r w:rsidRPr="00687DA3">
              <w:rPr>
                <w:rFonts w:ascii="Arial" w:eastAsia="Times New Roman" w:hAnsi="Arial" w:cs="Times New Roman"/>
                <w:color w:val="FF0000"/>
                <w:sz w:val="20"/>
                <w:szCs w:val="20"/>
                <w:lang w:val="x-none" w:eastAsia="x-none"/>
              </w:rPr>
              <w:t>plochy dopravní infrastruktury – účelové komunikace - DU</w:t>
            </w:r>
          </w:p>
        </w:tc>
        <w:tc>
          <w:tcPr>
            <w:tcW w:w="7371" w:type="dxa"/>
          </w:tcPr>
          <w:p w14:paraId="59AE073B" w14:textId="77777777" w:rsidR="0019395C" w:rsidRPr="00687DA3" w:rsidRDefault="0019395C" w:rsidP="00B22455">
            <w:pPr>
              <w:spacing w:after="0" w:line="240" w:lineRule="auto"/>
              <w:jc w:val="both"/>
              <w:rPr>
                <w:rFonts w:ascii="Arial" w:eastAsia="Times New Roman" w:hAnsi="Arial" w:cs="Times New Roman"/>
                <w:color w:val="FF0000"/>
                <w:sz w:val="20"/>
                <w:szCs w:val="20"/>
                <w:lang w:eastAsia="cs-CZ"/>
              </w:rPr>
            </w:pPr>
            <w:r w:rsidRPr="00687DA3">
              <w:rPr>
                <w:rFonts w:ascii="Arial" w:eastAsia="Times New Roman" w:hAnsi="Arial" w:cs="Times New Roman"/>
                <w:color w:val="FF0000"/>
                <w:sz w:val="20"/>
                <w:szCs w:val="20"/>
                <w:lang w:eastAsia="cs-CZ"/>
              </w:rPr>
              <w:t>Účelová komunikace pro zpřístupnění krajiny nad vodojemem.</w:t>
            </w:r>
          </w:p>
          <w:p w14:paraId="04585620" w14:textId="77777777" w:rsidR="0019395C" w:rsidRPr="00687DA3" w:rsidRDefault="0019395C" w:rsidP="00B22455">
            <w:pPr>
              <w:suppressAutoHyphens/>
              <w:spacing w:after="0" w:line="240" w:lineRule="atLeast"/>
              <w:ind w:left="360"/>
              <w:jc w:val="both"/>
              <w:rPr>
                <w:rFonts w:ascii="Arial" w:eastAsia="Times New Roman" w:hAnsi="Arial" w:cs="Times New Roman"/>
                <w:color w:val="FF0000"/>
                <w:sz w:val="20"/>
                <w:szCs w:val="20"/>
                <w:lang w:eastAsia="cs-CZ"/>
              </w:rPr>
            </w:pPr>
          </w:p>
        </w:tc>
      </w:tr>
    </w:tbl>
    <w:p w14:paraId="56BA421D"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254" w:name="_Toc81169958"/>
      <w:bookmarkStart w:id="255" w:name="_Toc81207819"/>
      <w:r w:rsidRPr="005273B3">
        <w:rPr>
          <w:rFonts w:ascii="Arial Narrow" w:eastAsia="Times New Roman" w:hAnsi="Arial Narrow" w:cs="Times New Roman"/>
          <w:b/>
          <w:caps/>
          <w:snapToGrid w:val="0"/>
          <w:sz w:val="20"/>
          <w:szCs w:val="20"/>
          <w:lang w:val="x-none" w:eastAsia="x-none"/>
        </w:rPr>
        <w:t>c)3.</w:t>
      </w:r>
      <w:r w:rsidRPr="005273B3">
        <w:rPr>
          <w:rFonts w:ascii="Arial Narrow" w:eastAsia="Times New Roman" w:hAnsi="Arial Narrow" w:cs="Times New Roman"/>
          <w:b/>
          <w:caps/>
          <w:snapToGrid w:val="0"/>
          <w:sz w:val="20"/>
          <w:szCs w:val="20"/>
          <w:lang w:val="x-none" w:eastAsia="x-none"/>
        </w:rPr>
        <w:tab/>
        <w:t>VYMEZENÍ PLOCH přestavby</w:t>
      </w:r>
      <w:bookmarkEnd w:id="254"/>
      <w:bookmarkEnd w:id="255"/>
      <w:r w:rsidRPr="005273B3">
        <w:rPr>
          <w:rFonts w:ascii="Arial Narrow" w:eastAsia="Times New Roman" w:hAnsi="Arial Narrow" w:cs="Times New Roman"/>
          <w:b/>
          <w:caps/>
          <w:snapToGrid w:val="0"/>
          <w:sz w:val="20"/>
          <w:szCs w:val="20"/>
          <w:lang w:val="x-none" w:eastAsia="x-none"/>
        </w:rPr>
        <w:t xml:space="preserve"> </w:t>
      </w:r>
    </w:p>
    <w:p w14:paraId="42872EEC" w14:textId="77777777" w:rsidR="0019395C" w:rsidRPr="007C05FF" w:rsidRDefault="0019395C" w:rsidP="0019395C">
      <w:pPr>
        <w:spacing w:after="0" w:line="240" w:lineRule="auto"/>
        <w:jc w:val="both"/>
        <w:rPr>
          <w:rFonts w:ascii="Arial" w:eastAsia="Times New Roman" w:hAnsi="Arial" w:cs="Times New Roman"/>
          <w:sz w:val="20"/>
          <w:szCs w:val="20"/>
          <w:lang w:eastAsia="cs-CZ"/>
        </w:rPr>
      </w:pPr>
      <w:r w:rsidRPr="007C05FF">
        <w:rPr>
          <w:rFonts w:ascii="Arial" w:eastAsia="Times New Roman" w:hAnsi="Arial" w:cs="Times New Roman"/>
          <w:sz w:val="20"/>
          <w:szCs w:val="20"/>
          <w:lang w:eastAsia="cs-CZ"/>
        </w:rPr>
        <w:t xml:space="preserve">Plochy přestavby nejsou vymezeny. </w:t>
      </w:r>
    </w:p>
    <w:p w14:paraId="571FEC26"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256" w:name="_Toc81169959"/>
      <w:bookmarkStart w:id="257" w:name="_Toc81207820"/>
      <w:r w:rsidRPr="005273B3">
        <w:rPr>
          <w:rFonts w:ascii="Arial Narrow" w:eastAsia="Times New Roman" w:hAnsi="Arial Narrow" w:cs="Times New Roman"/>
          <w:b/>
          <w:caps/>
          <w:snapToGrid w:val="0"/>
          <w:sz w:val="20"/>
          <w:szCs w:val="20"/>
          <w:lang w:val="x-none" w:eastAsia="x-none"/>
        </w:rPr>
        <w:t>c)4.</w:t>
      </w:r>
      <w:r w:rsidRPr="005273B3">
        <w:rPr>
          <w:rFonts w:ascii="Arial Narrow" w:eastAsia="Times New Roman" w:hAnsi="Arial Narrow" w:cs="Times New Roman"/>
          <w:b/>
          <w:caps/>
          <w:snapToGrid w:val="0"/>
          <w:sz w:val="20"/>
          <w:szCs w:val="20"/>
          <w:lang w:val="x-none" w:eastAsia="x-none"/>
        </w:rPr>
        <w:tab/>
        <w:t>VYMEZENÍ SYSTÉMU SÍDELNÍ ZELENĚ</w:t>
      </w:r>
      <w:bookmarkEnd w:id="256"/>
      <w:bookmarkEnd w:id="257"/>
    </w:p>
    <w:p w14:paraId="7EB35487" w14:textId="77777777" w:rsidR="0019395C" w:rsidRPr="007C05FF" w:rsidRDefault="0019395C" w:rsidP="0019395C">
      <w:pPr>
        <w:spacing w:after="0" w:line="240" w:lineRule="auto"/>
        <w:jc w:val="both"/>
        <w:rPr>
          <w:rFonts w:ascii="Arial" w:eastAsia="Times New Roman" w:hAnsi="Arial" w:cs="Times New Roman"/>
          <w:sz w:val="20"/>
          <w:szCs w:val="20"/>
          <w:lang w:eastAsia="cs-CZ"/>
        </w:rPr>
      </w:pPr>
      <w:r w:rsidRPr="007C05FF">
        <w:rPr>
          <w:rFonts w:ascii="Arial" w:eastAsia="Times New Roman" w:hAnsi="Arial" w:cs="Times New Roman"/>
          <w:sz w:val="20"/>
          <w:szCs w:val="20"/>
          <w:lang w:eastAsia="cs-CZ"/>
        </w:rPr>
        <w:t xml:space="preserve">Sídelní zeleň je důležitým článkem urbanistické struktury sídla. Sídelní zeleň byla v ÚP zařazena do výčtu ploch s rozdílným způsobem využití jako </w:t>
      </w:r>
      <w:r w:rsidRPr="007C05FF">
        <w:rPr>
          <w:rFonts w:ascii="Arial" w:eastAsia="Times New Roman" w:hAnsi="Arial" w:cs="Times New Roman"/>
          <w:sz w:val="20"/>
          <w:szCs w:val="20"/>
          <w:u w:val="single"/>
          <w:lang w:eastAsia="cs-CZ"/>
        </w:rPr>
        <w:t>plochy sídelní zeleně – Z</w:t>
      </w:r>
      <w:r w:rsidRPr="007C05FF">
        <w:rPr>
          <w:rFonts w:ascii="Arial" w:eastAsia="Times New Roman" w:hAnsi="Arial" w:cs="Times New Roman"/>
          <w:sz w:val="20"/>
          <w:szCs w:val="20"/>
          <w:lang w:eastAsia="cs-CZ"/>
        </w:rPr>
        <w:t xml:space="preserve">. </w:t>
      </w:r>
    </w:p>
    <w:p w14:paraId="40BEC05F" w14:textId="77777777" w:rsidR="0019395C" w:rsidRPr="007C05FF"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7C05FF">
        <w:rPr>
          <w:rFonts w:ascii="Arial" w:eastAsia="Times New Roman" w:hAnsi="Arial" w:cs="Times New Roman"/>
          <w:sz w:val="20"/>
          <w:szCs w:val="20"/>
          <w:lang w:eastAsia="cs-CZ"/>
        </w:rPr>
        <w:t xml:space="preserve">Respektovat stabilizované plochy sídelní zeleně - </w:t>
      </w:r>
      <w:r w:rsidRPr="007C05FF">
        <w:rPr>
          <w:rFonts w:ascii="Arial" w:eastAsia="Times New Roman" w:hAnsi="Arial" w:cs="Times New Roman"/>
          <w:sz w:val="20"/>
          <w:szCs w:val="20"/>
          <w:u w:val="single"/>
          <w:lang w:eastAsia="cs-CZ"/>
        </w:rPr>
        <w:t>veřejné zeleně - Zp</w:t>
      </w:r>
      <w:r w:rsidRPr="007C05FF">
        <w:rPr>
          <w:rFonts w:ascii="Arial" w:eastAsia="Times New Roman" w:hAnsi="Arial" w:cs="Times New Roman"/>
          <w:sz w:val="20"/>
          <w:szCs w:val="20"/>
          <w:lang w:eastAsia="cs-CZ"/>
        </w:rPr>
        <w:t xml:space="preserve"> u sportovního areálu, plochy </w:t>
      </w:r>
      <w:r w:rsidRPr="007C05FF">
        <w:rPr>
          <w:rFonts w:ascii="Arial" w:eastAsia="Times New Roman" w:hAnsi="Arial" w:cs="Times New Roman"/>
          <w:sz w:val="20"/>
          <w:szCs w:val="20"/>
          <w:u w:val="single"/>
          <w:lang w:eastAsia="cs-CZ"/>
        </w:rPr>
        <w:t>zeleně zahrad - Zz</w:t>
      </w:r>
      <w:r w:rsidRPr="007C05FF">
        <w:rPr>
          <w:rFonts w:ascii="Arial" w:eastAsia="Times New Roman" w:hAnsi="Arial" w:cs="Times New Roman"/>
          <w:sz w:val="20"/>
          <w:szCs w:val="20"/>
          <w:lang w:eastAsia="cs-CZ"/>
        </w:rPr>
        <w:t xml:space="preserve"> na návrší západně od návsi. </w:t>
      </w:r>
    </w:p>
    <w:p w14:paraId="70E6C3C4" w14:textId="77777777" w:rsidR="0019395C" w:rsidRPr="007C05FF"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7C05FF">
        <w:rPr>
          <w:rFonts w:ascii="Arial" w:eastAsia="Times New Roman" w:hAnsi="Arial" w:cs="Times New Roman"/>
          <w:sz w:val="20"/>
          <w:szCs w:val="20"/>
          <w:lang w:eastAsia="cs-CZ"/>
        </w:rPr>
        <w:t>Respektovat navržené plochy sídelní zeleně:</w:t>
      </w:r>
    </w:p>
    <w:p w14:paraId="5FF12C70" w14:textId="77777777" w:rsidR="0019395C" w:rsidRPr="007C05FF" w:rsidRDefault="0019395C" w:rsidP="0019395C">
      <w:pPr>
        <w:numPr>
          <w:ilvl w:val="0"/>
          <w:numId w:val="29"/>
        </w:numPr>
        <w:tabs>
          <w:tab w:val="clear" w:pos="360"/>
          <w:tab w:val="num" w:pos="720"/>
        </w:tabs>
        <w:suppressAutoHyphens/>
        <w:spacing w:before="120" w:after="0" w:line="240" w:lineRule="atLeast"/>
        <w:ind w:left="720"/>
        <w:jc w:val="both"/>
        <w:rPr>
          <w:rFonts w:ascii="Arial" w:eastAsia="Times New Roman" w:hAnsi="Arial" w:cs="Times New Roman"/>
          <w:color w:val="FF0000"/>
          <w:sz w:val="20"/>
          <w:szCs w:val="20"/>
          <w:lang w:eastAsia="cs-CZ"/>
        </w:rPr>
      </w:pPr>
      <w:r w:rsidRPr="007C05FF">
        <w:rPr>
          <w:rFonts w:ascii="Arial" w:eastAsia="Times New Roman" w:hAnsi="Arial" w:cs="Times New Roman"/>
          <w:sz w:val="20"/>
          <w:szCs w:val="20"/>
          <w:lang w:eastAsia="cs-CZ"/>
        </w:rPr>
        <w:t xml:space="preserve">plocha </w:t>
      </w:r>
      <w:r w:rsidRPr="007C05FF">
        <w:rPr>
          <w:rFonts w:ascii="Arial" w:eastAsia="Times New Roman" w:hAnsi="Arial" w:cs="Times New Roman"/>
          <w:sz w:val="20"/>
          <w:szCs w:val="20"/>
          <w:u w:val="single"/>
          <w:lang w:eastAsia="cs-CZ"/>
        </w:rPr>
        <w:t>zeleně zahrad – Zz</w:t>
      </w:r>
      <w:r w:rsidRPr="007C05FF">
        <w:rPr>
          <w:rFonts w:ascii="Arial" w:eastAsia="Times New Roman" w:hAnsi="Arial" w:cs="Times New Roman"/>
          <w:sz w:val="20"/>
          <w:szCs w:val="20"/>
          <w:lang w:eastAsia="cs-CZ"/>
        </w:rPr>
        <w:t xml:space="preserve"> - odclonění hřbitova od stávající a navržené zástavby (29-Zz, 30-Zz</w:t>
      </w:r>
      <w:r w:rsidRPr="007C05FF">
        <w:rPr>
          <w:rFonts w:ascii="Arial" w:eastAsia="Times New Roman" w:hAnsi="Arial" w:cs="Times New Roman"/>
          <w:color w:val="FF0000"/>
          <w:sz w:val="20"/>
          <w:szCs w:val="20"/>
          <w:lang w:eastAsia="cs-CZ"/>
        </w:rPr>
        <w:t>); vytvoření přechodu zástavby do krajiny (50-Zz, 56-Zz; ochrana vodních zdrojů (53-Zz)</w:t>
      </w:r>
    </w:p>
    <w:p w14:paraId="4242B6CE" w14:textId="77777777" w:rsidR="0019395C" w:rsidRPr="007C05FF" w:rsidRDefault="0019395C" w:rsidP="0019395C">
      <w:pPr>
        <w:numPr>
          <w:ilvl w:val="0"/>
          <w:numId w:val="2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cs-CZ"/>
        </w:rPr>
      </w:pPr>
      <w:r w:rsidRPr="007C05FF">
        <w:rPr>
          <w:rFonts w:ascii="Arial" w:eastAsia="Times New Roman" w:hAnsi="Arial" w:cs="Times New Roman"/>
          <w:sz w:val="20"/>
          <w:szCs w:val="20"/>
          <w:lang w:eastAsia="cs-CZ"/>
        </w:rPr>
        <w:t xml:space="preserve">plocha </w:t>
      </w:r>
      <w:r w:rsidRPr="007C05FF">
        <w:rPr>
          <w:rFonts w:ascii="Arial" w:eastAsia="Times New Roman" w:hAnsi="Arial" w:cs="Times New Roman"/>
          <w:sz w:val="20"/>
          <w:szCs w:val="20"/>
          <w:u w:val="single"/>
          <w:lang w:eastAsia="cs-CZ"/>
        </w:rPr>
        <w:t>zeleně izolační – Zi</w:t>
      </w:r>
      <w:r w:rsidRPr="007C05FF">
        <w:rPr>
          <w:rFonts w:ascii="Arial" w:eastAsia="Times New Roman" w:hAnsi="Arial" w:cs="Times New Roman"/>
          <w:sz w:val="20"/>
          <w:szCs w:val="20"/>
          <w:lang w:eastAsia="cs-CZ"/>
        </w:rPr>
        <w:t xml:space="preserve">  odclonění plochy bydlení od </w:t>
      </w:r>
      <w:r w:rsidRPr="007C05FF">
        <w:rPr>
          <w:rFonts w:ascii="Arial" w:eastAsia="Times New Roman" w:hAnsi="Arial" w:cs="Times New Roman"/>
          <w:strike/>
          <w:color w:val="FF0000"/>
          <w:sz w:val="20"/>
          <w:szCs w:val="20"/>
          <w:lang w:eastAsia="cs-CZ"/>
        </w:rPr>
        <w:t>navržené plochy sportu</w:t>
      </w:r>
      <w:r w:rsidRPr="007C05FF">
        <w:rPr>
          <w:rFonts w:ascii="Arial" w:eastAsia="Times New Roman" w:hAnsi="Arial" w:cs="Times New Roman"/>
          <w:sz w:val="20"/>
          <w:szCs w:val="20"/>
          <w:lang w:eastAsia="cs-CZ"/>
        </w:rPr>
        <w:t xml:space="preserve"> </w:t>
      </w:r>
      <w:r w:rsidRPr="007C05FF">
        <w:rPr>
          <w:rFonts w:ascii="Arial" w:eastAsia="Times New Roman" w:hAnsi="Arial" w:cs="Times New Roman"/>
          <w:color w:val="FF0000"/>
          <w:sz w:val="20"/>
          <w:szCs w:val="20"/>
          <w:lang w:eastAsia="cs-CZ"/>
        </w:rPr>
        <w:t xml:space="preserve">krajiny a drážního tělesa </w:t>
      </w:r>
      <w:r w:rsidRPr="007C05FF">
        <w:rPr>
          <w:rFonts w:ascii="Arial" w:eastAsia="Times New Roman" w:hAnsi="Arial" w:cs="Times New Roman"/>
          <w:sz w:val="20"/>
          <w:szCs w:val="20"/>
          <w:lang w:eastAsia="cs-CZ"/>
        </w:rPr>
        <w:t>na severním okraji obce (31-Zi)</w:t>
      </w:r>
    </w:p>
    <w:p w14:paraId="146BC8D1" w14:textId="0595B2E0"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color w:val="FF0000"/>
          <w:kern w:val="24"/>
          <w:sz w:val="24"/>
          <w:szCs w:val="24"/>
          <w:u w:val="single"/>
          <w:lang w:val="x-none" w:eastAsia="x-none"/>
        </w:rPr>
      </w:pPr>
      <w:bookmarkStart w:id="258" w:name="_Toc81169960"/>
      <w:bookmarkStart w:id="259" w:name="_Toc81207821"/>
      <w:r w:rsidRPr="005273B3">
        <w:rPr>
          <w:rFonts w:ascii="Arial Narrow" w:eastAsia="Times New Roman" w:hAnsi="Arial Narrow" w:cs="Times New Roman"/>
          <w:b/>
          <w:caps/>
          <w:kern w:val="24"/>
          <w:sz w:val="24"/>
          <w:szCs w:val="24"/>
          <w:u w:val="single"/>
          <w:lang w:val="x-none" w:eastAsia="x-none"/>
        </w:rPr>
        <w:t>d)</w:t>
      </w:r>
      <w:r w:rsidRPr="005273B3">
        <w:rPr>
          <w:rFonts w:ascii="Arial Narrow" w:eastAsia="Times New Roman" w:hAnsi="Arial Narrow" w:cs="Times New Roman"/>
          <w:b/>
          <w:caps/>
          <w:kern w:val="24"/>
          <w:sz w:val="24"/>
          <w:szCs w:val="24"/>
          <w:u w:val="single"/>
          <w:lang w:val="x-none" w:eastAsia="x-none"/>
        </w:rPr>
        <w:tab/>
      </w:r>
      <w:r w:rsidRPr="005273B3">
        <w:rPr>
          <w:rFonts w:ascii="Arial Narrow" w:eastAsia="Times New Roman" w:hAnsi="Arial Narrow" w:cs="Times New Roman"/>
          <w:b/>
          <w:caps/>
          <w:strike/>
          <w:color w:val="FF0000"/>
          <w:kern w:val="24"/>
          <w:sz w:val="24"/>
          <w:szCs w:val="24"/>
          <w:u w:val="single"/>
          <w:lang w:val="x-none" w:eastAsia="x-none"/>
        </w:rPr>
        <w:t>Koncepce veřejné infrastruktury, včetně podmínek pro její umisťování</w:t>
      </w:r>
      <w:r w:rsidRPr="005273B3">
        <w:rPr>
          <w:rFonts w:ascii="Arial Narrow" w:eastAsia="Times New Roman" w:hAnsi="Arial Narrow" w:cs="Times New Roman"/>
          <w:b/>
          <w:caps/>
          <w:color w:val="FF0000"/>
          <w:kern w:val="24"/>
          <w:sz w:val="24"/>
          <w:szCs w:val="24"/>
          <w:u w:val="single"/>
          <w:lang w:val="x-none" w:eastAsia="x-none"/>
        </w:rPr>
        <w:t xml:space="preserve"> </w:t>
      </w:r>
      <w:bookmarkStart w:id="260" w:name="_Toc526084962"/>
      <w:r w:rsidRPr="005273B3">
        <w:rPr>
          <w:rFonts w:ascii="Arial Narrow" w:eastAsia="Times New Roman" w:hAnsi="Arial Narrow" w:cs="Times New Roman"/>
          <w:b/>
          <w:caps/>
          <w:color w:val="FF0000"/>
          <w:kern w:val="24"/>
          <w:sz w:val="24"/>
          <w:szCs w:val="24"/>
          <w:u w:val="single"/>
          <w:lang w:val="x-none" w:eastAsia="x-none"/>
        </w:rPr>
        <w:t>Koncepce veřejné infrastruktury, včetně podmínek pro její umisťování, vymezení ploch a koridorů pro veřejnou infrastrukturu, včetně stanovení podmínek pro jejich využití</w:t>
      </w:r>
      <w:bookmarkEnd w:id="258"/>
      <w:bookmarkEnd w:id="259"/>
      <w:bookmarkEnd w:id="260"/>
    </w:p>
    <w:p w14:paraId="0603B473" w14:textId="77777777" w:rsidR="0019395C" w:rsidRPr="0019395C" w:rsidRDefault="0019395C" w:rsidP="0019395C">
      <w:pPr>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Je vyznačena v grafické části ve výkrese I.2 Hlavní výkres.</w:t>
      </w:r>
    </w:p>
    <w:p w14:paraId="572E4DEF" w14:textId="77777777" w:rsidR="0019395C" w:rsidRPr="0019395C" w:rsidRDefault="0019395C" w:rsidP="0019395C">
      <w:pPr>
        <w:spacing w:after="0" w:line="240" w:lineRule="auto"/>
        <w:jc w:val="both"/>
        <w:rPr>
          <w:rFonts w:ascii="Arial" w:eastAsia="Times New Roman" w:hAnsi="Arial" w:cs="Times New Roman"/>
          <w:b/>
          <w:i/>
          <w:color w:val="FF0000"/>
          <w:sz w:val="20"/>
          <w:szCs w:val="20"/>
          <w:u w:val="single"/>
          <w:lang w:eastAsia="cs-CZ"/>
        </w:rPr>
      </w:pPr>
      <w:r w:rsidRPr="0019395C">
        <w:rPr>
          <w:rFonts w:ascii="Arial" w:eastAsia="Times New Roman" w:hAnsi="Arial" w:cs="Times New Roman"/>
          <w:b/>
          <w:i/>
          <w:color w:val="FF0000"/>
          <w:sz w:val="20"/>
          <w:szCs w:val="20"/>
          <w:u w:val="single"/>
          <w:lang w:eastAsia="cs-CZ"/>
        </w:rPr>
        <w:t>Obecné podmínky pro výstavbu:</w:t>
      </w:r>
    </w:p>
    <w:p w14:paraId="26709F78" w14:textId="77777777" w:rsidR="0019395C" w:rsidRPr="0019395C" w:rsidRDefault="0019395C" w:rsidP="0019395C">
      <w:pPr>
        <w:numPr>
          <w:ilvl w:val="0"/>
          <w:numId w:val="99"/>
        </w:numPr>
        <w:spacing w:before="60" w:after="0" w:line="240" w:lineRule="auto"/>
        <w:ind w:left="357"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u w:val="single"/>
          <w:lang w:eastAsia="cs-CZ"/>
        </w:rPr>
        <w:t>Napojení na dopravní a technickou infrastrukturu</w:t>
      </w:r>
      <w:r w:rsidRPr="0019395C">
        <w:rPr>
          <w:rFonts w:ascii="Arial" w:eastAsia="Times New Roman" w:hAnsi="Arial" w:cs="Times New Roman"/>
          <w:color w:val="FF0000"/>
          <w:sz w:val="20"/>
          <w:szCs w:val="20"/>
          <w:lang w:eastAsia="cs-CZ"/>
        </w:rPr>
        <w:t xml:space="preserve"> - výstavba je podmíněna vybudováním komunikací a technické infrastruktury s přednostním budování oddílné splaškové kanalizace s napojením na centrální ČOV. Do doby vybudování centrální likvidace splaškových vod, dle v ÚP stanovené koncepce, je možná likvidace decentrální. </w:t>
      </w:r>
    </w:p>
    <w:p w14:paraId="49A289AC" w14:textId="1DB7D718" w:rsidR="00611624" w:rsidRDefault="0019395C" w:rsidP="0019395C">
      <w:pPr>
        <w:numPr>
          <w:ilvl w:val="0"/>
          <w:numId w:val="99"/>
        </w:numPr>
        <w:spacing w:before="60" w:after="0" w:line="240" w:lineRule="auto"/>
        <w:ind w:left="357"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u w:val="single"/>
          <w:lang w:eastAsia="cs-CZ"/>
        </w:rPr>
        <w:t>Hospodaření se srážkovými vodami (HDV)</w:t>
      </w:r>
      <w:r w:rsidRPr="0019395C">
        <w:rPr>
          <w:rFonts w:ascii="Arial" w:eastAsia="Times New Roman" w:hAnsi="Arial" w:cs="Times New Roman"/>
          <w:color w:val="FF0000"/>
          <w:sz w:val="20"/>
          <w:szCs w:val="20"/>
          <w:lang w:eastAsia="cs-CZ"/>
        </w:rPr>
        <w:t xml:space="preserve"> - dešťové vody budou přednostně uváděny do vsaku, kumulovány na pozemcích pro další využití (způsob odvodnění urbanizovaného území napodobí přirozený hydrologický režim povodí zejména prostřednictvím decentrálních objektů, které budou srážkovou vodu zadržovat, vsakovat nebo vypařovat v blízkosti jejího dopadu na zemský povrch)</w:t>
      </w:r>
      <w:r w:rsidR="00611624">
        <w:rPr>
          <w:rFonts w:ascii="Arial" w:eastAsia="Times New Roman" w:hAnsi="Arial" w:cs="Times New Roman"/>
          <w:color w:val="FF0000"/>
          <w:sz w:val="20"/>
          <w:szCs w:val="20"/>
          <w:lang w:eastAsia="cs-CZ"/>
        </w:rPr>
        <w:t>.</w:t>
      </w:r>
    </w:p>
    <w:p w14:paraId="30C3870A" w14:textId="77777777" w:rsidR="00611624" w:rsidRDefault="00611624">
      <w:pPr>
        <w:rPr>
          <w:rFonts w:ascii="Arial" w:eastAsia="Times New Roman" w:hAnsi="Arial" w:cs="Times New Roman"/>
          <w:color w:val="FF0000"/>
          <w:sz w:val="20"/>
          <w:szCs w:val="20"/>
          <w:lang w:eastAsia="cs-CZ"/>
        </w:rPr>
      </w:pPr>
      <w:r>
        <w:rPr>
          <w:rFonts w:ascii="Arial" w:eastAsia="Times New Roman" w:hAnsi="Arial" w:cs="Times New Roman"/>
          <w:color w:val="FF0000"/>
          <w:sz w:val="20"/>
          <w:szCs w:val="20"/>
          <w:lang w:eastAsia="cs-CZ"/>
        </w:rPr>
        <w:br w:type="page"/>
      </w:r>
    </w:p>
    <w:p w14:paraId="590130BE" w14:textId="77777777" w:rsidR="0019395C" w:rsidRPr="00611624" w:rsidRDefault="0019395C" w:rsidP="00611624">
      <w:pPr>
        <w:spacing w:after="0" w:line="240" w:lineRule="auto"/>
        <w:jc w:val="both"/>
        <w:rPr>
          <w:rFonts w:ascii="Arial" w:eastAsia="Times New Roman" w:hAnsi="Arial" w:cs="Times New Roman"/>
          <w:sz w:val="20"/>
          <w:szCs w:val="20"/>
          <w:lang w:eastAsia="cs-CZ"/>
        </w:rPr>
      </w:pPr>
    </w:p>
    <w:p w14:paraId="7B886578"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261" w:name="_Toc81169961"/>
      <w:bookmarkStart w:id="262" w:name="_Toc81207822"/>
      <w:r w:rsidRPr="005273B3">
        <w:rPr>
          <w:rFonts w:ascii="Arial Narrow" w:eastAsia="Times New Roman" w:hAnsi="Arial Narrow" w:cs="Times New Roman"/>
          <w:b/>
          <w:caps/>
          <w:snapToGrid w:val="0"/>
          <w:sz w:val="20"/>
          <w:szCs w:val="20"/>
          <w:lang w:val="x-none" w:eastAsia="x-none"/>
        </w:rPr>
        <w:t>d)1.</w:t>
      </w:r>
      <w:r w:rsidRPr="005273B3">
        <w:rPr>
          <w:rFonts w:ascii="Arial Narrow" w:eastAsia="Times New Roman" w:hAnsi="Arial Narrow" w:cs="Times New Roman"/>
          <w:b/>
          <w:caps/>
          <w:snapToGrid w:val="0"/>
          <w:sz w:val="20"/>
          <w:szCs w:val="20"/>
          <w:lang w:val="x-none" w:eastAsia="x-none"/>
        </w:rPr>
        <w:tab/>
        <w:t>Koncepce dopravní infrastruktury</w:t>
      </w:r>
      <w:bookmarkEnd w:id="261"/>
      <w:bookmarkEnd w:id="262"/>
    </w:p>
    <w:p w14:paraId="3AA9B291"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 xml:space="preserve">Respektovat </w:t>
      </w:r>
      <w:r w:rsidRPr="0019395C">
        <w:rPr>
          <w:rFonts w:ascii="Arial" w:eastAsia="Times New Roman" w:hAnsi="Arial" w:cs="Times New Roman"/>
          <w:color w:val="FF0000"/>
          <w:sz w:val="20"/>
          <w:szCs w:val="20"/>
          <w:u w:val="single"/>
          <w:lang w:val="x-none" w:eastAsia="x-none"/>
        </w:rPr>
        <w:t>Obecné podmínky pro výstavbu</w:t>
      </w:r>
      <w:r w:rsidRPr="0019395C">
        <w:rPr>
          <w:rFonts w:ascii="Arial" w:eastAsia="Times New Roman" w:hAnsi="Arial" w:cs="Times New Roman"/>
          <w:color w:val="FF0000"/>
          <w:sz w:val="20"/>
          <w:szCs w:val="20"/>
          <w:lang w:val="x-none" w:eastAsia="x-none"/>
        </w:rPr>
        <w:t>, viz kap. D.</w:t>
      </w:r>
    </w:p>
    <w:p w14:paraId="1B3435D3"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63" w:name="_Toc81169962"/>
      <w:bookmarkStart w:id="264" w:name="_Toc81207823"/>
      <w:bookmarkStart w:id="265" w:name="_Toc166415507"/>
      <w:r w:rsidRPr="005273B3">
        <w:rPr>
          <w:rFonts w:ascii="Arial" w:eastAsia="Times New Roman" w:hAnsi="Arial" w:cs="Times New Roman"/>
          <w:b/>
          <w:snapToGrid w:val="0"/>
          <w:sz w:val="20"/>
          <w:szCs w:val="20"/>
          <w:u w:val="single"/>
          <w:lang w:eastAsia="cs-CZ"/>
        </w:rPr>
        <w:t>d)1.1.  Železniční doprava</w:t>
      </w:r>
      <w:bookmarkEnd w:id="263"/>
      <w:bookmarkEnd w:id="264"/>
    </w:p>
    <w:p w14:paraId="3D01AEA1" w14:textId="77777777" w:rsidR="0019395C" w:rsidRPr="005273B3" w:rsidRDefault="0019395C" w:rsidP="0019395C">
      <w:pPr>
        <w:suppressAutoHyphens/>
        <w:spacing w:before="120" w:after="60" w:line="240" w:lineRule="atLeast"/>
        <w:jc w:val="both"/>
        <w:outlineLvl w:val="4"/>
        <w:rPr>
          <w:rFonts w:ascii="Arial Narrow" w:eastAsia="Times New Roman" w:hAnsi="Arial Narrow" w:cs="Arial"/>
          <w:caps/>
          <w:strike/>
          <w:snapToGrid w:val="0"/>
          <w:color w:val="FF0000"/>
          <w:sz w:val="20"/>
          <w:szCs w:val="20"/>
          <w:lang w:eastAsia="cs-CZ"/>
        </w:rPr>
      </w:pPr>
      <w:r w:rsidRPr="005273B3">
        <w:rPr>
          <w:rFonts w:ascii="Arial Narrow" w:eastAsia="Times New Roman" w:hAnsi="Arial Narrow" w:cs="Arial"/>
          <w:caps/>
          <w:snapToGrid w:val="0"/>
          <w:sz w:val="20"/>
          <w:szCs w:val="20"/>
          <w:lang w:eastAsia="cs-CZ"/>
        </w:rPr>
        <w:t xml:space="preserve">drážní doprava </w:t>
      </w:r>
      <w:r w:rsidRPr="005273B3">
        <w:rPr>
          <w:rFonts w:ascii="Arial Narrow" w:eastAsia="Times New Roman" w:hAnsi="Arial Narrow" w:cs="Arial"/>
          <w:caps/>
          <w:strike/>
          <w:snapToGrid w:val="0"/>
          <w:color w:val="FF0000"/>
          <w:sz w:val="20"/>
          <w:szCs w:val="20"/>
          <w:lang w:eastAsia="cs-CZ"/>
        </w:rPr>
        <w:t>- DZ</w:t>
      </w:r>
    </w:p>
    <w:p w14:paraId="04951B34"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V </w:t>
      </w:r>
      <w:r w:rsidRPr="0019395C">
        <w:rPr>
          <w:rFonts w:ascii="Arial" w:eastAsia="Times New Roman" w:hAnsi="Arial" w:cs="Times New Roman"/>
          <w:sz w:val="20"/>
          <w:szCs w:val="20"/>
          <w:u w:val="single"/>
          <w:lang w:val="x-none" w:eastAsia="x-none"/>
        </w:rPr>
        <w:t>plochách dopravní infrastruktury - drážní doprava - DZ</w:t>
      </w:r>
      <w:r w:rsidRPr="0019395C">
        <w:rPr>
          <w:rFonts w:ascii="Arial" w:eastAsia="Times New Roman" w:hAnsi="Arial" w:cs="Times New Roman"/>
          <w:sz w:val="20"/>
          <w:szCs w:val="20"/>
          <w:lang w:val="x-none" w:eastAsia="x-none"/>
        </w:rPr>
        <w:t xml:space="preserve"> umožnit průchod železničních tratí v šířkových parametrech v souladu s příslušnými normami. </w:t>
      </w:r>
    </w:p>
    <w:p w14:paraId="67413CA8"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 xml:space="preserve">Respektovat </w:t>
      </w:r>
      <w:r w:rsidRPr="0019395C">
        <w:rPr>
          <w:rFonts w:ascii="Arial" w:eastAsia="Times New Roman" w:hAnsi="Arial" w:cs="Times New Roman"/>
          <w:color w:val="FF0000"/>
          <w:sz w:val="20"/>
          <w:szCs w:val="20"/>
          <w:u w:val="single"/>
          <w:lang w:val="x-none" w:eastAsia="x-none"/>
        </w:rPr>
        <w:t>koridor pro dopravní infrastrukturu – drážní doprava</w:t>
      </w:r>
      <w:r w:rsidRPr="0019395C">
        <w:rPr>
          <w:rFonts w:ascii="Arial" w:eastAsia="Times New Roman" w:hAnsi="Arial" w:cs="Times New Roman"/>
          <w:color w:val="FF0000"/>
          <w:sz w:val="20"/>
          <w:szCs w:val="20"/>
          <w:lang w:val="x-none" w:eastAsia="x-none"/>
        </w:rPr>
        <w:t>:</w:t>
      </w:r>
    </w:p>
    <w:p w14:paraId="4CC0DDA9" w14:textId="77777777" w:rsidR="0019395C" w:rsidRPr="0019395C" w:rsidRDefault="0019395C" w:rsidP="0019395C">
      <w:pPr>
        <w:numPr>
          <w:ilvl w:val="0"/>
          <w:numId w:val="29"/>
        </w:numPr>
        <w:tabs>
          <w:tab w:val="clear" w:pos="360"/>
          <w:tab w:val="num" w:pos="720"/>
        </w:tabs>
        <w:suppressAutoHyphens/>
        <w:spacing w:before="120" w:after="0" w:line="240" w:lineRule="atLeast"/>
        <w:ind w:left="720"/>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DZ12 - koridor celostátní železniční trati DZ12 Trať č.260  Brno –Letovice –hranice kraje (–Česká Třebová), optimalizace; vymezení v šířce 60 m (urbanizované území) a v šířce 120 m (nezastavěné území)</w:t>
      </w:r>
    </w:p>
    <w:p w14:paraId="1E047410" w14:textId="77777777" w:rsidR="0019395C" w:rsidRPr="0019395C" w:rsidRDefault="0019395C" w:rsidP="0019395C">
      <w:pPr>
        <w:spacing w:after="0" w:line="240" w:lineRule="auto"/>
        <w:ind w:left="708"/>
        <w:jc w:val="both"/>
        <w:rPr>
          <w:rFonts w:ascii="Arial" w:eastAsia="Times New Roman" w:hAnsi="Arial" w:cs="Times New Roman"/>
          <w:b/>
          <w:i/>
          <w:color w:val="FF0000"/>
          <w:sz w:val="20"/>
          <w:szCs w:val="20"/>
          <w:lang w:eastAsia="cs-CZ"/>
        </w:rPr>
      </w:pPr>
      <w:r w:rsidRPr="0019395C">
        <w:rPr>
          <w:rFonts w:ascii="Arial" w:eastAsia="Times New Roman" w:hAnsi="Arial" w:cs="Times New Roman"/>
          <w:b/>
          <w:i/>
          <w:color w:val="FF0000"/>
          <w:sz w:val="20"/>
          <w:szCs w:val="20"/>
          <w:lang w:eastAsia="cs-CZ"/>
        </w:rPr>
        <w:t>Podmínky pro umísťování koridoru:</w:t>
      </w:r>
    </w:p>
    <w:p w14:paraId="2BE55139" w14:textId="77777777" w:rsidR="0019395C" w:rsidRPr="00611624" w:rsidRDefault="0019395C" w:rsidP="0019395C">
      <w:pPr>
        <w:numPr>
          <w:ilvl w:val="1"/>
          <w:numId w:val="29"/>
        </w:numPr>
        <w:suppressAutoHyphens/>
        <w:spacing w:before="60" w:after="0" w:line="240" w:lineRule="atLeast"/>
        <w:ind w:left="1434" w:hanging="357"/>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řešit dopad do stabilizovaných ploch (A, SO, Zi) a rozvojových ploch (12-A, 31-Zi, 32-SV, 40-N) urbanizovaného území - řešit stavby a opatření zajišťující protihlukovou ochranu, např. protihlukové stěny, zemní valy,...</w:t>
      </w:r>
    </w:p>
    <w:p w14:paraId="1769AF28" w14:textId="77777777" w:rsidR="0019395C" w:rsidRPr="00611624" w:rsidRDefault="0019395C" w:rsidP="0019395C">
      <w:pPr>
        <w:numPr>
          <w:ilvl w:val="1"/>
          <w:numId w:val="29"/>
        </w:numPr>
        <w:suppressAutoHyphens/>
        <w:spacing w:before="60" w:after="0" w:line="240" w:lineRule="atLeast"/>
        <w:ind w:left="1434" w:hanging="357"/>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zohlednit střet se záplavovým územím; zajistit funkčnost protipovodňových staveb a opatření</w:t>
      </w:r>
    </w:p>
    <w:p w14:paraId="4C7154E4" w14:textId="77777777" w:rsidR="0019395C" w:rsidRPr="00611624" w:rsidRDefault="0019395C" w:rsidP="0019395C">
      <w:pPr>
        <w:numPr>
          <w:ilvl w:val="1"/>
          <w:numId w:val="29"/>
        </w:numPr>
        <w:suppressAutoHyphens/>
        <w:spacing w:before="60" w:after="0" w:line="240" w:lineRule="atLeast"/>
        <w:ind w:left="1434" w:hanging="357"/>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zohlednit průchod lokálního biokoridoru</w:t>
      </w:r>
    </w:p>
    <w:p w14:paraId="32D293FC" w14:textId="77777777" w:rsidR="0019395C" w:rsidRPr="00611624" w:rsidRDefault="0019395C" w:rsidP="0019395C">
      <w:pPr>
        <w:numPr>
          <w:ilvl w:val="1"/>
          <w:numId w:val="29"/>
        </w:numPr>
        <w:suppressAutoHyphens/>
        <w:spacing w:before="60" w:after="0" w:line="240" w:lineRule="atLeast"/>
        <w:ind w:left="1434" w:hanging="357"/>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prověřit záměr situování železniční zastávky Spešov v blízkosti železničního přejezdu P6805 se silnicí č. III/37435</w:t>
      </w:r>
    </w:p>
    <w:p w14:paraId="5383E644"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pro využívání ploch a koridoru platí podmínky definované pro plochy dopravní infrastruktury – drážní doprava – DZ, viz kap. F)1., odst. Plochy dopravní infrastruktury - D</w:t>
      </w:r>
    </w:p>
    <w:p w14:paraId="06258FA1"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66" w:name="_Toc81169963"/>
      <w:bookmarkStart w:id="267" w:name="_Toc81207824"/>
      <w:r w:rsidRPr="005273B3">
        <w:rPr>
          <w:rFonts w:ascii="Arial" w:eastAsia="Times New Roman" w:hAnsi="Arial" w:cs="Times New Roman"/>
          <w:b/>
          <w:snapToGrid w:val="0"/>
          <w:sz w:val="20"/>
          <w:szCs w:val="20"/>
          <w:u w:val="single"/>
          <w:lang w:eastAsia="cs-CZ"/>
        </w:rPr>
        <w:t>d)1.2.  Silniční doprava</w:t>
      </w:r>
      <w:bookmarkEnd w:id="265"/>
      <w:bookmarkEnd w:id="266"/>
      <w:bookmarkEnd w:id="267"/>
    </w:p>
    <w:p w14:paraId="6A03CD8E" w14:textId="77777777" w:rsidR="0019395C" w:rsidRPr="0019395C" w:rsidRDefault="0019395C" w:rsidP="0019395C">
      <w:pPr>
        <w:suppressAutoHyphens/>
        <w:spacing w:before="120" w:after="60" w:line="240" w:lineRule="atLeast"/>
        <w:jc w:val="both"/>
        <w:outlineLvl w:val="4"/>
        <w:rPr>
          <w:rFonts w:ascii="Arial Narrow" w:eastAsia="Times New Roman" w:hAnsi="Arial Narrow" w:cs="Arial"/>
          <w:caps/>
          <w:snapToGrid w:val="0"/>
          <w:color w:val="FF0000"/>
          <w:sz w:val="20"/>
          <w:szCs w:val="20"/>
          <w:lang w:eastAsia="cs-CZ"/>
        </w:rPr>
      </w:pPr>
      <w:r w:rsidRPr="0019395C">
        <w:rPr>
          <w:rFonts w:ascii="Arial Narrow" w:eastAsia="Times New Roman" w:hAnsi="Arial Narrow" w:cs="Arial"/>
          <w:caps/>
          <w:snapToGrid w:val="0"/>
          <w:sz w:val="20"/>
          <w:szCs w:val="20"/>
          <w:lang w:eastAsia="cs-CZ"/>
        </w:rPr>
        <w:t xml:space="preserve">silniční doprava </w:t>
      </w:r>
      <w:r w:rsidRPr="0019395C">
        <w:rPr>
          <w:rFonts w:ascii="Arial Narrow" w:eastAsia="Times New Roman" w:hAnsi="Arial Narrow" w:cs="Arial"/>
          <w:caps/>
          <w:strike/>
          <w:snapToGrid w:val="0"/>
          <w:color w:val="FF0000"/>
          <w:sz w:val="20"/>
          <w:szCs w:val="20"/>
          <w:lang w:eastAsia="cs-CZ"/>
        </w:rPr>
        <w:t>– DS</w:t>
      </w:r>
      <w:r w:rsidRPr="0019395C">
        <w:rPr>
          <w:rFonts w:ascii="Arial Narrow" w:eastAsia="Times New Roman" w:hAnsi="Arial Narrow" w:cs="Arial"/>
          <w:caps/>
          <w:snapToGrid w:val="0"/>
          <w:color w:val="FF0000"/>
          <w:sz w:val="20"/>
          <w:szCs w:val="20"/>
          <w:lang w:eastAsia="cs-CZ"/>
        </w:rPr>
        <w:t xml:space="preserve"> </w:t>
      </w:r>
    </w:p>
    <w:p w14:paraId="2EF1B806"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Respektovat </w:t>
      </w:r>
      <w:r w:rsidRPr="0019395C">
        <w:rPr>
          <w:rFonts w:ascii="Arial" w:eastAsia="Times New Roman" w:hAnsi="Arial" w:cs="Times New Roman"/>
          <w:sz w:val="20"/>
          <w:szCs w:val="20"/>
          <w:u w:val="single"/>
          <w:lang w:val="x-none" w:eastAsia="x-none"/>
        </w:rPr>
        <w:t>plochy dopravní infrastruktury – silniční doprava – DS</w:t>
      </w:r>
      <w:r w:rsidRPr="0019395C">
        <w:rPr>
          <w:rFonts w:ascii="Arial" w:eastAsia="Times New Roman" w:hAnsi="Arial" w:cs="Times New Roman"/>
          <w:sz w:val="20"/>
          <w:szCs w:val="20"/>
          <w:lang w:val="x-none" w:eastAsia="x-none"/>
        </w:rPr>
        <w:t xml:space="preserve">, navržené </w:t>
      </w:r>
      <w:r w:rsidRPr="0019395C">
        <w:rPr>
          <w:rFonts w:ascii="Arial" w:eastAsia="Times New Roman" w:hAnsi="Arial" w:cs="Times New Roman"/>
          <w:strike/>
          <w:color w:val="FF0000"/>
          <w:sz w:val="20"/>
          <w:szCs w:val="20"/>
          <w:lang w:val="x-none" w:eastAsia="x-none"/>
        </w:rPr>
        <w:t>pro průchod nadřazených komunikací a</w:t>
      </w:r>
      <w:r w:rsidRPr="0019395C">
        <w:rPr>
          <w:rFonts w:ascii="Arial" w:eastAsia="Times New Roman" w:hAnsi="Arial" w:cs="Times New Roman"/>
          <w:sz w:val="20"/>
          <w:szCs w:val="20"/>
          <w:lang w:val="x-none" w:eastAsia="x-none"/>
        </w:rPr>
        <w:t xml:space="preserve"> pro obsluhu ploch výroby:</w:t>
      </w:r>
    </w:p>
    <w:p w14:paraId="0A2D8630" w14:textId="77777777" w:rsidR="0019395C" w:rsidRPr="0019395C" w:rsidRDefault="0019395C" w:rsidP="0019395C">
      <w:pPr>
        <w:numPr>
          <w:ilvl w:val="0"/>
          <w:numId w:val="29"/>
        </w:numPr>
        <w:tabs>
          <w:tab w:val="clear" w:pos="360"/>
          <w:tab w:val="num" w:pos="720"/>
        </w:tabs>
        <w:suppressAutoHyphens/>
        <w:spacing w:before="120" w:after="0" w:line="240" w:lineRule="atLeast"/>
        <w:ind w:left="720"/>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plocha (33-DS) pro přeložku silnice II/374 s parametry silnice I. třídy ve východní části k.ú. Spešov v četně budoucího ochranného pásma:</w:t>
      </w:r>
    </w:p>
    <w:p w14:paraId="0F81A845" w14:textId="77777777" w:rsidR="0019395C" w:rsidRPr="0019395C" w:rsidRDefault="0019395C" w:rsidP="0019395C">
      <w:pPr>
        <w:numPr>
          <w:ilvl w:val="1"/>
          <w:numId w:val="29"/>
        </w:numPr>
        <w:suppressAutoHyphens/>
        <w:spacing w:after="0" w:line="240" w:lineRule="atLeast"/>
        <w:ind w:left="1434" w:hanging="357"/>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 xml:space="preserve">plocha zahrnuje vlastní silnici (ve výstavbě), křižovatku se silnicí III/37435 pro napojení obce Spešov, včetně případných protihlukových opatření, ochranné zeleně, terénních úpravy (zářezy, násypy), účelových komunikací pro obsluhu navazujícího území apod. </w:t>
      </w:r>
    </w:p>
    <w:p w14:paraId="7C2127D2" w14:textId="77777777" w:rsidR="0019395C" w:rsidRPr="0019395C" w:rsidRDefault="0019395C" w:rsidP="0019395C">
      <w:pPr>
        <w:numPr>
          <w:ilvl w:val="1"/>
          <w:numId w:val="29"/>
        </w:numPr>
        <w:suppressAutoHyphens/>
        <w:spacing w:after="0" w:line="240" w:lineRule="atLeast"/>
        <w:ind w:left="1434" w:hanging="357"/>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ochranné pásmo silnice I. třídy (budoucí silniční OP) je vymezeno ve vzdálenosti 50m od osy vozovky</w:t>
      </w:r>
    </w:p>
    <w:p w14:paraId="1F018B71" w14:textId="77777777" w:rsidR="0019395C" w:rsidRPr="0019395C" w:rsidRDefault="0019395C" w:rsidP="0019395C">
      <w:pPr>
        <w:numPr>
          <w:ilvl w:val="0"/>
          <w:numId w:val="2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plocha (34-DS) – pro obsluhu plochy smíšené výrobní (32-SV) se zaústěním do stávající III/37435 v nové křižovatce na severovýchodním okraji k.ú. Spešov – nebude napojena na přeložku silnice II/374</w:t>
      </w:r>
    </w:p>
    <w:p w14:paraId="194F341D"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 xml:space="preserve">Respektovat </w:t>
      </w:r>
      <w:r w:rsidRPr="0019395C">
        <w:rPr>
          <w:rFonts w:ascii="Arial" w:eastAsia="Times New Roman" w:hAnsi="Arial" w:cs="Times New Roman"/>
          <w:color w:val="FF0000"/>
          <w:sz w:val="20"/>
          <w:szCs w:val="20"/>
          <w:u w:val="single"/>
          <w:lang w:val="x-none" w:eastAsia="x-none"/>
        </w:rPr>
        <w:t>koridor pro dopravní infrastrukturu – silniční doprava</w:t>
      </w:r>
      <w:r w:rsidRPr="0019395C">
        <w:rPr>
          <w:rFonts w:ascii="Arial" w:eastAsia="Times New Roman" w:hAnsi="Arial" w:cs="Times New Roman"/>
          <w:color w:val="FF0000"/>
          <w:sz w:val="20"/>
          <w:szCs w:val="20"/>
          <w:lang w:val="x-none" w:eastAsia="x-none"/>
        </w:rPr>
        <w:t>:</w:t>
      </w:r>
    </w:p>
    <w:p w14:paraId="0E8EE9A5" w14:textId="77777777" w:rsidR="0019395C" w:rsidRPr="0019395C" w:rsidRDefault="0019395C" w:rsidP="0019395C">
      <w:pPr>
        <w:numPr>
          <w:ilvl w:val="0"/>
          <w:numId w:val="29"/>
        </w:numPr>
        <w:tabs>
          <w:tab w:val="clear" w:pos="360"/>
          <w:tab w:val="num" w:pos="720"/>
        </w:tabs>
        <w:suppressAutoHyphens/>
        <w:spacing w:before="120" w:after="0" w:line="240" w:lineRule="atLeast"/>
        <w:ind w:left="720"/>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Koridor (DS28) - silnice II/374 Spešov – Rájec-Jestřebí, přeložka</w:t>
      </w:r>
    </w:p>
    <w:p w14:paraId="1BA61FC2" w14:textId="77777777" w:rsidR="0019395C" w:rsidRPr="0019395C" w:rsidRDefault="0019395C" w:rsidP="0019395C">
      <w:pPr>
        <w:spacing w:after="0" w:line="240" w:lineRule="auto"/>
        <w:ind w:left="708"/>
        <w:jc w:val="both"/>
        <w:rPr>
          <w:rFonts w:ascii="Arial" w:eastAsia="Times New Roman" w:hAnsi="Arial" w:cs="Times New Roman"/>
          <w:b/>
          <w:i/>
          <w:color w:val="FF0000"/>
          <w:sz w:val="20"/>
          <w:szCs w:val="20"/>
          <w:lang w:eastAsia="cs-CZ"/>
        </w:rPr>
      </w:pPr>
      <w:r w:rsidRPr="0019395C">
        <w:rPr>
          <w:rFonts w:ascii="Arial" w:eastAsia="Times New Roman" w:hAnsi="Arial" w:cs="Times New Roman"/>
          <w:b/>
          <w:i/>
          <w:color w:val="FF0000"/>
          <w:sz w:val="20"/>
          <w:szCs w:val="20"/>
          <w:lang w:eastAsia="cs-CZ"/>
        </w:rPr>
        <w:t>Podmínky pro umísťování koridoru:</w:t>
      </w:r>
    </w:p>
    <w:p w14:paraId="4F1D0D86" w14:textId="77777777" w:rsidR="0019395C" w:rsidRPr="0019395C" w:rsidRDefault="0019395C" w:rsidP="0019395C">
      <w:pPr>
        <w:numPr>
          <w:ilvl w:val="1"/>
          <w:numId w:val="29"/>
        </w:numPr>
        <w:suppressAutoHyphens/>
        <w:spacing w:before="120" w:after="0" w:line="240" w:lineRule="atLeast"/>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zohlednit střet se záplavovým územím; zajistit funkčnost protipovodňových staveb a opatření</w:t>
      </w:r>
    </w:p>
    <w:p w14:paraId="289CA26D" w14:textId="77777777" w:rsidR="0019395C" w:rsidRPr="0019395C" w:rsidRDefault="0019395C" w:rsidP="0019395C">
      <w:pPr>
        <w:numPr>
          <w:ilvl w:val="1"/>
          <w:numId w:val="29"/>
        </w:numPr>
        <w:suppressAutoHyphens/>
        <w:spacing w:before="120" w:after="0" w:line="240" w:lineRule="atLeast"/>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v případě potřeby řešit stezku pro pěší a cyklisty včetně návaznosti na sousední obce</w:t>
      </w:r>
    </w:p>
    <w:p w14:paraId="1C0FF3C9" w14:textId="77777777" w:rsidR="0019395C" w:rsidRPr="0019395C" w:rsidRDefault="0019395C" w:rsidP="0019395C">
      <w:pPr>
        <w:numPr>
          <w:ilvl w:val="1"/>
          <w:numId w:val="29"/>
        </w:numPr>
        <w:suppressAutoHyphens/>
        <w:spacing w:before="120" w:after="0" w:line="240" w:lineRule="atLeast"/>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zajistit funkčnost ÚSES – lokální biokoridor</w:t>
      </w:r>
    </w:p>
    <w:p w14:paraId="2B0824BC"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pro využívání ploch a koridoru platí podmínky definované pro plochy dopravní infrastruktury – silniční doprava – DS, viz kap. F)1., odst. Plochy dopravní infrastruktury - D</w:t>
      </w:r>
    </w:p>
    <w:p w14:paraId="72761B68" w14:textId="77777777" w:rsidR="0019395C" w:rsidRPr="0019395C" w:rsidRDefault="0019395C" w:rsidP="0019395C">
      <w:pPr>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19395C">
        <w:rPr>
          <w:rFonts w:ascii="Arial Narrow" w:eastAsia="Times New Roman" w:hAnsi="Arial Narrow" w:cs="Arial"/>
          <w:caps/>
          <w:snapToGrid w:val="0"/>
          <w:sz w:val="20"/>
          <w:szCs w:val="20"/>
          <w:lang w:eastAsia="cs-CZ"/>
        </w:rPr>
        <w:lastRenderedPageBreak/>
        <w:t>místní komunikace, obslužné komunikace</w:t>
      </w:r>
    </w:p>
    <w:p w14:paraId="38066030"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Jsou navrženy plochy pro průchod obslužných komunikací,, viz. kap. D)4. Koncepce veřejných prostranství.</w:t>
      </w:r>
    </w:p>
    <w:p w14:paraId="67A4F192"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bookmarkStart w:id="268" w:name="_Toc204092574"/>
      <w:bookmarkStart w:id="269" w:name="_Toc166910503"/>
      <w:r w:rsidRPr="0019395C">
        <w:rPr>
          <w:rFonts w:ascii="Arial" w:eastAsia="Times New Roman" w:hAnsi="Arial" w:cs="Times New Roman"/>
          <w:sz w:val="20"/>
          <w:szCs w:val="20"/>
          <w:lang w:val="x-none" w:eastAsia="x-none"/>
        </w:rPr>
        <w:t xml:space="preserve">Je navrženo dopravní propojení východního okraje zastavěného území na místní komunikace (v rámci plochy 23-U). </w:t>
      </w:r>
    </w:p>
    <w:p w14:paraId="3DD4499A"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V zastavitelných plochách je možné navrhovat nové komunikace v šířkových parametrech v souladu s příslušnými normami dle důvodu vzniku komunikace.</w:t>
      </w:r>
    </w:p>
    <w:p w14:paraId="14187170"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Komunikace řešit dle platných předpisů – ve funkční skupině C jako obslužné komunikace umožňující přímou obsluhu všech objektů v kategorii MO2 10/6,5/30 nebo jako zklidněné komunikace – obytné ulice ve funkční skupině D1 s minimální šířkou uličního prostoru </w:t>
      </w:r>
      <w:smartTag w:uri="urn:schemas-microsoft-com:office:smarttags" w:element="metricconverter">
        <w:smartTagPr>
          <w:attr w:name="ProductID" w:val="8ﾠm"/>
        </w:smartTagPr>
        <w:r w:rsidRPr="0019395C">
          <w:rPr>
            <w:rFonts w:ascii="Arial" w:eastAsia="Times New Roman" w:hAnsi="Arial" w:cs="Times New Roman"/>
            <w:sz w:val="20"/>
            <w:szCs w:val="20"/>
            <w:lang w:val="x-none" w:eastAsia="x-none"/>
          </w:rPr>
          <w:t>8 m</w:t>
        </w:r>
      </w:smartTag>
      <w:r w:rsidRPr="0019395C">
        <w:rPr>
          <w:rFonts w:ascii="Arial" w:eastAsia="Times New Roman" w:hAnsi="Arial" w:cs="Times New Roman"/>
          <w:sz w:val="20"/>
          <w:szCs w:val="20"/>
          <w:lang w:val="x-none" w:eastAsia="x-none"/>
        </w:rPr>
        <w:t>.</w:t>
      </w:r>
    </w:p>
    <w:p w14:paraId="08C49D06"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70" w:name="_Toc81169964"/>
      <w:bookmarkStart w:id="271" w:name="_Toc81207825"/>
      <w:r w:rsidRPr="005273B3">
        <w:rPr>
          <w:rFonts w:ascii="Arial" w:eastAsia="Times New Roman" w:hAnsi="Arial" w:cs="Times New Roman"/>
          <w:b/>
          <w:snapToGrid w:val="0"/>
          <w:sz w:val="20"/>
          <w:szCs w:val="20"/>
          <w:u w:val="single"/>
          <w:lang w:eastAsia="cs-CZ"/>
        </w:rPr>
        <w:t>d)1.3.  Účelové komunikace</w:t>
      </w:r>
      <w:bookmarkEnd w:id="268"/>
      <w:bookmarkEnd w:id="270"/>
      <w:bookmarkEnd w:id="271"/>
    </w:p>
    <w:p w14:paraId="79C89FA8" w14:textId="77777777" w:rsidR="0019395C" w:rsidRPr="0019395C" w:rsidRDefault="0019395C" w:rsidP="0019395C">
      <w:pPr>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19395C">
        <w:rPr>
          <w:rFonts w:ascii="Arial Narrow" w:eastAsia="Times New Roman" w:hAnsi="Arial Narrow" w:cs="Arial"/>
          <w:caps/>
          <w:snapToGrid w:val="0"/>
          <w:sz w:val="20"/>
          <w:szCs w:val="20"/>
          <w:lang w:eastAsia="cs-CZ"/>
        </w:rPr>
        <w:t>účelové komunikace - DU</w:t>
      </w:r>
    </w:p>
    <w:p w14:paraId="20A1DDE1"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V plochách </w:t>
      </w:r>
      <w:r w:rsidRPr="0019395C">
        <w:rPr>
          <w:rFonts w:ascii="Arial" w:eastAsia="Times New Roman" w:hAnsi="Arial" w:cs="Times New Roman"/>
          <w:sz w:val="20"/>
          <w:szCs w:val="20"/>
          <w:u w:val="single"/>
          <w:lang w:val="x-none" w:eastAsia="x-none"/>
        </w:rPr>
        <w:t>dopravní infrastruktury – účelové komunikace – DU</w:t>
      </w:r>
      <w:r w:rsidRPr="0019395C">
        <w:rPr>
          <w:rFonts w:ascii="Arial" w:eastAsia="Times New Roman" w:hAnsi="Arial" w:cs="Times New Roman"/>
          <w:sz w:val="20"/>
          <w:szCs w:val="20"/>
          <w:lang w:val="x-none" w:eastAsia="x-none"/>
        </w:rPr>
        <w:t xml:space="preserve"> je umožněno budování nových obslužných komunikací, stezek pro pěší a cyklisty (běžkaře). </w:t>
      </w:r>
    </w:p>
    <w:p w14:paraId="7CC9BF4D"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Respektovat </w:t>
      </w:r>
      <w:r w:rsidRPr="0019395C">
        <w:rPr>
          <w:rFonts w:ascii="Arial" w:eastAsia="Times New Roman" w:hAnsi="Arial" w:cs="Times New Roman"/>
          <w:sz w:val="20"/>
          <w:szCs w:val="20"/>
          <w:u w:val="single"/>
          <w:lang w:val="x-none" w:eastAsia="x-none"/>
        </w:rPr>
        <w:t>plochy dopravní infrastruktury – účelové komunikace – DU</w:t>
      </w:r>
      <w:r w:rsidRPr="0019395C">
        <w:rPr>
          <w:rFonts w:ascii="Arial" w:eastAsia="Times New Roman" w:hAnsi="Arial" w:cs="Times New Roman"/>
          <w:sz w:val="20"/>
          <w:szCs w:val="20"/>
          <w:lang w:val="x-none" w:eastAsia="x-none"/>
        </w:rPr>
        <w:t xml:space="preserve">, navržené pro obsluhu rozvojových lokalit, pro zlepšení prostupnosti krajiny, průchod tras pro pěší, cyklisty, přístup na pozemky, </w:t>
      </w:r>
      <w:r w:rsidRPr="0019395C">
        <w:rPr>
          <w:rFonts w:ascii="Arial" w:eastAsia="Times New Roman" w:hAnsi="Arial" w:cs="Times New Roman"/>
          <w:color w:val="FF0000"/>
          <w:sz w:val="20"/>
          <w:szCs w:val="20"/>
          <w:lang w:val="x-none" w:eastAsia="x-none"/>
        </w:rPr>
        <w:t>pro řešení opatření proti přívalovým dešťům a</w:t>
      </w:r>
      <w:r w:rsidRPr="0019395C">
        <w:rPr>
          <w:rFonts w:ascii="Arial" w:eastAsia="Times New Roman" w:hAnsi="Arial" w:cs="Times New Roman"/>
          <w:sz w:val="20"/>
          <w:szCs w:val="20"/>
          <w:lang w:val="x-none" w:eastAsia="x-none"/>
        </w:rPr>
        <w:t xml:space="preserve"> </w:t>
      </w:r>
      <w:r w:rsidRPr="0019395C">
        <w:rPr>
          <w:rFonts w:ascii="Arial" w:eastAsia="Times New Roman" w:hAnsi="Arial" w:cs="Times New Roman"/>
          <w:color w:val="FF0000"/>
          <w:sz w:val="20"/>
          <w:szCs w:val="20"/>
          <w:lang w:val="x-none" w:eastAsia="x-none"/>
        </w:rPr>
        <w:t>udržení vody v krajině</w:t>
      </w:r>
      <w:r w:rsidRPr="0019395C">
        <w:rPr>
          <w:rFonts w:ascii="Arial" w:eastAsia="Times New Roman" w:hAnsi="Arial" w:cs="Times New Roman"/>
          <w:sz w:val="20"/>
          <w:szCs w:val="20"/>
          <w:lang w:val="x-none" w:eastAsia="x-none"/>
        </w:rPr>
        <w:t xml:space="preserve">. </w:t>
      </w:r>
    </w:p>
    <w:p w14:paraId="62BCE083"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 xml:space="preserve">Za stěžejní účelovou komunikaci považovat komunikaci (57-U) – pro propojení severovýchodní a severozápadní části obce. </w:t>
      </w:r>
    </w:p>
    <w:p w14:paraId="02FDDF08"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72" w:name="_Toc166910506"/>
      <w:bookmarkStart w:id="273" w:name="_Toc81169965"/>
      <w:bookmarkStart w:id="274" w:name="_Toc81207826"/>
      <w:bookmarkEnd w:id="269"/>
      <w:r w:rsidRPr="005273B3">
        <w:rPr>
          <w:rFonts w:ascii="Arial" w:eastAsia="Times New Roman" w:hAnsi="Arial" w:cs="Times New Roman"/>
          <w:b/>
          <w:snapToGrid w:val="0"/>
          <w:sz w:val="20"/>
          <w:szCs w:val="20"/>
          <w:u w:val="single"/>
          <w:lang w:eastAsia="cs-CZ"/>
        </w:rPr>
        <w:t>d)1.4.  Doprava</w:t>
      </w:r>
      <w:bookmarkEnd w:id="272"/>
      <w:r w:rsidRPr="005273B3">
        <w:rPr>
          <w:rFonts w:ascii="Arial" w:eastAsia="Times New Roman" w:hAnsi="Arial" w:cs="Times New Roman"/>
          <w:b/>
          <w:snapToGrid w:val="0"/>
          <w:sz w:val="20"/>
          <w:szCs w:val="20"/>
          <w:u w:val="single"/>
          <w:lang w:eastAsia="cs-CZ"/>
        </w:rPr>
        <w:t xml:space="preserve"> v klidu</w:t>
      </w:r>
      <w:bookmarkEnd w:id="273"/>
      <w:bookmarkEnd w:id="274"/>
    </w:p>
    <w:p w14:paraId="6061D66C"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sz w:val="20"/>
          <w:szCs w:val="20"/>
          <w:lang w:val="x-none" w:eastAsia="x-none"/>
        </w:rPr>
        <w:t>Je navržena plocha pro záchytné parkoviště u koupaliště - jako součást plochy veřejných prostranství (16-U</w:t>
      </w:r>
      <w:r w:rsidRPr="0019395C">
        <w:rPr>
          <w:rFonts w:ascii="Arial" w:eastAsia="Times New Roman" w:hAnsi="Arial" w:cs="Times New Roman"/>
          <w:color w:val="FF0000"/>
          <w:sz w:val="20"/>
          <w:szCs w:val="20"/>
          <w:lang w:val="x-none" w:eastAsia="x-none"/>
        </w:rPr>
        <w:t>), plocha pro parkoviště pro navržený rekreační areál (v rámci plochy 26-U).</w:t>
      </w:r>
    </w:p>
    <w:p w14:paraId="246BE6FF"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Plochy pro parkování a odstavení vozidel řešit v případě potřeby v rámci stávajících a navržených ploch dopravní infrastruktury a ploch veřejných prostranství dle příslušných norem, příp. v rámci dalších ploch s rozdílným způsobem využití, které plochy dopravní infrastruktury připouštějí.</w:t>
      </w:r>
    </w:p>
    <w:p w14:paraId="5A89957C" w14:textId="6B6050D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75" w:name="_Toc81169966"/>
      <w:bookmarkStart w:id="276" w:name="_Toc81207827"/>
      <w:r w:rsidRPr="005273B3">
        <w:rPr>
          <w:rFonts w:ascii="Arial" w:eastAsia="Times New Roman" w:hAnsi="Arial" w:cs="Times New Roman"/>
          <w:b/>
          <w:snapToGrid w:val="0"/>
          <w:sz w:val="20"/>
          <w:szCs w:val="20"/>
          <w:u w:val="single"/>
          <w:lang w:eastAsia="cs-CZ"/>
        </w:rPr>
        <w:t>d)1.5.  Veřejná doprava</w:t>
      </w:r>
      <w:bookmarkEnd w:id="275"/>
      <w:bookmarkEnd w:id="276"/>
    </w:p>
    <w:p w14:paraId="6B388F82"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Koncepce veřejné dopravy, jež je zajišťována autobusovými linkami, zůstane zachována.</w:t>
      </w:r>
    </w:p>
    <w:p w14:paraId="73E669C8" w14:textId="77777777" w:rsidR="0019395C" w:rsidRPr="0019395C" w:rsidRDefault="0019395C" w:rsidP="0019395C">
      <w:pPr>
        <w:numPr>
          <w:ilvl w:val="0"/>
          <w:numId w:val="50"/>
        </w:numPr>
        <w:tabs>
          <w:tab w:val="clear" w:pos="360"/>
          <w:tab w:val="num" w:pos="720"/>
        </w:tabs>
        <w:suppressAutoHyphens/>
        <w:spacing w:before="120" w:after="0" w:line="240" w:lineRule="auto"/>
        <w:ind w:left="720"/>
        <w:jc w:val="both"/>
        <w:rPr>
          <w:rFonts w:ascii="Arial" w:eastAsia="Times New Roman" w:hAnsi="Arial" w:cs="Times New Roman"/>
          <w:sz w:val="20"/>
          <w:szCs w:val="20"/>
          <w:lang w:eastAsia="cs-CZ"/>
        </w:rPr>
      </w:pPr>
      <w:r w:rsidRPr="0019395C">
        <w:rPr>
          <w:rFonts w:ascii="Arial" w:eastAsia="Times New Roman" w:hAnsi="Arial" w:cs="Times New Roman"/>
          <w:sz w:val="20"/>
          <w:szCs w:val="20"/>
          <w:u w:val="single"/>
          <w:lang w:eastAsia="cs-CZ"/>
        </w:rPr>
        <w:t>zastávky veřejné dopravy</w:t>
      </w:r>
      <w:r w:rsidRPr="0019395C">
        <w:rPr>
          <w:rFonts w:ascii="Arial" w:eastAsia="Times New Roman" w:hAnsi="Arial" w:cs="Times New Roman"/>
          <w:sz w:val="20"/>
          <w:szCs w:val="20"/>
          <w:lang w:eastAsia="cs-CZ"/>
        </w:rPr>
        <w:t xml:space="preserve"> – v  plochách dopravní infrastruktury a veřejných prostranství je přípustnými činnostmi umožněno budování zastávek a zálivů veřejné dopravy (silniční linkové) dle platných norem </w:t>
      </w:r>
    </w:p>
    <w:p w14:paraId="69750BB9" w14:textId="77777777" w:rsidR="0019395C" w:rsidRPr="0019395C" w:rsidRDefault="0019395C" w:rsidP="0019395C">
      <w:pPr>
        <w:numPr>
          <w:ilvl w:val="0"/>
          <w:numId w:val="50"/>
        </w:numPr>
        <w:tabs>
          <w:tab w:val="clear" w:pos="360"/>
          <w:tab w:val="num" w:pos="720"/>
        </w:tabs>
        <w:suppressAutoHyphens/>
        <w:spacing w:before="120" w:after="0" w:line="240" w:lineRule="auto"/>
        <w:ind w:left="720"/>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 xml:space="preserve">pro možnost </w:t>
      </w:r>
      <w:r w:rsidRPr="0019395C">
        <w:rPr>
          <w:rFonts w:ascii="Arial" w:eastAsia="Times New Roman" w:hAnsi="Arial" w:cs="Times New Roman"/>
          <w:sz w:val="20"/>
          <w:szCs w:val="20"/>
          <w:u w:val="single"/>
          <w:lang w:eastAsia="cs-CZ"/>
        </w:rPr>
        <w:t>otáčení autobusů</w:t>
      </w:r>
      <w:r w:rsidRPr="0019395C">
        <w:rPr>
          <w:rFonts w:ascii="Arial" w:eastAsia="Times New Roman" w:hAnsi="Arial" w:cs="Times New Roman"/>
          <w:sz w:val="20"/>
          <w:szCs w:val="20"/>
          <w:lang w:eastAsia="cs-CZ"/>
        </w:rPr>
        <w:t xml:space="preserve"> v zastávce Spešov - horní část je stabilizována plocha veřejného prostranství </w:t>
      </w:r>
    </w:p>
    <w:p w14:paraId="4A4FB1F7" w14:textId="77777777" w:rsidR="0019395C" w:rsidRPr="0019395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19395C">
        <w:rPr>
          <w:rFonts w:ascii="Arial Narrow" w:eastAsia="Times New Roman" w:hAnsi="Arial Narrow" w:cs="Arial"/>
          <w:caps/>
          <w:snapToGrid w:val="0"/>
          <w:sz w:val="20"/>
          <w:szCs w:val="20"/>
          <w:lang w:eastAsia="cs-CZ"/>
        </w:rPr>
        <w:t>Obecné podmínky pro umísťování:</w:t>
      </w:r>
    </w:p>
    <w:p w14:paraId="6E6B30F0"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V  plochách dopravní infrastruktury - DS, DU, </w:t>
      </w:r>
      <w:r w:rsidRPr="0019395C">
        <w:rPr>
          <w:rFonts w:ascii="Arial" w:eastAsia="Times New Roman" w:hAnsi="Arial" w:cs="Times New Roman"/>
          <w:color w:val="FF0000"/>
          <w:sz w:val="20"/>
          <w:szCs w:val="20"/>
          <w:lang w:val="x-none" w:eastAsia="x-none"/>
        </w:rPr>
        <w:t>v koridorech pro dopravní infrastrukturu</w:t>
      </w:r>
      <w:r w:rsidRPr="0019395C">
        <w:rPr>
          <w:rFonts w:ascii="Arial" w:eastAsia="Times New Roman" w:hAnsi="Arial" w:cs="Times New Roman"/>
          <w:sz w:val="20"/>
          <w:szCs w:val="20"/>
          <w:lang w:val="x-none" w:eastAsia="x-none"/>
        </w:rPr>
        <w:t>; plochách veřejných prostranství – U, vymezených podle významu, umožnit vznik nových komunikací v šířkových parametrech v souladu s příslušnými normami dle důvodu vzniku komunikace.</w:t>
      </w:r>
    </w:p>
    <w:p w14:paraId="214149B8" w14:textId="77777777" w:rsidR="0019395C" w:rsidRPr="0019395C" w:rsidRDefault="0019395C" w:rsidP="0019395C">
      <w:pPr>
        <w:numPr>
          <w:ilvl w:val="0"/>
          <w:numId w:val="29"/>
        </w:numPr>
        <w:tabs>
          <w:tab w:val="clear" w:pos="360"/>
          <w:tab w:val="num" w:pos="720"/>
        </w:tabs>
        <w:suppressAutoHyphens/>
        <w:spacing w:before="120" w:after="0" w:line="240" w:lineRule="atLeast"/>
        <w:ind w:left="720"/>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u w:val="single"/>
          <w:lang w:eastAsia="cs-CZ"/>
        </w:rPr>
        <w:t>silnici I. třídy</w:t>
      </w:r>
      <w:r w:rsidRPr="0019395C">
        <w:rPr>
          <w:rFonts w:ascii="Arial" w:eastAsia="Times New Roman" w:hAnsi="Arial" w:cs="Times New Roman"/>
          <w:strike/>
          <w:color w:val="FF0000"/>
          <w:sz w:val="20"/>
          <w:szCs w:val="20"/>
          <w:lang w:eastAsia="cs-CZ"/>
        </w:rPr>
        <w:t xml:space="preserve"> mimo zastavěné území v kategorii S 9,5/70, případně v zastavěném území uvažovat ve funkční skupině B jako sběrnou dvoupruhovou komunikaci s  dopravním významem  v kategorii MS2p 15/11,5/50. </w:t>
      </w:r>
    </w:p>
    <w:p w14:paraId="60B5EC49" w14:textId="77777777" w:rsidR="0019395C" w:rsidRPr="0019395C" w:rsidRDefault="0019395C" w:rsidP="0019395C">
      <w:pPr>
        <w:numPr>
          <w:ilvl w:val="0"/>
          <w:numId w:val="50"/>
        </w:numPr>
        <w:tabs>
          <w:tab w:val="clear" w:pos="360"/>
          <w:tab w:val="num" w:pos="720"/>
        </w:tabs>
        <w:suppressAutoHyphens/>
        <w:spacing w:before="120" w:after="0" w:line="240" w:lineRule="auto"/>
        <w:ind w:left="720"/>
        <w:jc w:val="both"/>
        <w:rPr>
          <w:rFonts w:ascii="Arial" w:eastAsia="Times New Roman" w:hAnsi="Arial" w:cs="Times New Roman"/>
          <w:sz w:val="20"/>
          <w:szCs w:val="20"/>
          <w:lang w:eastAsia="cs-CZ"/>
        </w:rPr>
      </w:pPr>
      <w:r w:rsidRPr="0019395C">
        <w:rPr>
          <w:rFonts w:ascii="Arial" w:eastAsia="Times New Roman" w:hAnsi="Arial" w:cs="Times New Roman"/>
          <w:sz w:val="20"/>
          <w:szCs w:val="20"/>
          <w:u w:val="single"/>
          <w:lang w:eastAsia="cs-CZ"/>
        </w:rPr>
        <w:t>silnice III. třídy</w:t>
      </w:r>
      <w:r w:rsidRPr="0019395C">
        <w:rPr>
          <w:rFonts w:ascii="Arial" w:eastAsia="Times New Roman" w:hAnsi="Arial" w:cs="Times New Roman"/>
          <w:sz w:val="20"/>
          <w:szCs w:val="20"/>
          <w:lang w:eastAsia="cs-CZ"/>
        </w:rPr>
        <w:t xml:space="preserve"> - v zastavěném území uvažovat ve funkční skupině C, jako komunikace umožňující přímou obsluhu všech objektů v kategorii MO2 10/6,5/50, mimo obec v kategorii S 7,5/50, min. S 6,5/50.</w:t>
      </w:r>
    </w:p>
    <w:p w14:paraId="3E36A18F"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Respektovat podmínky pro umísťování </w:t>
      </w:r>
      <w:r w:rsidRPr="0019395C">
        <w:rPr>
          <w:rFonts w:ascii="Arial" w:eastAsia="Times New Roman" w:hAnsi="Arial" w:cs="Times New Roman"/>
          <w:color w:val="FF0000"/>
          <w:sz w:val="20"/>
          <w:szCs w:val="20"/>
          <w:lang w:val="x-none" w:eastAsia="x-none"/>
        </w:rPr>
        <w:t xml:space="preserve">ploch </w:t>
      </w:r>
      <w:r w:rsidRPr="0019395C">
        <w:rPr>
          <w:rFonts w:ascii="Arial" w:eastAsia="Times New Roman" w:hAnsi="Arial" w:cs="Times New Roman"/>
          <w:sz w:val="20"/>
          <w:szCs w:val="20"/>
          <w:lang w:val="x-none" w:eastAsia="x-none"/>
        </w:rPr>
        <w:t>dopravní infrastruktury, viz plochy dopravní infrastruktury – silniční doprava – DS, účelové komunikace - DU, plochy veřejných prostranství - U, viz. kap. F)1 Stanovení podmínek pro využití ploch s rozdílným způsobem využití.</w:t>
      </w:r>
    </w:p>
    <w:p w14:paraId="50E0BA26"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277" w:name="_Toc81169967"/>
      <w:bookmarkStart w:id="278" w:name="_Toc81207828"/>
      <w:r w:rsidRPr="005273B3">
        <w:rPr>
          <w:rFonts w:ascii="Arial Narrow" w:eastAsia="Times New Roman" w:hAnsi="Arial Narrow" w:cs="Times New Roman"/>
          <w:b/>
          <w:caps/>
          <w:snapToGrid w:val="0"/>
          <w:sz w:val="20"/>
          <w:szCs w:val="20"/>
          <w:lang w:val="x-none" w:eastAsia="x-none"/>
        </w:rPr>
        <w:lastRenderedPageBreak/>
        <w:t>d)2.</w:t>
      </w:r>
      <w:r w:rsidRPr="005273B3">
        <w:rPr>
          <w:rFonts w:ascii="Arial Narrow" w:eastAsia="Times New Roman" w:hAnsi="Arial Narrow" w:cs="Times New Roman"/>
          <w:b/>
          <w:caps/>
          <w:snapToGrid w:val="0"/>
          <w:sz w:val="20"/>
          <w:szCs w:val="20"/>
          <w:lang w:val="x-none" w:eastAsia="x-none"/>
        </w:rPr>
        <w:tab/>
        <w:t>Koncepce technické infrastruktury</w:t>
      </w:r>
      <w:bookmarkEnd w:id="277"/>
      <w:bookmarkEnd w:id="278"/>
    </w:p>
    <w:p w14:paraId="58521D6B"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color w:val="FF0000"/>
          <w:sz w:val="20"/>
          <w:szCs w:val="20"/>
          <w:lang w:val="x-none" w:eastAsia="x-none"/>
        </w:rPr>
        <w:t>Respektovat Obecné podmínky pro výstavbu, viz kap. D.</w:t>
      </w:r>
    </w:p>
    <w:p w14:paraId="613F7500" w14:textId="77777777" w:rsidR="0019395C" w:rsidRPr="0019395C" w:rsidRDefault="0019395C" w:rsidP="0019395C">
      <w:pPr>
        <w:spacing w:after="0" w:line="240" w:lineRule="auto"/>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V řešeném území jsou vymezeny:</w:t>
      </w:r>
    </w:p>
    <w:p w14:paraId="5A7866C0" w14:textId="77777777" w:rsidR="0019395C" w:rsidRPr="0019395C" w:rsidRDefault="0019395C" w:rsidP="0019395C">
      <w:pPr>
        <w:spacing w:after="0" w:line="240" w:lineRule="auto"/>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u w:val="single"/>
          <w:lang w:eastAsia="cs-CZ"/>
        </w:rPr>
        <w:t>Plochy technické infrastruktury – technická infrastruktura - T</w:t>
      </w:r>
      <w:r w:rsidRPr="0019395C">
        <w:rPr>
          <w:rFonts w:ascii="Arial" w:eastAsia="Times New Roman" w:hAnsi="Arial" w:cs="Times New Roman"/>
          <w:color w:val="FF0000"/>
          <w:sz w:val="20"/>
          <w:szCs w:val="20"/>
          <w:lang w:eastAsia="cs-CZ"/>
        </w:rPr>
        <w:t xml:space="preserve"> – určené pro zařízení technické infrastruktury, včetně hrází. Stanovení podmínek pro využití ploch, viz kap. F.1., plochy technické infrastruktury – T.</w:t>
      </w:r>
    </w:p>
    <w:p w14:paraId="580AC737" w14:textId="77777777" w:rsidR="0019395C" w:rsidRPr="0019395C" w:rsidRDefault="0019395C" w:rsidP="0019395C">
      <w:pPr>
        <w:spacing w:after="0" w:line="240" w:lineRule="auto"/>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u w:val="single"/>
          <w:lang w:eastAsia="cs-CZ"/>
        </w:rPr>
        <w:t>Koridory pro technickou infrastrukturu</w:t>
      </w:r>
      <w:r w:rsidRPr="0019395C">
        <w:rPr>
          <w:rFonts w:ascii="Arial" w:eastAsia="Times New Roman" w:hAnsi="Arial" w:cs="Times New Roman"/>
          <w:color w:val="FF0000"/>
          <w:sz w:val="20"/>
          <w:szCs w:val="20"/>
          <w:lang w:eastAsia="cs-CZ"/>
        </w:rPr>
        <w:t xml:space="preserve"> – jsou určené pro umístění navržených vedení technické infrastruktury. V grafické části jsou vymezeny překryvnou plochou. Stanovení podmínek pro využití koridorů, viz kap. F.2.</w:t>
      </w:r>
    </w:p>
    <w:p w14:paraId="30895F4D"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Respektovat navržené koridory pro technickou infrastrukturu.</w:t>
      </w:r>
    </w:p>
    <w:p w14:paraId="2119CA0B"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 xml:space="preserve">Technická infrastruktura v zastavěném území a zastavitelných plochách bude dále řešena převážně v rámci ploch veřejných prostranství, ploch dopravní infrastruktury, koridorů pro technickou infrastrukturu. </w:t>
      </w:r>
    </w:p>
    <w:p w14:paraId="7568BCE4" w14:textId="77777777" w:rsidR="0019395C" w:rsidRPr="0019395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bookmarkStart w:id="279" w:name="_Toc166212618"/>
      <w:r w:rsidRPr="0019395C">
        <w:rPr>
          <w:rFonts w:ascii="Arial" w:eastAsia="Times New Roman" w:hAnsi="Arial" w:cs="Times New Roman"/>
          <w:sz w:val="20"/>
          <w:szCs w:val="20"/>
          <w:lang w:val="x-none" w:eastAsia="x-none"/>
        </w:rPr>
        <w:t>Průchod sítí a zařízení technické infrastruktury řešeným územím je umožněn podmínkami pro využití ploch viz. kap. F) Stanovení podmínek pro využití ploch s rozdílným způsobem využití.</w:t>
      </w:r>
    </w:p>
    <w:p w14:paraId="4E23802C" w14:textId="77777777" w:rsidR="0019395C" w:rsidRPr="0019395C" w:rsidRDefault="0019395C" w:rsidP="0019395C">
      <w:pPr>
        <w:numPr>
          <w:ilvl w:val="0"/>
          <w:numId w:val="47"/>
        </w:numPr>
        <w:suppressAutoHyphens/>
        <w:spacing w:before="60" w:after="0" w:line="240" w:lineRule="auto"/>
        <w:ind w:left="360" w:hanging="360"/>
        <w:jc w:val="both"/>
        <w:rPr>
          <w:rFonts w:ascii="Arial" w:eastAsia="Times New Roman" w:hAnsi="Arial" w:cs="Times New Roman"/>
          <w:color w:val="FF0000"/>
          <w:sz w:val="20"/>
          <w:szCs w:val="20"/>
          <w:lang w:val="x-none" w:eastAsia="x-none"/>
        </w:rPr>
      </w:pPr>
      <w:r w:rsidRPr="0019395C">
        <w:rPr>
          <w:rFonts w:ascii="Arial" w:eastAsia="Times New Roman" w:hAnsi="Arial" w:cs="Times New Roman"/>
          <w:strike/>
          <w:color w:val="FF0000"/>
          <w:sz w:val="20"/>
          <w:szCs w:val="20"/>
          <w:lang w:val="x-none" w:eastAsia="x-none"/>
        </w:rPr>
        <w:t>Dešťové vody v maximální míře uvádět do vsaku.</w:t>
      </w:r>
      <w:r w:rsidRPr="0019395C">
        <w:rPr>
          <w:rFonts w:ascii="Arial" w:eastAsia="Times New Roman" w:hAnsi="Arial" w:cs="Times New Roman"/>
          <w:color w:val="FF0000"/>
          <w:sz w:val="20"/>
          <w:szCs w:val="20"/>
          <w:lang w:val="x-none" w:eastAsia="x-none"/>
        </w:rPr>
        <w:t xml:space="preserve"> </w:t>
      </w:r>
    </w:p>
    <w:p w14:paraId="42F8EFE0" w14:textId="45E1A5EF"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80" w:name="_Toc81169968"/>
      <w:bookmarkStart w:id="281" w:name="_Toc81207829"/>
      <w:r w:rsidRPr="005273B3">
        <w:rPr>
          <w:rFonts w:ascii="Arial" w:eastAsia="Times New Roman" w:hAnsi="Arial" w:cs="Times New Roman"/>
          <w:b/>
          <w:snapToGrid w:val="0"/>
          <w:sz w:val="20"/>
          <w:szCs w:val="20"/>
          <w:u w:val="single"/>
          <w:lang w:eastAsia="cs-CZ"/>
        </w:rPr>
        <w:t>d)2.1. Koncepce vodního hospodářství</w:t>
      </w:r>
      <w:bookmarkEnd w:id="279"/>
      <w:bookmarkEnd w:id="280"/>
      <w:bookmarkEnd w:id="281"/>
    </w:p>
    <w:p w14:paraId="631740AF" w14:textId="77777777" w:rsidR="0019395C" w:rsidRPr="0019395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bookmarkStart w:id="282" w:name="_Toc166212619"/>
      <w:r w:rsidRPr="0019395C">
        <w:rPr>
          <w:rFonts w:ascii="Arial Narrow" w:eastAsia="Times New Roman" w:hAnsi="Arial Narrow" w:cs="Arial"/>
          <w:caps/>
          <w:snapToGrid w:val="0"/>
          <w:sz w:val="20"/>
          <w:szCs w:val="20"/>
          <w:lang w:eastAsia="cs-CZ"/>
        </w:rPr>
        <w:t>Zásobování vodou</w:t>
      </w:r>
      <w:bookmarkEnd w:id="282"/>
    </w:p>
    <w:p w14:paraId="0E197163" w14:textId="77777777" w:rsidR="0019395C" w:rsidRPr="0019395C" w:rsidRDefault="0019395C" w:rsidP="0019395C">
      <w:pPr>
        <w:widowControl w:val="0"/>
        <w:tabs>
          <w:tab w:val="left" w:pos="426"/>
        </w:tabs>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Koncepce zásobování vodou je v řešeném území stabilizována. Obec bude i nadále zásobována ze SV Blansko.</w:t>
      </w:r>
    </w:p>
    <w:p w14:paraId="011FA774" w14:textId="77777777" w:rsidR="0019395C" w:rsidRPr="0019395C" w:rsidRDefault="0019395C" w:rsidP="0019395C">
      <w:pPr>
        <w:widowControl w:val="0"/>
        <w:tabs>
          <w:tab w:val="left" w:pos="426"/>
        </w:tabs>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Je navrženo:</w:t>
      </w:r>
    </w:p>
    <w:p w14:paraId="3667C15E" w14:textId="77777777" w:rsidR="0019395C" w:rsidRPr="0019395C" w:rsidRDefault="0019395C" w:rsidP="0019395C">
      <w:pPr>
        <w:numPr>
          <w:ilvl w:val="0"/>
          <w:numId w:val="83"/>
        </w:numPr>
        <w:tabs>
          <w:tab w:val="left" w:pos="360"/>
        </w:tabs>
        <w:suppressAutoHyphens/>
        <w:spacing w:before="120" w:after="0" w:line="240" w:lineRule="atLeast"/>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koridor pro technickou infrastrukturu TK 1 - napojení vodního zdroje Skřivani na přivaděč Bořitov – Spešov</w:t>
      </w:r>
    </w:p>
    <w:p w14:paraId="4571FDC7"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 xml:space="preserve">koridor pro technickou infrastrukturu koridor TK 2 – propojení nového vodojemu se stávajícím systémem </w:t>
      </w:r>
    </w:p>
    <w:p w14:paraId="41219D4D"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plocha pro umístění nového vodojemu – plocha technické infrastruktury (43-T)</w:t>
      </w:r>
    </w:p>
    <w:p w14:paraId="419C5CED" w14:textId="77777777" w:rsidR="0019395C" w:rsidRPr="00611624" w:rsidRDefault="0019395C" w:rsidP="0019395C">
      <w:pPr>
        <w:numPr>
          <w:ilvl w:val="0"/>
          <w:numId w:val="83"/>
        </w:numPr>
        <w:suppressAutoHyphens/>
        <w:spacing w:before="120" w:after="0" w:line="240" w:lineRule="atLeast"/>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koridor pro vodovod CNU-V1 – nové napojení na SV Blansko (na vodojem předpokládaný na k.ú. Dolní Lhota)</w:t>
      </w:r>
    </w:p>
    <w:p w14:paraId="26A5D4A7" w14:textId="77777777" w:rsidR="0019395C" w:rsidRPr="00611624"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611624">
        <w:rPr>
          <w:rFonts w:ascii="Arial" w:eastAsia="Times New Roman" w:hAnsi="Arial" w:cs="Times New Roman"/>
          <w:sz w:val="20"/>
          <w:szCs w:val="20"/>
          <w:lang w:eastAsia="cs-CZ"/>
        </w:rPr>
        <w:t xml:space="preserve">rozvojové lokality budou napojeny na stávající vodovod </w:t>
      </w:r>
      <w:r w:rsidRPr="00611624">
        <w:rPr>
          <w:rFonts w:ascii="Arial" w:eastAsia="Times New Roman" w:hAnsi="Arial" w:cs="Arial"/>
          <w:color w:val="FF0000"/>
          <w:sz w:val="20"/>
          <w:szCs w:val="20"/>
          <w:lang w:eastAsia="cs-CZ"/>
        </w:rPr>
        <w:t xml:space="preserve">- trasy budou řešeny podrobnější dokumentací </w:t>
      </w:r>
    </w:p>
    <w:p w14:paraId="42DBDB5E" w14:textId="77777777" w:rsidR="0019395C" w:rsidRPr="00611624" w:rsidRDefault="0019395C" w:rsidP="0019395C">
      <w:pPr>
        <w:numPr>
          <w:ilvl w:val="0"/>
          <w:numId w:val="83"/>
        </w:numPr>
        <w:suppressAutoHyphens/>
        <w:spacing w:before="120" w:after="0" w:line="240" w:lineRule="atLeast"/>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respektovat podmínky využití ploch sídelní zeleně (zeleň zahrad – Zz) vymezených na ochranu vodních zdrojů</w:t>
      </w:r>
    </w:p>
    <w:p w14:paraId="077B70AE" w14:textId="77777777" w:rsidR="0019395C" w:rsidRPr="00611624"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bookmarkStart w:id="283" w:name="_Toc166212620"/>
      <w:r w:rsidRPr="00611624">
        <w:rPr>
          <w:rFonts w:ascii="Arial Narrow" w:eastAsia="Times New Roman" w:hAnsi="Arial Narrow" w:cs="Arial"/>
          <w:caps/>
          <w:snapToGrid w:val="0"/>
          <w:sz w:val="20"/>
          <w:szCs w:val="20"/>
          <w:lang w:eastAsia="cs-CZ"/>
        </w:rPr>
        <w:t>Odkanalizování</w:t>
      </w:r>
      <w:bookmarkEnd w:id="283"/>
    </w:p>
    <w:p w14:paraId="259E7A49" w14:textId="77777777" w:rsidR="0019395C" w:rsidRPr="0019395C" w:rsidRDefault="0019395C" w:rsidP="0019395C">
      <w:pPr>
        <w:widowControl w:val="0"/>
        <w:tabs>
          <w:tab w:val="left" w:pos="426"/>
        </w:tabs>
        <w:spacing w:after="0" w:line="240" w:lineRule="auto"/>
        <w:jc w:val="both"/>
        <w:rPr>
          <w:rFonts w:ascii="Arial" w:eastAsia="Times New Roman" w:hAnsi="Arial" w:cs="Times New Roman"/>
          <w:sz w:val="20"/>
          <w:szCs w:val="20"/>
          <w:lang w:eastAsia="cs-CZ"/>
        </w:rPr>
      </w:pPr>
      <w:bookmarkStart w:id="284" w:name="_Toc166212622"/>
      <w:r w:rsidRPr="00611624">
        <w:rPr>
          <w:rFonts w:ascii="Arial" w:eastAsia="Times New Roman" w:hAnsi="Arial" w:cs="Times New Roman"/>
          <w:sz w:val="20"/>
          <w:szCs w:val="20"/>
          <w:lang w:eastAsia="cs-CZ"/>
        </w:rPr>
        <w:t>Koncepce odkanalizování je v řešeném území stabilizována. Obec bude i nadále odvádět odpadní vody na čistírnu odpadních vod v Blansku.</w:t>
      </w:r>
    </w:p>
    <w:p w14:paraId="4BC60967"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rozvojové lokality budou řešeny oddílným systémem</w:t>
      </w:r>
    </w:p>
    <w:p w14:paraId="076387D1"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 xml:space="preserve">rozvojové lokality budou napojeny na stávající systém – splaškové vody do stávající splaškové kanalizace, dešťové do stávajícího systému odvádění dešťových vod - trasy budou řešeny podrobnější dokumentací </w:t>
      </w:r>
    </w:p>
    <w:p w14:paraId="105E16C6" w14:textId="77777777" w:rsidR="0019395C" w:rsidRPr="00CA758B"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color w:val="FF0000"/>
          <w:sz w:val="20"/>
          <w:szCs w:val="20"/>
          <w:lang w:eastAsia="cs-CZ"/>
        </w:rPr>
      </w:pPr>
      <w:r w:rsidRPr="00CA758B">
        <w:rPr>
          <w:rFonts w:ascii="Arial Narrow" w:eastAsia="Times New Roman" w:hAnsi="Arial Narrow" w:cs="Arial"/>
          <w:caps/>
          <w:snapToGrid w:val="0"/>
          <w:color w:val="FF0000"/>
          <w:sz w:val="20"/>
          <w:szCs w:val="20"/>
          <w:lang w:eastAsia="cs-CZ"/>
        </w:rPr>
        <w:t>Protipovodňová opatření, opatření proti přívalovým dešťům, zadržení vody v krajině</w:t>
      </w:r>
    </w:p>
    <w:p w14:paraId="049C661A" w14:textId="77777777" w:rsidR="0019395C" w:rsidRPr="0019395C" w:rsidRDefault="0019395C" w:rsidP="0019395C">
      <w:pPr>
        <w:numPr>
          <w:ilvl w:val="0"/>
          <w:numId w:val="83"/>
        </w:numPr>
        <w:suppressAutoHyphens/>
        <w:spacing w:after="0" w:line="240" w:lineRule="atLeast"/>
        <w:ind w:left="357" w:hanging="357"/>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Respektovat protipovodňové hráze (začleněny do ploch technické infrastruktury – T), zrealizované na ochranu východní části obce před záplavou. Dále viz kap. E)4.</w:t>
      </w:r>
    </w:p>
    <w:p w14:paraId="7F05A173"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85" w:name="_Toc81169969"/>
      <w:bookmarkStart w:id="286" w:name="_Toc81207830"/>
      <w:bookmarkEnd w:id="284"/>
      <w:r w:rsidRPr="005273B3">
        <w:rPr>
          <w:rFonts w:ascii="Arial" w:eastAsia="Times New Roman" w:hAnsi="Arial" w:cs="Times New Roman"/>
          <w:b/>
          <w:snapToGrid w:val="0"/>
          <w:sz w:val="20"/>
          <w:szCs w:val="20"/>
          <w:u w:val="single"/>
          <w:lang w:eastAsia="cs-CZ"/>
        </w:rPr>
        <w:t>d)2.2.  Koncepce energetiky</w:t>
      </w:r>
      <w:bookmarkEnd w:id="285"/>
      <w:bookmarkEnd w:id="286"/>
    </w:p>
    <w:p w14:paraId="160FA6DA" w14:textId="77777777" w:rsidR="0019395C" w:rsidRPr="0019395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19395C">
        <w:rPr>
          <w:rFonts w:ascii="Arial Narrow" w:eastAsia="Times New Roman" w:hAnsi="Arial Narrow" w:cs="Arial"/>
          <w:caps/>
          <w:snapToGrid w:val="0"/>
          <w:sz w:val="20"/>
          <w:szCs w:val="20"/>
          <w:lang w:eastAsia="cs-CZ"/>
        </w:rPr>
        <w:t>Zásobování elektrickou energií</w:t>
      </w:r>
    </w:p>
    <w:p w14:paraId="7180A639" w14:textId="77777777" w:rsidR="0019395C" w:rsidRPr="0019395C" w:rsidRDefault="0019395C" w:rsidP="0019395C">
      <w:pPr>
        <w:widowControl w:val="0"/>
        <w:tabs>
          <w:tab w:val="left" w:pos="426"/>
        </w:tabs>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Koncepce zásobování el. energií je v řešeném území stabilizována. Obec bude i nadále připojena na rozvodnu 110/22 kV v Blansku.</w:t>
      </w:r>
    </w:p>
    <w:p w14:paraId="6F75DF47"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lastRenderedPageBreak/>
        <w:t>pro zajištění výhledových potřeb dodávky bude využito výkonu stávajících trafostanic, v případě nutnosti je možno stávající trafa vyměnit za výkonnější, příp. doplnit v plochách, které technickou infrastrukturu připouštějí</w:t>
      </w:r>
    </w:p>
    <w:p w14:paraId="18038954"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rozvojové lokality budou napojeny do stávajícího systému sítě nn</w:t>
      </w:r>
    </w:p>
    <w:p w14:paraId="5AB80998"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v zastavěném území preferovat převedení nadzemního vedení 22 kV do kabelů</w:t>
      </w:r>
    </w:p>
    <w:p w14:paraId="61550141"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respektovat trasy a podmínky ochranných pásem nadzemního vedení vn a vvn</w:t>
      </w:r>
    </w:p>
    <w:p w14:paraId="151E102E" w14:textId="77777777" w:rsidR="0019395C" w:rsidRPr="0019395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bookmarkStart w:id="287" w:name="_Toc166212624"/>
      <w:r w:rsidRPr="0019395C">
        <w:rPr>
          <w:rFonts w:ascii="Arial Narrow" w:eastAsia="Times New Roman" w:hAnsi="Arial Narrow" w:cs="Arial"/>
          <w:caps/>
          <w:snapToGrid w:val="0"/>
          <w:sz w:val="20"/>
          <w:szCs w:val="20"/>
          <w:lang w:eastAsia="cs-CZ"/>
        </w:rPr>
        <w:t>Zásobování plynem</w:t>
      </w:r>
      <w:bookmarkEnd w:id="287"/>
    </w:p>
    <w:p w14:paraId="3D5F67F6" w14:textId="77777777" w:rsidR="0019395C" w:rsidRPr="0019395C" w:rsidRDefault="0019395C" w:rsidP="0019395C">
      <w:pPr>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Dodávku zemního plynu bude v řešeném území zajišťovat stávající VTL regulační stanice v Dolní Lhotě odkud je přiveden středotlakým potrubí.</w:t>
      </w:r>
    </w:p>
    <w:p w14:paraId="10242B80" w14:textId="77777777" w:rsidR="0019395C" w:rsidRPr="0019395C" w:rsidRDefault="0019395C" w:rsidP="0019395C">
      <w:pPr>
        <w:numPr>
          <w:ilvl w:val="0"/>
          <w:numId w:val="98"/>
        </w:numPr>
        <w:suppressAutoHyphens/>
        <w:spacing w:before="120" w:after="0" w:line="240" w:lineRule="atLeast"/>
        <w:jc w:val="both"/>
        <w:rPr>
          <w:rFonts w:ascii="Arial" w:eastAsia="Times New Roman" w:hAnsi="Arial" w:cs="Arial"/>
          <w:sz w:val="20"/>
          <w:szCs w:val="20"/>
          <w:lang w:eastAsia="cs-CZ"/>
        </w:rPr>
      </w:pPr>
      <w:r w:rsidRPr="0019395C">
        <w:rPr>
          <w:rFonts w:ascii="Arial" w:eastAsia="Times New Roman" w:hAnsi="Arial" w:cs="Arial"/>
          <w:sz w:val="20"/>
          <w:szCs w:val="20"/>
          <w:lang w:eastAsia="cs-CZ"/>
        </w:rPr>
        <w:t>roz</w:t>
      </w:r>
      <w:r w:rsidRPr="0019395C">
        <w:rPr>
          <w:rFonts w:ascii="Arial" w:eastAsia="Times New Roman" w:hAnsi="Arial" w:cs="Times New Roman"/>
          <w:sz w:val="20"/>
          <w:szCs w:val="20"/>
          <w:lang w:eastAsia="cs-CZ"/>
        </w:rPr>
        <w:t xml:space="preserve">vojové lokality budou napojeny do stávajícího systému sítě plynovodů </w:t>
      </w:r>
      <w:r w:rsidRPr="0019395C">
        <w:rPr>
          <w:rFonts w:ascii="Arial" w:eastAsia="Times New Roman" w:hAnsi="Arial" w:cs="Arial"/>
          <w:color w:val="FF0000"/>
          <w:sz w:val="20"/>
          <w:szCs w:val="20"/>
          <w:lang w:eastAsia="cs-CZ"/>
        </w:rPr>
        <w:t xml:space="preserve">- trasy budou řešeny podrobnější dokumentací </w:t>
      </w:r>
    </w:p>
    <w:p w14:paraId="56A58CE3"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před napojením rozvojové lokality na stávající NTL plynovod je nutno posoudit kapacitu tohoto plynovodu</w:t>
      </w:r>
    </w:p>
    <w:p w14:paraId="281AD3EE"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v případě, že kapacita bude nedostatečná, bude nutno do rozvojové lokality přivést STL plynovod nebo řešit vytápění, ohřev vody a vytápění alternativními zdroji</w:t>
      </w:r>
    </w:p>
    <w:p w14:paraId="284127C8" w14:textId="77777777" w:rsidR="0019395C" w:rsidRPr="0019395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19395C">
        <w:rPr>
          <w:rFonts w:ascii="Arial Narrow" w:eastAsia="Times New Roman" w:hAnsi="Arial Narrow" w:cs="Arial"/>
          <w:caps/>
          <w:snapToGrid w:val="0"/>
          <w:sz w:val="20"/>
          <w:szCs w:val="20"/>
          <w:lang w:eastAsia="cs-CZ"/>
        </w:rPr>
        <w:t>Zásobování teplem, obnovitelné zdroje energie</w:t>
      </w:r>
    </w:p>
    <w:p w14:paraId="669FE0B9" w14:textId="77777777" w:rsidR="0019395C" w:rsidRPr="0019395C" w:rsidRDefault="0019395C" w:rsidP="0019395C">
      <w:pPr>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Zásobování teplem ve Spešově je stabilizováno – zemní plyn.</w:t>
      </w:r>
    </w:p>
    <w:p w14:paraId="1E7CF479"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alternativní a obnovitelné zdroje energie budou využívány lokálně</w:t>
      </w:r>
    </w:p>
    <w:p w14:paraId="3ABB8293" w14:textId="77777777" w:rsidR="0019395C" w:rsidRPr="0019395C" w:rsidRDefault="0019395C" w:rsidP="0019395C">
      <w:pPr>
        <w:numPr>
          <w:ilvl w:val="0"/>
          <w:numId w:val="83"/>
        </w:numPr>
        <w:suppressAutoHyphens/>
        <w:spacing w:before="120" w:after="0" w:line="240" w:lineRule="atLeast"/>
        <w:jc w:val="both"/>
        <w:rPr>
          <w:rFonts w:ascii="Arial" w:eastAsia="Times New Roman" w:hAnsi="Arial" w:cs="Times New Roman"/>
          <w:color w:val="FF0000"/>
          <w:sz w:val="20"/>
          <w:szCs w:val="20"/>
          <w:lang w:eastAsia="cs-CZ"/>
        </w:rPr>
      </w:pPr>
      <w:r w:rsidRPr="0019395C">
        <w:rPr>
          <w:rFonts w:ascii="Arial" w:eastAsia="Times New Roman" w:hAnsi="Arial" w:cs="Times New Roman"/>
          <w:color w:val="FF0000"/>
          <w:sz w:val="20"/>
          <w:szCs w:val="20"/>
          <w:lang w:eastAsia="cs-CZ"/>
        </w:rPr>
        <w:t xml:space="preserve">podporovat využití obnovitelných zdrojů – v urbanizovaném území lokálně jako související technickou infrastrukturu </w:t>
      </w:r>
    </w:p>
    <w:p w14:paraId="468D1938" w14:textId="77777777" w:rsidR="0019395C" w:rsidRPr="0019395C" w:rsidRDefault="0019395C" w:rsidP="0019395C">
      <w:pPr>
        <w:widowControl w:val="0"/>
        <w:numPr>
          <w:ilvl w:val="0"/>
          <w:numId w:val="83"/>
        </w:numPr>
        <w:tabs>
          <w:tab w:val="num" w:pos="426"/>
        </w:tabs>
        <w:spacing w:before="120" w:after="0" w:line="240" w:lineRule="atLeast"/>
        <w:jc w:val="both"/>
        <w:rPr>
          <w:rFonts w:ascii="Arial" w:eastAsia="Times New Roman" w:hAnsi="Arial" w:cs="Times New Roman"/>
          <w:color w:val="FF0000"/>
          <w:sz w:val="20"/>
          <w:szCs w:val="20"/>
          <w:lang w:eastAsia="cs-CZ"/>
        </w:rPr>
      </w:pPr>
      <w:r w:rsidRPr="0019395C">
        <w:rPr>
          <w:rFonts w:ascii="Arial" w:eastAsia="Times New Roman" w:hAnsi="Arial" w:cs="Times New Roman"/>
          <w:snapToGrid w:val="0"/>
          <w:color w:val="FF0000"/>
          <w:sz w:val="20"/>
          <w:szCs w:val="20"/>
          <w:lang w:eastAsia="cs-CZ"/>
        </w:rPr>
        <w:t xml:space="preserve">fotovoltaické elektrárny lze řešit pouze v urbanizovaném území, a to v rámci ploch pro výrobu (SV) </w:t>
      </w:r>
      <w:r w:rsidRPr="0019395C">
        <w:rPr>
          <w:rFonts w:ascii="Arial" w:eastAsia="Times New Roman" w:hAnsi="Arial" w:cs="Times New Roman"/>
          <w:color w:val="FF0000"/>
          <w:sz w:val="20"/>
          <w:szCs w:val="20"/>
          <w:lang w:eastAsia="cs-CZ"/>
        </w:rPr>
        <w:t>za podmínky, že jsou doplňujícím zařízením jiné stavby, např. využitím střechy</w:t>
      </w:r>
    </w:p>
    <w:p w14:paraId="2E0D4EB0"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88" w:name="_Toc81169970"/>
      <w:bookmarkStart w:id="289" w:name="_Toc81207831"/>
      <w:r w:rsidRPr="005273B3">
        <w:rPr>
          <w:rFonts w:ascii="Arial" w:eastAsia="Times New Roman" w:hAnsi="Arial" w:cs="Times New Roman"/>
          <w:b/>
          <w:snapToGrid w:val="0"/>
          <w:sz w:val="20"/>
          <w:szCs w:val="20"/>
          <w:u w:val="single"/>
          <w:lang w:eastAsia="cs-CZ"/>
        </w:rPr>
        <w:t>d)2.3.  Koncepce spojů a telekomunikací</w:t>
      </w:r>
      <w:bookmarkEnd w:id="288"/>
      <w:bookmarkEnd w:id="289"/>
    </w:p>
    <w:p w14:paraId="4F908B81" w14:textId="77777777" w:rsidR="0019395C" w:rsidRPr="0019395C" w:rsidRDefault="0019395C" w:rsidP="0019395C">
      <w:pPr>
        <w:numPr>
          <w:ilvl w:val="0"/>
          <w:numId w:val="84"/>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 xml:space="preserve">respektovat </w:t>
      </w:r>
      <w:r w:rsidRPr="0019395C">
        <w:rPr>
          <w:rFonts w:ascii="Arial" w:eastAsia="Times New Roman" w:hAnsi="Arial" w:cs="Times New Roman"/>
          <w:color w:val="FF0000"/>
          <w:sz w:val="20"/>
          <w:szCs w:val="20"/>
          <w:lang w:eastAsia="cs-CZ"/>
        </w:rPr>
        <w:t>elektronické komunikační vedení</w:t>
      </w:r>
      <w:r w:rsidRPr="0019395C">
        <w:rPr>
          <w:rFonts w:ascii="Arial" w:eastAsia="Times New Roman" w:hAnsi="Arial" w:cs="Times New Roman"/>
          <w:color w:val="6600CC"/>
          <w:sz w:val="20"/>
          <w:szCs w:val="20"/>
          <w:lang w:eastAsia="cs-CZ"/>
        </w:rPr>
        <w:t xml:space="preserve"> - </w:t>
      </w:r>
      <w:r w:rsidRPr="0019395C">
        <w:rPr>
          <w:rFonts w:ascii="Arial" w:eastAsia="Times New Roman" w:hAnsi="Arial" w:cs="Times New Roman"/>
          <w:sz w:val="20"/>
          <w:szCs w:val="20"/>
          <w:lang w:eastAsia="cs-CZ"/>
        </w:rPr>
        <w:t>radioreléovou trasu a telekomunikační zařízení</w:t>
      </w:r>
    </w:p>
    <w:p w14:paraId="7744BE55" w14:textId="77777777" w:rsidR="0019395C" w:rsidRPr="0019395C" w:rsidRDefault="0019395C" w:rsidP="0019395C">
      <w:pPr>
        <w:numPr>
          <w:ilvl w:val="0"/>
          <w:numId w:val="84"/>
        </w:numPr>
        <w:tabs>
          <w:tab w:val="left" w:pos="720"/>
        </w:tabs>
        <w:suppressAutoHyphens/>
        <w:spacing w:before="40" w:after="40" w:line="240" w:lineRule="auto"/>
        <w:jc w:val="both"/>
        <w:rPr>
          <w:rFonts w:ascii="Arial" w:eastAsia="Times New Roman" w:hAnsi="Arial" w:cs="Times New Roman"/>
          <w:strike/>
          <w:color w:val="FF0000"/>
          <w:sz w:val="20"/>
          <w:szCs w:val="20"/>
          <w:lang w:eastAsia="cs-CZ"/>
        </w:rPr>
      </w:pPr>
      <w:r w:rsidRPr="0019395C">
        <w:rPr>
          <w:rFonts w:ascii="Arial" w:eastAsia="Times New Roman" w:hAnsi="Arial" w:cs="Times New Roman"/>
          <w:strike/>
          <w:color w:val="FF0000"/>
          <w:sz w:val="20"/>
          <w:szCs w:val="20"/>
          <w:lang w:eastAsia="cs-CZ"/>
        </w:rPr>
        <w:t xml:space="preserve">Stanovit regulativy pro případná nová zařízení mobilních operátorů a plochy, kde je možno předpokládat umístění výškových staveb nebo zařízení </w:t>
      </w:r>
    </w:p>
    <w:p w14:paraId="2346C75B" w14:textId="77777777" w:rsidR="0019395C" w:rsidRPr="0019395C" w:rsidRDefault="0019395C" w:rsidP="0019395C">
      <w:pPr>
        <w:numPr>
          <w:ilvl w:val="0"/>
          <w:numId w:val="84"/>
        </w:numPr>
        <w:tabs>
          <w:tab w:val="left" w:pos="720"/>
        </w:tabs>
        <w:suppressAutoHyphens/>
        <w:spacing w:before="40" w:after="4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 xml:space="preserve">výstavba mobilních operátorů se připouští v celém řešeném území v případě dalšího rozvoje navrhnout společný objekt </w:t>
      </w:r>
    </w:p>
    <w:p w14:paraId="6D5AA6ED" w14:textId="77777777" w:rsidR="0019395C" w:rsidRPr="0019395C" w:rsidRDefault="0019395C" w:rsidP="0019395C">
      <w:pPr>
        <w:numPr>
          <w:ilvl w:val="0"/>
          <w:numId w:val="84"/>
        </w:numPr>
        <w:tabs>
          <w:tab w:val="left" w:pos="720"/>
        </w:tabs>
        <w:suppressAutoHyphens/>
        <w:spacing w:before="40" w:after="40" w:line="240" w:lineRule="auto"/>
        <w:jc w:val="both"/>
        <w:rPr>
          <w:rFonts w:ascii="Arial" w:eastAsia="Times New Roman" w:hAnsi="Arial" w:cs="Times New Roman"/>
          <w:snapToGrid w:val="0"/>
          <w:sz w:val="20"/>
          <w:szCs w:val="20"/>
          <w:lang w:eastAsia="cs-CZ"/>
        </w:rPr>
      </w:pPr>
      <w:r w:rsidRPr="0019395C">
        <w:rPr>
          <w:rFonts w:ascii="Arial" w:eastAsia="Times New Roman" w:hAnsi="Arial" w:cs="Times New Roman"/>
          <w:snapToGrid w:val="0"/>
          <w:sz w:val="20"/>
          <w:szCs w:val="20"/>
          <w:lang w:eastAsia="cs-CZ"/>
        </w:rPr>
        <w:t>respektovat podmínky ochranných pásem</w:t>
      </w:r>
    </w:p>
    <w:p w14:paraId="49C2CD21" w14:textId="77777777" w:rsidR="0019395C" w:rsidRPr="005273B3"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snapToGrid w:val="0"/>
          <w:sz w:val="20"/>
          <w:szCs w:val="20"/>
          <w:u w:val="single"/>
          <w:lang w:eastAsia="cs-CZ"/>
        </w:rPr>
      </w:pPr>
      <w:bookmarkStart w:id="290" w:name="_Toc81169971"/>
      <w:bookmarkStart w:id="291" w:name="_Toc81207832"/>
      <w:r w:rsidRPr="005273B3">
        <w:rPr>
          <w:rFonts w:ascii="Arial" w:eastAsia="Times New Roman" w:hAnsi="Arial" w:cs="Times New Roman"/>
          <w:b/>
          <w:snapToGrid w:val="0"/>
          <w:sz w:val="20"/>
          <w:szCs w:val="20"/>
          <w:u w:val="single"/>
          <w:lang w:eastAsia="cs-CZ"/>
        </w:rPr>
        <w:t>d)2.4.  Koncepce nakládání s odpady</w:t>
      </w:r>
      <w:bookmarkEnd w:id="290"/>
      <w:bookmarkEnd w:id="291"/>
    </w:p>
    <w:p w14:paraId="51444EB8" w14:textId="77777777" w:rsidR="0019395C" w:rsidRPr="0019395C" w:rsidRDefault="0019395C" w:rsidP="0019395C">
      <w:pPr>
        <w:spacing w:after="0" w:line="240" w:lineRule="auto"/>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 xml:space="preserve">Komunální odpad bude </w:t>
      </w:r>
      <w:r w:rsidRPr="0019395C">
        <w:rPr>
          <w:rFonts w:ascii="Arial" w:eastAsia="Times New Roman" w:hAnsi="Arial" w:cs="Times New Roman"/>
          <w:sz w:val="20"/>
          <w:szCs w:val="20"/>
          <w:u w:val="single"/>
          <w:lang w:eastAsia="cs-CZ"/>
        </w:rPr>
        <w:t>tříděn</w:t>
      </w:r>
      <w:r w:rsidRPr="0019395C">
        <w:rPr>
          <w:rFonts w:ascii="Arial" w:eastAsia="Times New Roman" w:hAnsi="Arial" w:cs="Times New Roman"/>
          <w:sz w:val="20"/>
          <w:szCs w:val="20"/>
          <w:lang w:eastAsia="cs-CZ"/>
        </w:rPr>
        <w:t xml:space="preserve">, v maximální míře bude dále </w:t>
      </w:r>
      <w:r w:rsidRPr="0019395C">
        <w:rPr>
          <w:rFonts w:ascii="Arial" w:eastAsia="Times New Roman" w:hAnsi="Arial" w:cs="Times New Roman"/>
          <w:sz w:val="20"/>
          <w:szCs w:val="20"/>
          <w:u w:val="single"/>
          <w:lang w:eastAsia="cs-CZ"/>
        </w:rPr>
        <w:t>využíván</w:t>
      </w:r>
      <w:r w:rsidRPr="0019395C">
        <w:rPr>
          <w:rFonts w:ascii="Arial" w:eastAsia="Times New Roman" w:hAnsi="Arial" w:cs="Times New Roman"/>
          <w:sz w:val="20"/>
          <w:szCs w:val="20"/>
          <w:lang w:eastAsia="cs-CZ"/>
        </w:rPr>
        <w:t>, nevyužitelné složky komunálního odpadu budou sváženy oprávněnou osobou na řízené skládky, příp. odstraňovány jiným způsobem v souladu s příslušnými zákonnými ustanoveními.</w:t>
      </w:r>
    </w:p>
    <w:p w14:paraId="448CB99E" w14:textId="77777777" w:rsidR="0019395C" w:rsidRPr="0019395C" w:rsidRDefault="0019395C" w:rsidP="0019395C">
      <w:pPr>
        <w:numPr>
          <w:ilvl w:val="0"/>
          <w:numId w:val="84"/>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 xml:space="preserve">Možnost situování </w:t>
      </w:r>
      <w:r w:rsidRPr="0019395C">
        <w:rPr>
          <w:rFonts w:ascii="Arial" w:eastAsia="Times New Roman" w:hAnsi="Arial" w:cs="Times New Roman"/>
          <w:sz w:val="20"/>
          <w:szCs w:val="20"/>
          <w:u w:val="single"/>
          <w:lang w:eastAsia="cs-CZ"/>
        </w:rPr>
        <w:t>sběrných dvorů</w:t>
      </w:r>
      <w:r w:rsidRPr="0019395C">
        <w:rPr>
          <w:rFonts w:ascii="Arial" w:eastAsia="Times New Roman" w:hAnsi="Arial" w:cs="Times New Roman"/>
          <w:sz w:val="20"/>
          <w:szCs w:val="20"/>
          <w:lang w:eastAsia="cs-CZ"/>
        </w:rPr>
        <w:t xml:space="preserve"> se připouští v plochách smíšených výrobních, dále se podmíněně připouští v plochách smíšených obytných. </w:t>
      </w:r>
    </w:p>
    <w:p w14:paraId="65B9B4E4" w14:textId="77777777" w:rsidR="0019395C" w:rsidRPr="0019395C" w:rsidRDefault="0019395C" w:rsidP="0019395C">
      <w:pPr>
        <w:numPr>
          <w:ilvl w:val="0"/>
          <w:numId w:val="84"/>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sz w:val="20"/>
          <w:szCs w:val="20"/>
          <w:lang w:eastAsia="cs-CZ"/>
        </w:rPr>
        <w:t>Plochy pro stanoviště kontejnerů na tříděný odpad, včetně odpadu inertního (shromažďovací místa) se připouštějí v plochách jako související technická (příp. veřejná) infrastruktura.</w:t>
      </w:r>
    </w:p>
    <w:p w14:paraId="205D8E82" w14:textId="77777777" w:rsidR="0019395C" w:rsidRPr="0019395C" w:rsidRDefault="0019395C" w:rsidP="0019395C">
      <w:pPr>
        <w:numPr>
          <w:ilvl w:val="0"/>
          <w:numId w:val="84"/>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Arial"/>
          <w:sz w:val="20"/>
          <w:szCs w:val="20"/>
          <w:lang w:eastAsia="cs-CZ"/>
        </w:rPr>
        <w:t xml:space="preserve">V </w:t>
      </w:r>
      <w:r w:rsidRPr="0019395C">
        <w:rPr>
          <w:rFonts w:ascii="Arial" w:eastAsia="Times New Roman" w:hAnsi="Arial" w:cs="Times New Roman"/>
          <w:sz w:val="20"/>
          <w:szCs w:val="20"/>
          <w:lang w:eastAsia="cs-CZ"/>
        </w:rPr>
        <w:t>zastavitelných</w:t>
      </w:r>
      <w:r w:rsidRPr="0019395C">
        <w:rPr>
          <w:rFonts w:ascii="Arial" w:eastAsia="Times New Roman" w:hAnsi="Arial" w:cs="Arial"/>
          <w:sz w:val="20"/>
          <w:szCs w:val="20"/>
          <w:lang w:eastAsia="cs-CZ"/>
        </w:rPr>
        <w:t xml:space="preserve"> plochách bydlení (č.1, 3) – s požadavkem řešení územní studií, bude v podrobnějším stupni dokumentace řešeno umístění plochy (shromažďovacího místa) pro tříděný komunální odpad.</w:t>
      </w:r>
    </w:p>
    <w:p w14:paraId="4030D87C"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292" w:name="_Toc81169972"/>
      <w:bookmarkStart w:id="293" w:name="_Toc81207833"/>
      <w:r w:rsidRPr="005273B3">
        <w:rPr>
          <w:rFonts w:ascii="Arial Narrow" w:eastAsia="Times New Roman" w:hAnsi="Arial Narrow" w:cs="Times New Roman"/>
          <w:b/>
          <w:caps/>
          <w:snapToGrid w:val="0"/>
          <w:sz w:val="20"/>
          <w:szCs w:val="20"/>
          <w:lang w:val="x-none" w:eastAsia="x-none"/>
        </w:rPr>
        <w:t>d)3.  Koncepce občanského vybavení</w:t>
      </w:r>
      <w:bookmarkEnd w:id="292"/>
      <w:bookmarkEnd w:id="293"/>
    </w:p>
    <w:p w14:paraId="2CEDDCEC" w14:textId="77777777" w:rsidR="0019395C" w:rsidRPr="0019395C" w:rsidRDefault="0019395C" w:rsidP="0019395C">
      <w:pPr>
        <w:spacing w:after="0" w:line="240" w:lineRule="auto"/>
        <w:ind w:left="705" w:hanging="705"/>
        <w:rPr>
          <w:rFonts w:ascii="Arial" w:eastAsia="Times New Roman" w:hAnsi="Arial" w:cs="Times New Roman"/>
          <w:sz w:val="20"/>
          <w:szCs w:val="20"/>
          <w:lang w:val="x-none" w:eastAsia="x-none"/>
        </w:rPr>
      </w:pPr>
      <w:r w:rsidRPr="0019395C">
        <w:rPr>
          <w:rFonts w:ascii="Arial" w:eastAsia="Times New Roman" w:hAnsi="Arial" w:cs="Times New Roman"/>
          <w:sz w:val="20"/>
          <w:szCs w:val="20"/>
          <w:lang w:val="x-none" w:eastAsia="x-none"/>
        </w:rPr>
        <w:t>Je vyznačena v grafické části ve výkrese I.2 Hlavní výkres.</w:t>
      </w:r>
    </w:p>
    <w:p w14:paraId="3C411556" w14:textId="77777777" w:rsidR="0019395C" w:rsidRPr="0019395C" w:rsidRDefault="0019395C" w:rsidP="0019395C">
      <w:pPr>
        <w:numPr>
          <w:ilvl w:val="0"/>
          <w:numId w:val="61"/>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občanského vybavení</w:t>
      </w:r>
      <w:r w:rsidRPr="0019395C">
        <w:rPr>
          <w:rFonts w:ascii="Arial" w:eastAsia="Times New Roman" w:hAnsi="Arial" w:cs="Times New Roman"/>
          <w:sz w:val="20"/>
          <w:szCs w:val="20"/>
          <w:lang w:eastAsia="cs-CZ"/>
        </w:rPr>
        <w:t xml:space="preserve"> – jsou respektovány stávající plochy občanského vybavení. Stěžejní plochou pro rozvoj občanského vybavení je plocha v centru obce, zahrnující areál bývalé školy a na něj navazující pozemky. V návaznosti na hřbitov je navržena plocha pro jeho rozšíření.</w:t>
      </w:r>
      <w:r w:rsidRPr="0019395C">
        <w:rPr>
          <w:rFonts w:ascii="Arial" w:eastAsia="Times New Roman" w:hAnsi="Arial" w:cs="Times New Roman"/>
          <w:sz w:val="20"/>
          <w:szCs w:val="20"/>
          <w:u w:val="single"/>
          <w:lang w:eastAsia="cs-CZ"/>
        </w:rPr>
        <w:t xml:space="preserve"> </w:t>
      </w:r>
      <w:r w:rsidRPr="0019395C">
        <w:rPr>
          <w:rFonts w:ascii="Arial" w:eastAsia="Times New Roman" w:hAnsi="Arial" w:cs="Times New Roman"/>
          <w:sz w:val="20"/>
          <w:szCs w:val="20"/>
          <w:lang w:eastAsia="cs-CZ"/>
        </w:rPr>
        <w:lastRenderedPageBreak/>
        <w:t>Další případné požadavky na rozvoj lze řešit intenzivnějším využitím stávajících ploch (areál bývalé ŹŠ), další zařízení typu občanského vybavení lze realizovat v rámci ploch smíšených obytných. Další chybějící zařízení občanského vybavení (např. zařízení sociálního bydlení, zařízení zdravotnictví, pro seniory) řešit ekonomičtějším využitím stávajících ploch občanského vybavení, využitím stávajících a navržených ploch smíšeného využití – např. ploch smíšených obytných, kde se zařízení občanského vybavení připouštějí .</w:t>
      </w:r>
    </w:p>
    <w:p w14:paraId="27DC68A6" w14:textId="77777777" w:rsidR="0019395C" w:rsidRPr="0019395C" w:rsidRDefault="0019395C" w:rsidP="0019395C">
      <w:pPr>
        <w:numPr>
          <w:ilvl w:val="0"/>
          <w:numId w:val="61"/>
        </w:numPr>
        <w:suppressAutoHyphens/>
        <w:spacing w:before="120" w:after="0" w:line="240" w:lineRule="atLeast"/>
        <w:jc w:val="both"/>
        <w:rPr>
          <w:rFonts w:ascii="Arial" w:eastAsia="Times New Roman" w:hAnsi="Arial" w:cs="Times New Roman"/>
          <w:sz w:val="20"/>
          <w:szCs w:val="20"/>
          <w:lang w:eastAsia="cs-CZ"/>
        </w:rPr>
      </w:pPr>
      <w:r w:rsidRPr="0019395C">
        <w:rPr>
          <w:rFonts w:ascii="Arial" w:eastAsia="Times New Roman" w:hAnsi="Arial" w:cs="Times New Roman"/>
          <w:b/>
          <w:sz w:val="20"/>
          <w:szCs w:val="20"/>
          <w:u w:val="single"/>
          <w:lang w:eastAsia="cs-CZ"/>
        </w:rPr>
        <w:t>Plochy občanského vybavení</w:t>
      </w:r>
      <w:r w:rsidRPr="0019395C">
        <w:rPr>
          <w:rFonts w:ascii="Arial" w:eastAsia="Times New Roman" w:hAnsi="Arial" w:cs="Times New Roman"/>
          <w:sz w:val="20"/>
          <w:szCs w:val="20"/>
          <w:u w:val="single"/>
          <w:lang w:eastAsia="cs-CZ"/>
        </w:rPr>
        <w:t xml:space="preserve"> - </w:t>
      </w:r>
      <w:r w:rsidRPr="0019395C">
        <w:rPr>
          <w:rFonts w:ascii="Arial" w:eastAsia="Times New Roman" w:hAnsi="Arial" w:cs="Times New Roman"/>
          <w:b/>
          <w:sz w:val="20"/>
          <w:szCs w:val="20"/>
          <w:u w:val="single"/>
          <w:lang w:eastAsia="cs-CZ"/>
        </w:rPr>
        <w:t>sportu</w:t>
      </w:r>
      <w:r w:rsidRPr="0019395C">
        <w:rPr>
          <w:rFonts w:ascii="Arial" w:eastAsia="Times New Roman" w:hAnsi="Arial" w:cs="Times New Roman"/>
          <w:sz w:val="20"/>
          <w:szCs w:val="20"/>
          <w:lang w:eastAsia="cs-CZ"/>
        </w:rPr>
        <w:t xml:space="preserve"> – rozvoj ploch sportu je směrován do blízkosti stávajícího sportovního areálu do rovinatých poloh podél železnice (plocha jižně od sportovního areálu využívající rozsáhlou proluku mezi zástavbou a železnicí – </w:t>
      </w:r>
      <w:r w:rsidRPr="0019395C">
        <w:rPr>
          <w:rFonts w:ascii="Arial" w:eastAsia="Times New Roman" w:hAnsi="Arial" w:cs="Times New Roman"/>
          <w:color w:val="FF0000"/>
          <w:sz w:val="20"/>
          <w:szCs w:val="20"/>
          <w:lang w:eastAsia="cs-CZ"/>
        </w:rPr>
        <w:t>v realizaci</w:t>
      </w:r>
      <w:r w:rsidRPr="0019395C">
        <w:rPr>
          <w:rFonts w:ascii="Arial" w:eastAsia="Times New Roman" w:hAnsi="Arial" w:cs="Times New Roman"/>
          <w:sz w:val="20"/>
          <w:szCs w:val="20"/>
          <w:lang w:eastAsia="cs-CZ"/>
        </w:rPr>
        <w:t xml:space="preserve">). Sportovní aktivity dále rozvíjet ve stávajícím areálu koupaliště a v plochách, které sportovní činnosti připouštějí. Chybějící dětská hřiště lze situovat i v rámci jiných ploch s rozdílným způsobem využití, např. ploch veřejných prostranství, veřejné zeleně, bydlení, smíšených obytných. </w:t>
      </w:r>
    </w:p>
    <w:p w14:paraId="4DA76B11" w14:textId="436ACD2F"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294" w:name="_Toc81169973"/>
      <w:bookmarkStart w:id="295" w:name="_Toc81207834"/>
      <w:r w:rsidRPr="005273B3">
        <w:rPr>
          <w:rFonts w:ascii="Arial Narrow" w:eastAsia="Times New Roman" w:hAnsi="Arial Narrow" w:cs="Times New Roman"/>
          <w:b/>
          <w:caps/>
          <w:snapToGrid w:val="0"/>
          <w:sz w:val="20"/>
          <w:szCs w:val="20"/>
          <w:lang w:val="x-none" w:eastAsia="x-none"/>
        </w:rPr>
        <w:t>d)4.</w:t>
      </w:r>
      <w:r w:rsidRPr="005273B3">
        <w:rPr>
          <w:rFonts w:ascii="Arial Narrow" w:eastAsia="Times New Roman" w:hAnsi="Arial Narrow" w:cs="Times New Roman"/>
          <w:b/>
          <w:caps/>
          <w:snapToGrid w:val="0"/>
          <w:sz w:val="20"/>
          <w:szCs w:val="20"/>
          <w:lang w:val="x-none" w:eastAsia="x-none"/>
        </w:rPr>
        <w:tab/>
        <w:t>Koncepce veřejných prostranství</w:t>
      </w:r>
      <w:bookmarkEnd w:id="294"/>
      <w:bookmarkEnd w:id="295"/>
    </w:p>
    <w:p w14:paraId="2AC33EF2" w14:textId="77777777" w:rsidR="0019395C" w:rsidRPr="00B22455" w:rsidRDefault="0019395C" w:rsidP="0019395C">
      <w:pPr>
        <w:spacing w:after="0" w:line="240" w:lineRule="auto"/>
        <w:ind w:left="705" w:hanging="705"/>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Je vyznačena v grafické části ve výkrese I.2 Hlavní výkres.</w:t>
      </w:r>
    </w:p>
    <w:p w14:paraId="1F52A69A" w14:textId="77777777" w:rsidR="0019395C" w:rsidRPr="00B22455"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 xml:space="preserve">Respektovat stabilizované plochy (prostory podél Spešovského potoka </w:t>
      </w:r>
      <w:r w:rsidRPr="00B22455">
        <w:rPr>
          <w:rFonts w:ascii="Arial" w:eastAsia="Times New Roman" w:hAnsi="Arial" w:cs="Times New Roman"/>
          <w:color w:val="FF0000"/>
          <w:sz w:val="20"/>
          <w:szCs w:val="20"/>
          <w:lang w:eastAsia="cs-CZ"/>
        </w:rPr>
        <w:t>a prostor v okolí kaple</w:t>
      </w:r>
      <w:r w:rsidRPr="00B22455">
        <w:rPr>
          <w:rFonts w:ascii="Arial" w:eastAsia="Times New Roman" w:hAnsi="Arial" w:cs="Times New Roman"/>
          <w:sz w:val="20"/>
          <w:szCs w:val="20"/>
          <w:lang w:eastAsia="cs-CZ"/>
        </w:rPr>
        <w:t>, dále pěší propojení a uliční prostory místních komunikací).</w:t>
      </w:r>
    </w:p>
    <w:p w14:paraId="40CE2FDF" w14:textId="77777777" w:rsidR="0019395C" w:rsidRPr="00B22455" w:rsidRDefault="0019395C" w:rsidP="0019395C">
      <w:pPr>
        <w:numPr>
          <w:ilvl w:val="0"/>
          <w:numId w:val="51"/>
        </w:numPr>
        <w:tabs>
          <w:tab w:val="num" w:pos="426"/>
        </w:tabs>
        <w:suppressAutoHyphens/>
        <w:spacing w:before="120" w:after="0" w:line="240" w:lineRule="atLeast"/>
        <w:ind w:left="360" w:hanging="360"/>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územní plán navrhuje:</w:t>
      </w:r>
    </w:p>
    <w:p w14:paraId="410F5441" w14:textId="77777777" w:rsidR="0019395C" w:rsidRPr="00B22455" w:rsidRDefault="0019395C" w:rsidP="0019395C">
      <w:pPr>
        <w:numPr>
          <w:ilvl w:val="0"/>
          <w:numId w:val="59"/>
        </w:numPr>
        <w:tabs>
          <w:tab w:val="clear" w:pos="360"/>
          <w:tab w:val="num" w:pos="426"/>
          <w:tab w:val="num" w:pos="720"/>
        </w:tabs>
        <w:suppressAutoHyphens/>
        <w:spacing w:before="120" w:after="0" w:line="240" w:lineRule="atLeast"/>
        <w:ind w:left="720"/>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plochy veřejných prostranství pro realizaci místních komunikací a pěších propojení, pro umožnění obsluhy rozvojových lokalit (např. ploch bydlení, ploch smíšených obytných, ploch rekreace) dopravní a technickou infrastrukturou</w:t>
      </w:r>
    </w:p>
    <w:p w14:paraId="04201E14" w14:textId="77777777" w:rsidR="0019395C" w:rsidRPr="00B22455" w:rsidRDefault="0019395C" w:rsidP="0019395C">
      <w:pPr>
        <w:numPr>
          <w:ilvl w:val="0"/>
          <w:numId w:val="59"/>
        </w:numPr>
        <w:tabs>
          <w:tab w:val="clear" w:pos="360"/>
          <w:tab w:val="num" w:pos="426"/>
          <w:tab w:val="num" w:pos="720"/>
        </w:tabs>
        <w:suppressAutoHyphens/>
        <w:spacing w:before="120" w:after="0" w:line="240" w:lineRule="atLeast"/>
        <w:ind w:left="720"/>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plochy veřejných prostranství – odpočinkové plochy (pro oddych a setkávání občanů):</w:t>
      </w:r>
    </w:p>
    <w:p w14:paraId="5F2E9E49" w14:textId="77777777" w:rsidR="0019395C" w:rsidRPr="00B22455" w:rsidRDefault="0019395C" w:rsidP="0019395C">
      <w:pPr>
        <w:numPr>
          <w:ilvl w:val="1"/>
          <w:numId w:val="59"/>
        </w:numPr>
        <w:suppressAutoHyphens/>
        <w:spacing w:before="120" w:after="0" w:line="240" w:lineRule="atLeast"/>
        <w:jc w:val="both"/>
        <w:rPr>
          <w:rFonts w:ascii="Arial" w:eastAsia="Times New Roman" w:hAnsi="Arial" w:cs="Times New Roman"/>
          <w:sz w:val="20"/>
          <w:szCs w:val="20"/>
          <w:lang w:eastAsia="cs-CZ"/>
        </w:rPr>
      </w:pPr>
      <w:r w:rsidRPr="00B22455">
        <w:rPr>
          <w:rFonts w:ascii="Arial" w:eastAsia="Times New Roman" w:hAnsi="Arial" w:cs="Times New Roman"/>
          <w:strike/>
          <w:color w:val="FF0000"/>
          <w:sz w:val="20"/>
          <w:szCs w:val="20"/>
          <w:lang w:eastAsia="cs-CZ"/>
        </w:rPr>
        <w:t>25-U</w:t>
      </w:r>
      <w:r w:rsidRPr="00B22455">
        <w:rPr>
          <w:rFonts w:ascii="Arial" w:eastAsia="Times New Roman" w:hAnsi="Arial" w:cs="Times New Roman"/>
          <w:sz w:val="20"/>
          <w:szCs w:val="20"/>
          <w:lang w:eastAsia="cs-CZ"/>
        </w:rPr>
        <w:t xml:space="preserve"> </w:t>
      </w:r>
      <w:r w:rsidRPr="00B22455">
        <w:rPr>
          <w:rFonts w:ascii="Arial" w:eastAsia="Times New Roman" w:hAnsi="Arial" w:cs="Times New Roman"/>
          <w:color w:val="FF0000"/>
          <w:sz w:val="20"/>
          <w:szCs w:val="20"/>
          <w:lang w:eastAsia="cs-CZ"/>
        </w:rPr>
        <w:t>51-U</w:t>
      </w:r>
      <w:r w:rsidRPr="00B22455">
        <w:rPr>
          <w:rFonts w:ascii="Arial" w:eastAsia="Times New Roman" w:hAnsi="Arial" w:cs="Times New Roman"/>
          <w:sz w:val="20"/>
          <w:szCs w:val="20"/>
          <w:lang w:eastAsia="cs-CZ"/>
        </w:rPr>
        <w:t xml:space="preserve"> ve vazbě na rozvojové plochy bydlení - 3-B</w:t>
      </w:r>
    </w:p>
    <w:p w14:paraId="1A7B3921" w14:textId="77777777" w:rsidR="0019395C" w:rsidRPr="00B22455" w:rsidRDefault="0019395C" w:rsidP="0019395C">
      <w:pPr>
        <w:numPr>
          <w:ilvl w:val="1"/>
          <w:numId w:val="59"/>
        </w:numPr>
        <w:suppressAutoHyphens/>
        <w:spacing w:before="120" w:after="0" w:line="240" w:lineRule="atLeast"/>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44-U</w:t>
      </w:r>
      <w:r w:rsidRPr="00B22455">
        <w:rPr>
          <w:rFonts w:ascii="Arial" w:eastAsia="Times New Roman" w:hAnsi="Arial" w:cs="Times New Roman"/>
          <w:color w:val="FF0000"/>
          <w:sz w:val="20"/>
          <w:szCs w:val="20"/>
          <w:lang w:eastAsia="cs-CZ"/>
        </w:rPr>
        <w:t xml:space="preserve">, 14-U (část) </w:t>
      </w:r>
      <w:r w:rsidRPr="00B22455">
        <w:rPr>
          <w:rFonts w:ascii="Arial" w:eastAsia="Times New Roman" w:hAnsi="Arial" w:cs="Times New Roman"/>
          <w:sz w:val="20"/>
          <w:szCs w:val="20"/>
          <w:lang w:eastAsia="cs-CZ"/>
        </w:rPr>
        <w:t>v návaznosti na rozvojové plochy smíšené obytné – 1-SO</w:t>
      </w:r>
    </w:p>
    <w:p w14:paraId="044B5BF7" w14:textId="77777777" w:rsidR="0019395C" w:rsidRPr="00B22455" w:rsidRDefault="0019395C" w:rsidP="0019395C">
      <w:pPr>
        <w:numPr>
          <w:ilvl w:val="1"/>
          <w:numId w:val="59"/>
        </w:numPr>
        <w:suppressAutoHyphens/>
        <w:spacing w:before="120" w:after="0" w:line="240" w:lineRule="atLeast"/>
        <w:jc w:val="both"/>
        <w:rPr>
          <w:rFonts w:ascii="Arial" w:eastAsia="Times New Roman" w:hAnsi="Arial" w:cs="Times New Roman"/>
          <w:strike/>
          <w:color w:val="FF0000"/>
          <w:sz w:val="20"/>
          <w:szCs w:val="20"/>
          <w:lang w:eastAsia="cs-CZ"/>
        </w:rPr>
      </w:pPr>
      <w:r w:rsidRPr="00B22455">
        <w:rPr>
          <w:rFonts w:ascii="Arial" w:eastAsia="Times New Roman" w:hAnsi="Arial" w:cs="Times New Roman"/>
          <w:strike/>
          <w:color w:val="FF0000"/>
          <w:sz w:val="20"/>
          <w:szCs w:val="20"/>
          <w:lang w:eastAsia="cs-CZ"/>
        </w:rPr>
        <w:t>19-U v návaznosti na rozvojové plochy bydlení - 5-B</w:t>
      </w:r>
    </w:p>
    <w:p w14:paraId="5A13D651" w14:textId="77777777" w:rsidR="0019395C" w:rsidRPr="00B22455" w:rsidRDefault="0019395C" w:rsidP="0019395C">
      <w:pPr>
        <w:numPr>
          <w:ilvl w:val="1"/>
          <w:numId w:val="59"/>
        </w:numPr>
        <w:suppressAutoHyphens/>
        <w:spacing w:before="120" w:after="0" w:line="240" w:lineRule="atLeast"/>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odpočinková plocha s využitím areálu koupaliště</w:t>
      </w:r>
    </w:p>
    <w:p w14:paraId="4611B51F" w14:textId="77777777"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B22455">
        <w:rPr>
          <w:rFonts w:ascii="Arial Narrow" w:eastAsia="Times New Roman" w:hAnsi="Arial Narrow" w:cs="Arial"/>
          <w:caps/>
          <w:snapToGrid w:val="0"/>
          <w:sz w:val="20"/>
          <w:szCs w:val="20"/>
          <w:lang w:eastAsia="cs-CZ"/>
        </w:rPr>
        <w:t>Stanovení podmínek pro využití ploch:</w:t>
      </w:r>
    </w:p>
    <w:p w14:paraId="305E3BFB" w14:textId="77777777" w:rsidR="0019395C" w:rsidRPr="00B22455" w:rsidRDefault="0019395C" w:rsidP="0019395C">
      <w:pPr>
        <w:numPr>
          <w:ilvl w:val="0"/>
          <w:numId w:val="90"/>
        </w:numPr>
        <w:suppressAutoHyphens/>
        <w:spacing w:before="120" w:after="0" w:line="240" w:lineRule="atLeast"/>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Viz. kap. F)1. Stanovení podmínek pro využití ploch s rozdílným způsobem využití – plochy veřejných prostranství – U.</w:t>
      </w:r>
    </w:p>
    <w:p w14:paraId="2A2FDE3B" w14:textId="77777777" w:rsidR="0019395C" w:rsidRPr="00B22455" w:rsidRDefault="0019395C" w:rsidP="0019395C">
      <w:pPr>
        <w:numPr>
          <w:ilvl w:val="0"/>
          <w:numId w:val="90"/>
        </w:numPr>
        <w:suppressAutoHyphens/>
        <w:spacing w:before="120" w:after="0" w:line="240" w:lineRule="atLeast"/>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 xml:space="preserve">Respektovat podmínky ochrany </w:t>
      </w:r>
      <w:r w:rsidRPr="00B22455">
        <w:rPr>
          <w:rFonts w:ascii="Arial" w:eastAsia="Times New Roman" w:hAnsi="Arial" w:cs="Times New Roman"/>
          <w:sz w:val="20"/>
          <w:szCs w:val="20"/>
          <w:u w:val="single"/>
          <w:lang w:eastAsia="cs-CZ"/>
        </w:rPr>
        <w:t>veřejných prostranství</w:t>
      </w:r>
      <w:r w:rsidRPr="00B22455">
        <w:rPr>
          <w:rFonts w:ascii="Arial" w:eastAsia="Times New Roman" w:hAnsi="Arial" w:cs="Times New Roman"/>
          <w:sz w:val="20"/>
          <w:szCs w:val="20"/>
          <w:lang w:eastAsia="cs-CZ"/>
        </w:rPr>
        <w:t xml:space="preserve">, viz- </w:t>
      </w:r>
      <w:r w:rsidRPr="00B22455">
        <w:rPr>
          <w:rFonts w:ascii="Arial" w:eastAsia="Times New Roman" w:hAnsi="Arial" w:cs="Times New Roman"/>
          <w:sz w:val="20"/>
          <w:szCs w:val="20"/>
          <w:u w:val="single"/>
          <w:lang w:eastAsia="cs-CZ"/>
        </w:rPr>
        <w:t>prostory urbanisticky a historicky cenné</w:t>
      </w:r>
      <w:r w:rsidRPr="00B22455">
        <w:rPr>
          <w:rFonts w:ascii="Arial" w:eastAsia="Times New Roman" w:hAnsi="Arial" w:cs="Times New Roman"/>
          <w:sz w:val="20"/>
          <w:szCs w:val="20"/>
          <w:lang w:eastAsia="cs-CZ"/>
        </w:rPr>
        <w:t>, kap. b)2.1. Ochrana kulturních hodnot.</w:t>
      </w:r>
    </w:p>
    <w:p w14:paraId="096D534E" w14:textId="251260D4"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color w:val="FF0000"/>
          <w:kern w:val="24"/>
          <w:sz w:val="24"/>
          <w:szCs w:val="24"/>
          <w:u w:val="single"/>
          <w:lang w:val="x-none" w:eastAsia="x-none"/>
        </w:rPr>
      </w:pPr>
      <w:bookmarkStart w:id="296" w:name="_Toc81169974"/>
      <w:bookmarkStart w:id="297" w:name="_Toc81207835"/>
      <w:r w:rsidRPr="005273B3">
        <w:rPr>
          <w:rFonts w:ascii="Arial Narrow" w:eastAsia="Times New Roman" w:hAnsi="Arial Narrow" w:cs="Times New Roman"/>
          <w:b/>
          <w:caps/>
          <w:kern w:val="24"/>
          <w:sz w:val="24"/>
          <w:szCs w:val="24"/>
          <w:u w:val="single"/>
          <w:lang w:val="x-none" w:eastAsia="x-none"/>
        </w:rPr>
        <w:t>e)</w:t>
      </w:r>
      <w:r w:rsidRPr="005273B3">
        <w:rPr>
          <w:rFonts w:ascii="Arial Narrow" w:eastAsia="Times New Roman" w:hAnsi="Arial Narrow" w:cs="Times New Roman"/>
          <w:b/>
          <w:caps/>
          <w:kern w:val="24"/>
          <w:sz w:val="24"/>
          <w:szCs w:val="24"/>
          <w:u w:val="single"/>
          <w:lang w:val="x-none" w:eastAsia="x-none"/>
        </w:rPr>
        <w:tab/>
      </w:r>
      <w:r w:rsidRPr="005273B3">
        <w:rPr>
          <w:rFonts w:ascii="Arial Narrow" w:eastAsia="Times New Roman" w:hAnsi="Arial Narrow" w:cs="Times New Roman"/>
          <w:b/>
          <w:caps/>
          <w:strike/>
          <w:color w:val="FF0000"/>
          <w:kern w:val="24"/>
          <w:sz w:val="24"/>
          <w:szCs w:val="24"/>
          <w:u w:val="single"/>
          <w:lang w:val="x-none" w:eastAsia="x-none"/>
        </w:rPr>
        <w:t>Koncepce uspořádání krajiny včetně vymezení ploch a stanovení podmínek pro změny v jejich využití, územní systém ekologické stability, prostupnost krajiny, protierozní opatření, ochranu před povodněmi, rekreaci, dobývání nerostů a podobně</w:t>
      </w:r>
      <w:r w:rsidRPr="005273B3">
        <w:rPr>
          <w:rFonts w:ascii="Arial Narrow" w:eastAsia="Times New Roman" w:hAnsi="Arial Narrow" w:cs="Times New Roman"/>
          <w:b/>
          <w:caps/>
          <w:color w:val="FF0000"/>
          <w:kern w:val="24"/>
          <w:sz w:val="24"/>
          <w:szCs w:val="24"/>
          <w:u w:val="single"/>
          <w:lang w:val="x-none" w:eastAsia="x-none"/>
        </w:rPr>
        <w:t xml:space="preserve"> Koncepce uspořádání krajiny včetně vymezení ploch s rozdílným způsobem využití, ploch změn v krajině a stanovení podmínek pro jejich využití, koncepce územního systému ekologické stability, prostupnosti krajiny, protierozních opatření, ochrany před povodněmi, rekreace, dobývání ložisek nerostných surovin a podobně</w:t>
      </w:r>
      <w:bookmarkEnd w:id="296"/>
      <w:bookmarkEnd w:id="297"/>
    </w:p>
    <w:p w14:paraId="422190F5"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color w:val="FF0000"/>
          <w:sz w:val="20"/>
          <w:szCs w:val="20"/>
          <w:lang w:val="x-none" w:eastAsia="x-none"/>
        </w:rPr>
      </w:pPr>
      <w:bookmarkStart w:id="298" w:name="_Toc81169975"/>
      <w:bookmarkStart w:id="299" w:name="_Toc81207836"/>
      <w:r w:rsidRPr="005273B3">
        <w:rPr>
          <w:rFonts w:ascii="Arial Narrow" w:eastAsia="Times New Roman" w:hAnsi="Arial Narrow" w:cs="Times New Roman"/>
          <w:b/>
          <w:caps/>
          <w:snapToGrid w:val="0"/>
          <w:sz w:val="20"/>
          <w:szCs w:val="20"/>
          <w:lang w:val="x-none" w:eastAsia="x-none"/>
        </w:rPr>
        <w:t>e)1.</w:t>
      </w:r>
      <w:r w:rsidRPr="005273B3">
        <w:rPr>
          <w:rFonts w:ascii="Arial Narrow" w:eastAsia="Times New Roman" w:hAnsi="Arial Narrow" w:cs="Times New Roman"/>
          <w:b/>
          <w:caps/>
          <w:snapToGrid w:val="0"/>
          <w:sz w:val="20"/>
          <w:szCs w:val="20"/>
          <w:lang w:val="x-none" w:eastAsia="x-none"/>
        </w:rPr>
        <w:tab/>
      </w:r>
      <w:r w:rsidRPr="005273B3">
        <w:rPr>
          <w:rFonts w:ascii="Arial Narrow" w:eastAsia="Times New Roman" w:hAnsi="Arial Narrow" w:cs="Times New Roman"/>
          <w:b/>
          <w:caps/>
          <w:strike/>
          <w:snapToGrid w:val="0"/>
          <w:color w:val="FF0000"/>
          <w:sz w:val="20"/>
          <w:szCs w:val="20"/>
          <w:lang w:val="x-none" w:eastAsia="x-none"/>
        </w:rPr>
        <w:t>Koncepce uspořádání krajiny včetně vymezení ploch a stanovení podmínek pro změny v jejich využití</w:t>
      </w:r>
      <w:r w:rsidRPr="005273B3">
        <w:rPr>
          <w:rFonts w:ascii="Arial Narrow" w:eastAsia="Times New Roman" w:hAnsi="Arial Narrow" w:cs="Times New Roman"/>
          <w:b/>
          <w:caps/>
          <w:snapToGrid w:val="0"/>
          <w:color w:val="FF0000"/>
          <w:sz w:val="20"/>
          <w:szCs w:val="20"/>
          <w:lang w:val="x-none" w:eastAsia="x-none"/>
        </w:rPr>
        <w:t xml:space="preserve"> Koncepce uspořádání krajiny včetně vymezení ploch s rozdílným způsobem využití, ploch změn v krajině a stanovení podmínek pro jejich využití</w:t>
      </w:r>
      <w:bookmarkEnd w:id="298"/>
      <w:bookmarkEnd w:id="299"/>
    </w:p>
    <w:p w14:paraId="1CC2D4A2" w14:textId="77777777" w:rsidR="0019395C" w:rsidRPr="00B22455" w:rsidRDefault="0019395C" w:rsidP="0019395C">
      <w:pPr>
        <w:numPr>
          <w:ilvl w:val="0"/>
          <w:numId w:val="80"/>
        </w:numPr>
        <w:pBdr>
          <w:top w:val="single" w:sz="4" w:space="1" w:color="auto"/>
          <w:left w:val="single" w:sz="4" w:space="4" w:color="auto"/>
          <w:bottom w:val="single" w:sz="4" w:space="1" w:color="auto"/>
          <w:right w:val="single" w:sz="4" w:space="4" w:color="auto"/>
        </w:pBdr>
        <w:suppressAutoHyphens/>
        <w:spacing w:before="120" w:after="0" w:line="240" w:lineRule="atLeast"/>
        <w:jc w:val="both"/>
        <w:rPr>
          <w:rFonts w:ascii="Arial" w:eastAsia="Times New Roman" w:hAnsi="Arial" w:cs="Times New Roman"/>
          <w:sz w:val="20"/>
          <w:szCs w:val="20"/>
          <w:lang w:eastAsia="cs-CZ"/>
        </w:rPr>
      </w:pPr>
      <w:r w:rsidRPr="00B22455">
        <w:rPr>
          <w:rFonts w:ascii="Arial" w:eastAsia="Times New Roman" w:hAnsi="Arial" w:cs="Times New Roman"/>
          <w:b/>
          <w:sz w:val="20"/>
          <w:szCs w:val="20"/>
          <w:lang w:eastAsia="cs-CZ"/>
        </w:rPr>
        <w:t>S ohledem na</w:t>
      </w:r>
      <w:r w:rsidRPr="00B22455">
        <w:rPr>
          <w:rFonts w:ascii="Arial" w:eastAsia="Times New Roman" w:hAnsi="Arial" w:cs="Times New Roman"/>
          <w:sz w:val="20"/>
          <w:szCs w:val="20"/>
          <w:lang w:eastAsia="cs-CZ"/>
        </w:rPr>
        <w:t xml:space="preserve"> </w:t>
      </w:r>
      <w:r w:rsidRPr="00B22455">
        <w:rPr>
          <w:rFonts w:ascii="Arial" w:eastAsia="Times New Roman" w:hAnsi="Arial" w:cs="Times New Roman"/>
          <w:b/>
          <w:sz w:val="20"/>
          <w:szCs w:val="20"/>
          <w:lang w:eastAsia="cs-CZ"/>
        </w:rPr>
        <w:t>přírodní potenciál řešeného území nejsou v krajině navrhovány žádné plochy a stavby</w:t>
      </w:r>
      <w:r w:rsidRPr="00B22455">
        <w:rPr>
          <w:rFonts w:ascii="Arial" w:eastAsia="Times New Roman" w:hAnsi="Arial" w:cs="Times New Roman"/>
          <w:sz w:val="20"/>
          <w:szCs w:val="20"/>
          <w:lang w:eastAsia="cs-CZ"/>
        </w:rPr>
        <w:t xml:space="preserve"> s výjimkou těch, které rozšiřují stávající zastavěné území nebo stabilizují stávající areály</w:t>
      </w:r>
    </w:p>
    <w:p w14:paraId="79640538" w14:textId="77777777" w:rsidR="0019395C" w:rsidRPr="00B22455"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ÚP vymezuje přírodní hodnoty území a vytváří podmínky pro jejich ochranu a rozvoj – viz kap. b)2.2. Ochrana přírodních hodnot.</w:t>
      </w:r>
    </w:p>
    <w:p w14:paraId="0D29224B" w14:textId="77777777" w:rsidR="0019395C" w:rsidRPr="00B22455" w:rsidRDefault="0019395C" w:rsidP="0019395C">
      <w:pPr>
        <w:numPr>
          <w:ilvl w:val="0"/>
          <w:numId w:val="47"/>
        </w:numPr>
        <w:suppressAutoHyphens/>
        <w:spacing w:before="120" w:after="0" w:line="240" w:lineRule="atLeast"/>
        <w:ind w:left="360" w:hanging="360"/>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lastRenderedPageBreak/>
        <w:t xml:space="preserve">Pro udržení a posílení ekologické stability území je navržen územní systém ekologické stability (ÚSES) viz kap. E)2. </w:t>
      </w:r>
    </w:p>
    <w:p w14:paraId="7E154EEA" w14:textId="3C3837E0"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bookmarkStart w:id="300" w:name="_Toc165291684"/>
      <w:bookmarkStart w:id="301" w:name="_Toc165291913"/>
      <w:bookmarkStart w:id="302" w:name="_Toc165292288"/>
      <w:r w:rsidRPr="00B22455">
        <w:rPr>
          <w:rFonts w:ascii="Arial Narrow" w:eastAsia="Times New Roman" w:hAnsi="Arial Narrow" w:cs="Arial"/>
          <w:caps/>
          <w:snapToGrid w:val="0"/>
          <w:sz w:val="20"/>
          <w:szCs w:val="20"/>
          <w:lang w:eastAsia="cs-CZ"/>
        </w:rPr>
        <w:t>Zásady koncepce uspořádání krajiny</w:t>
      </w:r>
    </w:p>
    <w:p w14:paraId="128165A4" w14:textId="77777777"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b/>
          <w:caps/>
          <w:snapToGrid w:val="0"/>
          <w:sz w:val="20"/>
          <w:szCs w:val="20"/>
          <w:lang w:eastAsia="cs-CZ"/>
        </w:rPr>
      </w:pPr>
      <w:r w:rsidRPr="00B22455">
        <w:rPr>
          <w:rFonts w:ascii="Arial Narrow" w:eastAsia="Times New Roman" w:hAnsi="Arial Narrow" w:cs="Arial"/>
          <w:caps/>
          <w:snapToGrid w:val="0"/>
          <w:sz w:val="20"/>
          <w:szCs w:val="20"/>
          <w:lang w:eastAsia="cs-CZ"/>
        </w:rPr>
        <w:t>Obecně respektovat v celém řešeném území tyto zásady:</w:t>
      </w:r>
      <w:bookmarkEnd w:id="300"/>
      <w:bookmarkEnd w:id="301"/>
      <w:bookmarkEnd w:id="302"/>
    </w:p>
    <w:p w14:paraId="0924F729" w14:textId="77777777" w:rsidR="0019395C" w:rsidRPr="00611624"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color w:val="FF0000"/>
          <w:sz w:val="20"/>
          <w:szCs w:val="20"/>
          <w:lang w:val="x-none" w:eastAsia="x-none"/>
        </w:rPr>
      </w:pPr>
      <w:r w:rsidRPr="00611624">
        <w:rPr>
          <w:rFonts w:ascii="Arial" w:eastAsia="Times New Roman" w:hAnsi="Arial" w:cs="Times New Roman"/>
          <w:color w:val="FF0000"/>
          <w:sz w:val="20"/>
          <w:szCs w:val="20"/>
          <w:lang w:val="x-none" w:eastAsia="x-none"/>
        </w:rPr>
        <w:t>Posílit ekologickou stabilitu krajiny a prostorové struktury krajiny</w:t>
      </w:r>
      <w:r w:rsidRPr="00611624">
        <w:rPr>
          <w:rFonts w:ascii="Arial" w:eastAsia="Times New Roman" w:hAnsi="Arial" w:cs="Times New Roman"/>
          <w:color w:val="FF0000"/>
          <w:sz w:val="20"/>
          <w:szCs w:val="20"/>
          <w:lang w:eastAsia="x-none"/>
        </w:rPr>
        <w:t xml:space="preserve"> a zvýšit </w:t>
      </w:r>
      <w:r w:rsidRPr="00611624">
        <w:rPr>
          <w:rFonts w:ascii="Arial" w:hAnsi="Arial" w:cs="Arial"/>
          <w:color w:val="FF0000"/>
          <w:sz w:val="20"/>
          <w:szCs w:val="20"/>
        </w:rPr>
        <w:t xml:space="preserve">odolnost půdy vůči větrné a vodní erozi </w:t>
      </w:r>
      <w:r w:rsidRPr="00611624">
        <w:rPr>
          <w:rFonts w:ascii="Arial" w:eastAsia="Times New Roman" w:hAnsi="Arial" w:cs="Times New Roman"/>
          <w:color w:val="FF0000"/>
          <w:sz w:val="20"/>
          <w:szCs w:val="20"/>
          <w:lang w:val="x-none" w:eastAsia="x-none"/>
        </w:rPr>
        <w:t>- velké bloky orné půdy členit prvky rozptýlené krajinné zeleně</w:t>
      </w:r>
      <w:r w:rsidRPr="00611624">
        <w:rPr>
          <w:rFonts w:ascii="Arial" w:eastAsia="Times New Roman" w:hAnsi="Arial" w:cs="Times New Roman"/>
          <w:color w:val="FF0000"/>
          <w:sz w:val="20"/>
          <w:szCs w:val="20"/>
          <w:lang w:eastAsia="x-none"/>
        </w:rPr>
        <w:t>, zatravněním</w:t>
      </w:r>
      <w:r w:rsidRPr="00611624">
        <w:rPr>
          <w:rFonts w:ascii="Arial" w:eastAsia="Times New Roman" w:hAnsi="Arial" w:cs="Times New Roman"/>
          <w:color w:val="FF0000"/>
          <w:sz w:val="20"/>
          <w:szCs w:val="20"/>
          <w:lang w:val="x-none" w:eastAsia="x-none"/>
        </w:rPr>
        <w:t xml:space="preserve"> a zakládáním a udržováním dalších protierozních prvků, např. větrolamů, mezí, zasakovacích </w:t>
      </w:r>
      <w:r w:rsidRPr="00611624">
        <w:rPr>
          <w:rFonts w:ascii="Arial" w:eastAsia="Times New Roman" w:hAnsi="Arial" w:cs="Times New Roman"/>
          <w:color w:val="FF0000"/>
          <w:sz w:val="20"/>
          <w:szCs w:val="20"/>
          <w:lang w:eastAsia="x-none"/>
        </w:rPr>
        <w:t xml:space="preserve">travních </w:t>
      </w:r>
      <w:r w:rsidRPr="00611624">
        <w:rPr>
          <w:rFonts w:ascii="Arial" w:eastAsia="Times New Roman" w:hAnsi="Arial" w:cs="Times New Roman"/>
          <w:color w:val="FF0000"/>
          <w:sz w:val="20"/>
          <w:szCs w:val="20"/>
          <w:lang w:val="x-none" w:eastAsia="x-none"/>
        </w:rPr>
        <w:t>pásů a příkopů</w:t>
      </w:r>
      <w:r w:rsidRPr="00611624">
        <w:rPr>
          <w:rFonts w:ascii="Arial" w:eastAsia="Times New Roman" w:hAnsi="Arial" w:cs="Times New Roman"/>
          <w:color w:val="FF0000"/>
          <w:sz w:val="20"/>
          <w:szCs w:val="20"/>
          <w:lang w:eastAsia="x-none"/>
        </w:rPr>
        <w:t>.</w:t>
      </w:r>
      <w:r w:rsidRPr="00611624">
        <w:rPr>
          <w:rFonts w:ascii="Arial" w:eastAsia="Times New Roman" w:hAnsi="Arial" w:cs="Times New Roman"/>
          <w:color w:val="FF0000"/>
          <w:sz w:val="20"/>
          <w:szCs w:val="20"/>
          <w:lang w:val="x-none" w:eastAsia="x-none"/>
        </w:rPr>
        <w:t xml:space="preserve"> </w:t>
      </w:r>
    </w:p>
    <w:p w14:paraId="7C22AF2D"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Chránit význačné stávající solitérní stromy a stromořadí v sídle i v krajině (v případě nezbytných zásahů nahradit ve vhodnějším místě).</w:t>
      </w:r>
    </w:p>
    <w:p w14:paraId="59A74170"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Posilovat podíl stromové zeleně v sídle, zejména v uličních prostorech.</w:t>
      </w:r>
    </w:p>
    <w:p w14:paraId="00865BB4"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Posilovat podíl rozptýlené zeleně a trvalých travních porostů v krajině, realizovat zalučnění v plochách orné půdy podél toků a v plochách pro navržený ÚSES.</w:t>
      </w:r>
    </w:p>
    <w:p w14:paraId="3D78BF17"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Udržovat a zlepšovat estetickou hodnotu krajiny výsadbami alejí podél komunikací a cest, revitalizací toků s doplněním břehových porostů a obnovením nebo výstavbou nových vodních ploch.</w:t>
      </w:r>
    </w:p>
    <w:p w14:paraId="5C479FC2"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bookmarkStart w:id="303" w:name="_Toc426776228"/>
      <w:bookmarkStart w:id="304" w:name="_Toc432052742"/>
      <w:r w:rsidRPr="00B22455">
        <w:rPr>
          <w:rFonts w:ascii="Arial" w:eastAsia="Times New Roman" w:hAnsi="Arial" w:cs="Times New Roman"/>
          <w:sz w:val="20"/>
          <w:szCs w:val="20"/>
          <w:lang w:val="x-none" w:eastAsia="x-none"/>
        </w:rPr>
        <w:t>V krajině je přípustné realizovat ve vazbě na turistické, cyklistické a běžecké stezky a trasy odpočívadla, informační přístřešky a pod.</w:t>
      </w:r>
    </w:p>
    <w:p w14:paraId="42C8C8F1"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V krajině jsou přípustné stavby rozhleden, drobných staveb (např. kapličky, boží muka, křížky, památníky) v případě, že nedojde k narušení krajinného rázu</w:t>
      </w:r>
    </w:p>
    <w:bookmarkEnd w:id="303"/>
    <w:bookmarkEnd w:id="304"/>
    <w:p w14:paraId="2BD19BDF"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V krajině je přípustné realizování staveb dopravní a technické infrastruktury, vodních ploch a toků, opatření na udržení vody v krajině, proti přívalovým dešťům, protierozních opatření a zalesňování viz kap. F)1. Stanovení podmínek pro využití ploch s rozdílným způsobem využití.</w:t>
      </w:r>
    </w:p>
    <w:p w14:paraId="23557715"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color w:val="FF0000"/>
          <w:sz w:val="20"/>
          <w:szCs w:val="20"/>
          <w:lang w:val="x-none" w:eastAsia="x-none"/>
        </w:rPr>
      </w:pPr>
      <w:r w:rsidRPr="00B22455">
        <w:rPr>
          <w:rFonts w:ascii="Arial" w:eastAsia="Times New Roman" w:hAnsi="Arial" w:cs="Times New Roman"/>
          <w:sz w:val="20"/>
          <w:szCs w:val="20"/>
          <w:lang w:val="x-none" w:eastAsia="x-none"/>
        </w:rPr>
        <w:t xml:space="preserve">Situování dalších staveb, např. pro myslivost a zemědělství je definováno přípustným, příp. podmíněně přípustným využitím ploch s rozdílným způsobem využití, vymezených v krajině. </w:t>
      </w:r>
    </w:p>
    <w:p w14:paraId="20C61588"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 xml:space="preserve">Respektovat charakter přírodních horizontů sídla </w:t>
      </w:r>
      <w:r w:rsidRPr="00B22455">
        <w:rPr>
          <w:rFonts w:ascii="Arial" w:eastAsia="Times New Roman" w:hAnsi="Arial" w:cs="Times New Roman"/>
          <w:strike/>
          <w:color w:val="FF0000"/>
          <w:sz w:val="20"/>
          <w:szCs w:val="20"/>
          <w:lang w:val="x-none" w:eastAsia="x-none"/>
        </w:rPr>
        <w:t>(nesmí se trvale odlesnit, vykácet vzrostlá zeleň</w:t>
      </w:r>
      <w:r w:rsidRPr="00B22455">
        <w:rPr>
          <w:rFonts w:ascii="Arial" w:eastAsia="Times New Roman" w:hAnsi="Arial" w:cs="Times New Roman"/>
          <w:sz w:val="20"/>
          <w:szCs w:val="20"/>
          <w:lang w:val="x-none" w:eastAsia="x-none"/>
        </w:rPr>
        <w:t xml:space="preserve"> </w:t>
      </w:r>
      <w:r w:rsidRPr="00B22455">
        <w:rPr>
          <w:rFonts w:ascii="Arial" w:eastAsia="Times New Roman" w:hAnsi="Arial" w:cs="Times New Roman"/>
          <w:strike/>
          <w:color w:val="FF0000"/>
          <w:sz w:val="20"/>
          <w:szCs w:val="20"/>
          <w:lang w:val="x-none" w:eastAsia="x-none"/>
        </w:rPr>
        <w:t>na pohledově exponovaných horizontech)</w:t>
      </w:r>
      <w:r w:rsidRPr="00B22455">
        <w:rPr>
          <w:rFonts w:ascii="Arial" w:eastAsia="Times New Roman" w:hAnsi="Arial" w:cs="Times New Roman"/>
          <w:color w:val="FF0000"/>
          <w:sz w:val="20"/>
          <w:szCs w:val="20"/>
          <w:lang w:val="x-none" w:eastAsia="x-none"/>
        </w:rPr>
        <w:t xml:space="preserve"> respektovat podmínky ochrany definované pro hodnotu území - </w:t>
      </w:r>
      <w:r w:rsidRPr="00B22455">
        <w:rPr>
          <w:rFonts w:ascii="Arial" w:eastAsia="Times New Roman" w:hAnsi="Arial" w:cs="Times New Roman"/>
          <w:color w:val="FF0000"/>
          <w:sz w:val="20"/>
          <w:szCs w:val="20"/>
          <w:u w:val="single"/>
          <w:lang w:val="x-none" w:eastAsia="x-none"/>
        </w:rPr>
        <w:t>pohledově významný horizont</w:t>
      </w:r>
      <w:r w:rsidRPr="00B22455">
        <w:rPr>
          <w:rFonts w:ascii="Arial" w:eastAsia="Times New Roman" w:hAnsi="Arial" w:cs="Times New Roman"/>
          <w:color w:val="FF0000"/>
          <w:sz w:val="20"/>
          <w:szCs w:val="20"/>
          <w:lang w:val="x-none" w:eastAsia="x-none"/>
        </w:rPr>
        <w:t>, viz kap. b)2.1.</w:t>
      </w:r>
    </w:p>
    <w:p w14:paraId="6A34BF05"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 xml:space="preserve">Respektovat </w:t>
      </w:r>
      <w:r w:rsidRPr="00B22455">
        <w:rPr>
          <w:rFonts w:ascii="Arial" w:eastAsia="Times New Roman" w:hAnsi="Arial" w:cs="Times New Roman"/>
          <w:sz w:val="20"/>
          <w:szCs w:val="20"/>
          <w:u w:val="single"/>
          <w:lang w:val="x-none" w:eastAsia="x-none"/>
        </w:rPr>
        <w:t>ochranu přístupu k vodotečím</w:t>
      </w:r>
      <w:r w:rsidRPr="00B22455">
        <w:rPr>
          <w:rFonts w:ascii="Arial" w:eastAsia="Times New Roman" w:hAnsi="Arial" w:cs="Times New Roman"/>
          <w:sz w:val="20"/>
          <w:szCs w:val="20"/>
          <w:lang w:val="x-none" w:eastAsia="x-none"/>
        </w:rPr>
        <w:t xml:space="preserve"> – viz. kap. F)3 Výstupní limity.</w:t>
      </w:r>
    </w:p>
    <w:p w14:paraId="04912100" w14:textId="77777777" w:rsidR="0019395C" w:rsidRPr="00B22455" w:rsidRDefault="0019395C" w:rsidP="0019395C">
      <w:pPr>
        <w:numPr>
          <w:ilvl w:val="0"/>
          <w:numId w:val="47"/>
        </w:numPr>
        <w:spacing w:before="60" w:after="60" w:line="240" w:lineRule="atLeast"/>
        <w:ind w:left="425" w:hanging="425"/>
        <w:jc w:val="both"/>
        <w:rPr>
          <w:rFonts w:ascii="Arial" w:eastAsia="Times New Roman" w:hAnsi="Arial" w:cs="Times New Roman"/>
          <w:bCs/>
          <w:iCs/>
          <w:color w:val="FF0000"/>
          <w:sz w:val="20"/>
          <w:szCs w:val="20"/>
          <w:lang w:eastAsia="cs-CZ"/>
        </w:rPr>
      </w:pPr>
      <w:r w:rsidRPr="00B22455">
        <w:rPr>
          <w:rFonts w:ascii="Arial" w:eastAsia="Times New Roman" w:hAnsi="Arial" w:cs="Times New Roman"/>
          <w:color w:val="FF0000"/>
          <w:sz w:val="20"/>
          <w:szCs w:val="20"/>
          <w:lang w:eastAsia="cs-CZ"/>
        </w:rPr>
        <w:t xml:space="preserve">Posilovat </w:t>
      </w:r>
      <w:r w:rsidRPr="00B22455">
        <w:rPr>
          <w:rFonts w:ascii="Arial" w:eastAsia="Times New Roman" w:hAnsi="Arial" w:cs="Times New Roman"/>
          <w:color w:val="FF0000"/>
          <w:sz w:val="20"/>
          <w:szCs w:val="20"/>
          <w:u w:val="single"/>
          <w:lang w:eastAsia="cs-CZ"/>
        </w:rPr>
        <w:t>retenční schopnost krajiny</w:t>
      </w:r>
      <w:r w:rsidRPr="00B22455">
        <w:rPr>
          <w:rFonts w:ascii="Arial" w:eastAsia="Times New Roman" w:hAnsi="Arial" w:cs="Times New Roman"/>
          <w:color w:val="FF0000"/>
          <w:sz w:val="20"/>
          <w:szCs w:val="20"/>
          <w:lang w:eastAsia="cs-CZ"/>
        </w:rPr>
        <w:t xml:space="preserve"> v celém řešeném území:</w:t>
      </w:r>
    </w:p>
    <w:p w14:paraId="4EABABFB" w14:textId="77777777" w:rsidR="0019395C" w:rsidRPr="00B22455" w:rsidRDefault="0019395C" w:rsidP="0019395C">
      <w:pPr>
        <w:numPr>
          <w:ilvl w:val="0"/>
          <w:numId w:val="47"/>
        </w:numPr>
        <w:tabs>
          <w:tab w:val="clear" w:pos="360"/>
          <w:tab w:val="num" w:pos="785"/>
        </w:tabs>
        <w:spacing w:before="60" w:after="60" w:line="240" w:lineRule="atLeast"/>
        <w:ind w:left="850" w:hanging="425"/>
        <w:jc w:val="both"/>
        <w:rPr>
          <w:rFonts w:ascii="Arial" w:eastAsia="Times New Roman" w:hAnsi="Arial" w:cs="Times New Roman"/>
          <w:bCs/>
          <w:iCs/>
          <w:color w:val="FF0000"/>
          <w:sz w:val="20"/>
          <w:szCs w:val="20"/>
          <w:lang w:eastAsia="cs-CZ"/>
        </w:rPr>
      </w:pPr>
      <w:r w:rsidRPr="00B22455">
        <w:rPr>
          <w:rFonts w:ascii="Arial" w:eastAsia="Times New Roman" w:hAnsi="Arial" w:cs="Times New Roman"/>
          <w:bCs/>
          <w:iCs/>
          <w:color w:val="FF0000"/>
          <w:sz w:val="20"/>
          <w:szCs w:val="20"/>
          <w:lang w:eastAsia="cs-CZ"/>
        </w:rPr>
        <w:t>budováním rybníků, tůní, mokřadů, průlehů jako protipovodňových a prorotierozní opatření, zejména v plochách intenzivně zemědělsky využívaných, ve svažitých terénech</w:t>
      </w:r>
    </w:p>
    <w:p w14:paraId="2AF191C1" w14:textId="77777777" w:rsidR="0019395C" w:rsidRPr="00B22455" w:rsidRDefault="0019395C" w:rsidP="0019395C">
      <w:pPr>
        <w:numPr>
          <w:ilvl w:val="0"/>
          <w:numId w:val="47"/>
        </w:numPr>
        <w:tabs>
          <w:tab w:val="clear" w:pos="360"/>
          <w:tab w:val="num" w:pos="785"/>
        </w:tabs>
        <w:spacing w:before="60" w:after="60" w:line="240" w:lineRule="atLeast"/>
        <w:ind w:left="850" w:hanging="425"/>
        <w:jc w:val="both"/>
        <w:rPr>
          <w:rFonts w:ascii="Arial" w:eastAsia="Times New Roman" w:hAnsi="Arial" w:cs="Times New Roman"/>
          <w:bCs/>
          <w:iCs/>
          <w:color w:val="FF0000"/>
          <w:sz w:val="20"/>
          <w:szCs w:val="20"/>
          <w:lang w:eastAsia="cs-CZ"/>
        </w:rPr>
      </w:pPr>
      <w:r w:rsidRPr="00B22455">
        <w:rPr>
          <w:rFonts w:ascii="Arial" w:eastAsia="Times New Roman" w:hAnsi="Arial" w:cs="Times New Roman"/>
          <w:bCs/>
          <w:iCs/>
          <w:color w:val="FF0000"/>
          <w:sz w:val="20"/>
          <w:szCs w:val="20"/>
          <w:lang w:eastAsia="cs-CZ"/>
        </w:rPr>
        <w:t>řešit obnovu přirozeného vodního režimu vodních toků</w:t>
      </w:r>
    </w:p>
    <w:p w14:paraId="10715D3A" w14:textId="77777777" w:rsidR="0019395C" w:rsidRPr="00B22455" w:rsidRDefault="0019395C" w:rsidP="0019395C">
      <w:pPr>
        <w:numPr>
          <w:ilvl w:val="0"/>
          <w:numId w:val="47"/>
        </w:numPr>
        <w:tabs>
          <w:tab w:val="clear" w:pos="360"/>
          <w:tab w:val="num" w:pos="785"/>
        </w:tabs>
        <w:spacing w:before="60" w:after="60" w:line="240" w:lineRule="atLeast"/>
        <w:ind w:left="850" w:hanging="425"/>
        <w:jc w:val="both"/>
        <w:rPr>
          <w:rFonts w:ascii="Arial" w:eastAsia="Times New Roman" w:hAnsi="Arial" w:cs="Times New Roman"/>
          <w:bCs/>
          <w:iCs/>
          <w:color w:val="FF0000"/>
          <w:sz w:val="20"/>
          <w:szCs w:val="20"/>
          <w:lang w:eastAsia="cs-CZ"/>
        </w:rPr>
      </w:pPr>
      <w:r w:rsidRPr="00B22455">
        <w:rPr>
          <w:rFonts w:ascii="Arial" w:eastAsia="Times New Roman" w:hAnsi="Arial" w:cs="Times New Roman"/>
          <w:bCs/>
          <w:iCs/>
          <w:color w:val="FF0000"/>
          <w:sz w:val="20"/>
          <w:szCs w:val="20"/>
          <w:lang w:eastAsia="cs-CZ"/>
        </w:rPr>
        <w:t>realizovat účelové komunikace navržené v krajině, doplnit je o liniovou zeleň a opatření na zadržení vody v krajině a opatření na eliminaci přívalových vod (průlehy, travnaté pásy, meze,...)</w:t>
      </w:r>
    </w:p>
    <w:p w14:paraId="681231D1" w14:textId="77777777" w:rsidR="0019395C" w:rsidRPr="00611624" w:rsidRDefault="0019395C" w:rsidP="0019395C">
      <w:pPr>
        <w:numPr>
          <w:ilvl w:val="0"/>
          <w:numId w:val="47"/>
        </w:numPr>
        <w:tabs>
          <w:tab w:val="clear" w:pos="360"/>
          <w:tab w:val="num" w:pos="785"/>
        </w:tabs>
        <w:spacing w:before="60" w:after="60" w:line="240" w:lineRule="atLeast"/>
        <w:ind w:left="850" w:hanging="425"/>
        <w:jc w:val="both"/>
        <w:rPr>
          <w:rFonts w:ascii="Arial" w:eastAsia="Times New Roman" w:hAnsi="Arial" w:cs="Times New Roman"/>
          <w:bCs/>
          <w:iCs/>
          <w:color w:val="FF0000"/>
          <w:sz w:val="20"/>
          <w:szCs w:val="20"/>
          <w:lang w:eastAsia="cs-CZ"/>
        </w:rPr>
      </w:pPr>
      <w:r w:rsidRPr="00611624">
        <w:rPr>
          <w:rFonts w:ascii="Arial" w:eastAsia="Times New Roman" w:hAnsi="Arial" w:cs="Times New Roman"/>
          <w:bCs/>
          <w:iCs/>
          <w:color w:val="FF0000"/>
          <w:sz w:val="20"/>
          <w:szCs w:val="20"/>
          <w:lang w:eastAsia="cs-CZ"/>
        </w:rPr>
        <w:t>v plochách protierozních opatřeních a opatřeních proti přívalovým dešťům Y1 – Y4 řešit opatření dle zásad definovaných v kap. F)3. výroku</w:t>
      </w:r>
    </w:p>
    <w:p w14:paraId="1D0DFE29" w14:textId="77777777"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B22455">
        <w:rPr>
          <w:rFonts w:ascii="Arial Narrow" w:eastAsia="Times New Roman" w:hAnsi="Arial Narrow" w:cs="Arial"/>
          <w:caps/>
          <w:snapToGrid w:val="0"/>
          <w:sz w:val="20"/>
          <w:szCs w:val="20"/>
          <w:lang w:eastAsia="cs-CZ"/>
        </w:rPr>
        <w:t>Ochrana krajinného rázu:</w:t>
      </w:r>
    </w:p>
    <w:p w14:paraId="3CDC3F90" w14:textId="77777777" w:rsidR="0019395C" w:rsidRPr="00B22455" w:rsidRDefault="0019395C" w:rsidP="0019395C">
      <w:pPr>
        <w:numPr>
          <w:ilvl w:val="0"/>
          <w:numId w:val="47"/>
        </w:numPr>
        <w:suppressAutoHyphens/>
        <w:spacing w:after="0" w:line="240" w:lineRule="atLeast"/>
        <w:ind w:left="360" w:hanging="360"/>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Stavby nesmí narušit obraz sídla a krajiny, preferovány budou horizontální hmoty, aby bylo zabráněno vzniku nežádoucích pohledových dominant v krajině, stavby pro bydlení situovat tak, aby zeleň zahrad tvořila mezičlánek při přechodu zástavby do krajiny, stavby pro výrobu a skladování, zemědělské stavby odclonit izolační zelení.</w:t>
      </w:r>
    </w:p>
    <w:p w14:paraId="687F5AE4"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Rozvíjet zastoupení a podíl doprovodné zeleně podél cest, mezí, a pod.</w:t>
      </w:r>
    </w:p>
    <w:p w14:paraId="78CEC606"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Podporovat dosadbu alejí podél cest vhodnými dřevinami, např. klen, lípa, jírovec.</w:t>
      </w:r>
    </w:p>
    <w:p w14:paraId="2F8FD548"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Podél vodních toků možno doplnit jasan, olši, dub letní aj..</w:t>
      </w:r>
    </w:p>
    <w:p w14:paraId="3BF603CC"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Realizovat územní systém ekologické stability.</w:t>
      </w:r>
    </w:p>
    <w:p w14:paraId="67FC7E60"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Podporovat zvyšování podílu ovocných dřevin v zahradách a v záhumencích, tvořící přechod zástavby do krajiny.</w:t>
      </w:r>
    </w:p>
    <w:p w14:paraId="5C891DD6" w14:textId="77777777" w:rsidR="0019395C" w:rsidRPr="00B22455"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lastRenderedPageBreak/>
        <w:t xml:space="preserve">Při realizaci záměrů je nutno zachovat stávající účelové komunikace </w:t>
      </w:r>
      <w:r w:rsidRPr="00B22455">
        <w:rPr>
          <w:rFonts w:ascii="Arial" w:eastAsia="Times New Roman" w:hAnsi="Arial" w:cs="Times New Roman"/>
          <w:color w:val="FF0000"/>
          <w:sz w:val="20"/>
          <w:szCs w:val="20"/>
          <w:lang w:val="x-none" w:eastAsia="x-none"/>
        </w:rPr>
        <w:t>a respektovat navržené</w:t>
      </w:r>
      <w:r w:rsidRPr="00B22455">
        <w:rPr>
          <w:rFonts w:ascii="Arial" w:eastAsia="Times New Roman" w:hAnsi="Arial" w:cs="Times New Roman"/>
          <w:sz w:val="20"/>
          <w:szCs w:val="20"/>
          <w:lang w:val="x-none" w:eastAsia="x-none"/>
        </w:rPr>
        <w:t xml:space="preserve">, zajišťující přístup k pozemkům a průchodnost krajiny, v případě že k zamezení přístupu dojde, je nezbytné řešit náhradní přístupové cesty. </w:t>
      </w:r>
    </w:p>
    <w:p w14:paraId="134A8957" w14:textId="2DDD5CD2"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B22455">
        <w:rPr>
          <w:rFonts w:ascii="Arial Narrow" w:eastAsia="Times New Roman" w:hAnsi="Arial Narrow" w:cs="Arial"/>
          <w:caps/>
          <w:snapToGrid w:val="0"/>
          <w:sz w:val="20"/>
          <w:szCs w:val="20"/>
          <w:lang w:eastAsia="cs-CZ"/>
        </w:rPr>
        <w:t>V krajině jsou vymezeny plochy s rozdílným způsobem využití:</w:t>
      </w:r>
    </w:p>
    <w:p w14:paraId="2D8385FB" w14:textId="77777777" w:rsidR="0019395C" w:rsidRPr="00B22455" w:rsidRDefault="0019395C" w:rsidP="0019395C">
      <w:pPr>
        <w:numPr>
          <w:ilvl w:val="0"/>
          <w:numId w:val="58"/>
        </w:numPr>
        <w:tabs>
          <w:tab w:val="num" w:pos="1410"/>
        </w:tabs>
        <w:spacing w:before="60" w:after="0" w:line="240" w:lineRule="atLeast"/>
        <w:jc w:val="both"/>
        <w:rPr>
          <w:rFonts w:ascii="Arial" w:eastAsia="Times New Roman" w:hAnsi="Arial" w:cs="Times New Roman"/>
          <w:sz w:val="20"/>
          <w:szCs w:val="20"/>
          <w:lang w:val="x-none" w:eastAsia="x-none"/>
        </w:rPr>
      </w:pPr>
      <w:r w:rsidRPr="00B22455">
        <w:rPr>
          <w:rFonts w:ascii="Arial" w:eastAsia="Times New Roman" w:hAnsi="Arial" w:cs="Times New Roman"/>
          <w:b/>
          <w:sz w:val="20"/>
          <w:szCs w:val="20"/>
          <w:lang w:val="x-none" w:eastAsia="x-none"/>
        </w:rPr>
        <w:t xml:space="preserve">Plochy vodní a vodohospodářské – N </w:t>
      </w:r>
      <w:r w:rsidRPr="00B22455">
        <w:rPr>
          <w:rFonts w:ascii="Arial" w:eastAsia="Times New Roman" w:hAnsi="Arial" w:cs="Times New Roman"/>
          <w:sz w:val="20"/>
          <w:szCs w:val="20"/>
          <w:lang w:val="x-none" w:eastAsia="x-none"/>
        </w:rPr>
        <w:t>– Zahrnují plochy vodních toků a rybníků a vodních nádrží  v řešeném území, viz. kap. E)4. Vymezení ploch pro opatření proti povodním......</w:t>
      </w:r>
    </w:p>
    <w:p w14:paraId="29B7AA94" w14:textId="77777777" w:rsidR="0019395C" w:rsidRPr="00B22455" w:rsidRDefault="0019395C" w:rsidP="0019395C">
      <w:pPr>
        <w:numPr>
          <w:ilvl w:val="0"/>
          <w:numId w:val="58"/>
        </w:numPr>
        <w:tabs>
          <w:tab w:val="num" w:pos="1410"/>
        </w:tabs>
        <w:spacing w:before="60" w:after="0" w:line="240" w:lineRule="atLeast"/>
        <w:jc w:val="both"/>
        <w:rPr>
          <w:rFonts w:ascii="Arial" w:eastAsia="Times New Roman" w:hAnsi="Arial" w:cs="Times New Roman"/>
          <w:b/>
          <w:sz w:val="20"/>
          <w:szCs w:val="20"/>
          <w:lang w:val="x-none" w:eastAsia="x-none"/>
        </w:rPr>
      </w:pPr>
      <w:r w:rsidRPr="00B22455">
        <w:rPr>
          <w:rFonts w:ascii="Arial" w:eastAsia="Times New Roman" w:hAnsi="Arial" w:cs="Times New Roman"/>
          <w:b/>
          <w:sz w:val="20"/>
          <w:szCs w:val="20"/>
          <w:lang w:val="x-none" w:eastAsia="x-none"/>
        </w:rPr>
        <w:t xml:space="preserve">Plochy přírodní – E, EN – </w:t>
      </w:r>
      <w:r w:rsidRPr="00B22455">
        <w:rPr>
          <w:rFonts w:ascii="Arial" w:eastAsia="Times New Roman" w:hAnsi="Arial" w:cs="Times New Roman"/>
          <w:sz w:val="20"/>
          <w:szCs w:val="20"/>
          <w:lang w:val="x-none" w:eastAsia="x-none"/>
        </w:rPr>
        <w:t xml:space="preserve">jsou tvořeny plochou existujícího biocentra a jeho navrženého rozšíření o cca </w:t>
      </w:r>
      <w:smartTag w:uri="urn:schemas-microsoft-com:office:smarttags" w:element="metricconverter">
        <w:smartTagPr>
          <w:attr w:name="ProductID" w:val="3,5 ha"/>
        </w:smartTagPr>
        <w:r w:rsidRPr="00B22455">
          <w:rPr>
            <w:rFonts w:ascii="Arial" w:eastAsia="Times New Roman" w:hAnsi="Arial" w:cs="Times New Roman"/>
            <w:sz w:val="20"/>
            <w:szCs w:val="20"/>
            <w:lang w:val="x-none" w:eastAsia="x-none"/>
          </w:rPr>
          <w:t>3,5 ha</w:t>
        </w:r>
      </w:smartTag>
      <w:r w:rsidRPr="00B22455">
        <w:rPr>
          <w:rFonts w:ascii="Arial" w:eastAsia="Times New Roman" w:hAnsi="Arial" w:cs="Times New Roman"/>
          <w:sz w:val="20"/>
          <w:szCs w:val="20"/>
          <w:lang w:val="x-none" w:eastAsia="x-none"/>
        </w:rPr>
        <w:t xml:space="preserve"> (lokality </w:t>
      </w:r>
      <w:r w:rsidRPr="00B22455">
        <w:rPr>
          <w:rFonts w:ascii="Arial" w:eastAsia="Times New Roman" w:hAnsi="Arial" w:cs="Times New Roman"/>
          <w:strike/>
          <w:color w:val="FF0000"/>
          <w:sz w:val="20"/>
          <w:szCs w:val="20"/>
          <w:lang w:val="x-none" w:eastAsia="x-none"/>
        </w:rPr>
        <w:t>č.46 a 47</w:t>
      </w:r>
      <w:r w:rsidRPr="00B22455">
        <w:rPr>
          <w:rFonts w:ascii="Arial" w:eastAsia="Times New Roman" w:hAnsi="Arial" w:cs="Times New Roman"/>
          <w:sz w:val="20"/>
          <w:szCs w:val="20"/>
          <w:lang w:val="x-none" w:eastAsia="x-none"/>
        </w:rPr>
        <w:t xml:space="preserve"> </w:t>
      </w:r>
      <w:r w:rsidRPr="00B22455">
        <w:rPr>
          <w:rFonts w:ascii="Arial" w:eastAsia="Times New Roman" w:hAnsi="Arial" w:cs="Times New Roman"/>
          <w:color w:val="FF0000"/>
          <w:sz w:val="20"/>
          <w:szCs w:val="20"/>
          <w:lang w:val="x-none" w:eastAsia="x-none"/>
        </w:rPr>
        <w:t>K1-E, K2-E</w:t>
      </w:r>
      <w:r w:rsidRPr="00B22455">
        <w:rPr>
          <w:rFonts w:ascii="Arial" w:eastAsia="Times New Roman" w:hAnsi="Arial" w:cs="Times New Roman"/>
          <w:sz w:val="20"/>
          <w:szCs w:val="20"/>
          <w:lang w:val="x-none" w:eastAsia="x-none"/>
        </w:rPr>
        <w:t>), včetně vodních ploch. V plochách je umožněn průchod účelových komunikací, stezek pro cyklisty, turisty a lyžaře.</w:t>
      </w:r>
    </w:p>
    <w:p w14:paraId="0617B2AE" w14:textId="77777777" w:rsidR="0019395C" w:rsidRPr="00B22455" w:rsidRDefault="0019395C" w:rsidP="0019395C">
      <w:pPr>
        <w:numPr>
          <w:ilvl w:val="0"/>
          <w:numId w:val="58"/>
        </w:numPr>
        <w:tabs>
          <w:tab w:val="num" w:pos="1410"/>
        </w:tabs>
        <w:spacing w:before="60" w:after="0" w:line="240" w:lineRule="atLeast"/>
        <w:jc w:val="both"/>
        <w:rPr>
          <w:rFonts w:ascii="Arial" w:eastAsia="Times New Roman" w:hAnsi="Arial" w:cs="Times New Roman"/>
          <w:b/>
          <w:sz w:val="20"/>
          <w:szCs w:val="20"/>
          <w:lang w:val="x-none" w:eastAsia="x-none"/>
        </w:rPr>
      </w:pPr>
      <w:r w:rsidRPr="00B22455">
        <w:rPr>
          <w:rFonts w:ascii="Arial" w:eastAsia="Times New Roman" w:hAnsi="Arial" w:cs="Times New Roman"/>
          <w:b/>
          <w:sz w:val="20"/>
          <w:szCs w:val="20"/>
          <w:lang w:val="x-none" w:eastAsia="x-none"/>
        </w:rPr>
        <w:t xml:space="preserve">Plochy zemědělské – P </w:t>
      </w:r>
      <w:r w:rsidRPr="00B22455">
        <w:rPr>
          <w:rFonts w:ascii="Arial" w:eastAsia="Times New Roman" w:hAnsi="Arial" w:cs="Times New Roman"/>
          <w:sz w:val="20"/>
          <w:szCs w:val="20"/>
          <w:lang w:val="x-none" w:eastAsia="x-none"/>
        </w:rPr>
        <w:t>– zahrnují plochy, které jsou součástí zemědělského půdního fondu vhodného pro intenzivní využívání bez rozlišení druhů pozemků. Stávající rozsah zemědělských ploch bude zmenšen o plochy, u kterých je předpokládán zábor ZPF pro navrhované plochy</w:t>
      </w:r>
    </w:p>
    <w:p w14:paraId="562E788E" w14:textId="77777777" w:rsidR="0019395C" w:rsidRPr="00B22455" w:rsidRDefault="0019395C" w:rsidP="0019395C">
      <w:pPr>
        <w:numPr>
          <w:ilvl w:val="0"/>
          <w:numId w:val="58"/>
        </w:numPr>
        <w:tabs>
          <w:tab w:val="num" w:pos="1410"/>
        </w:tabs>
        <w:spacing w:before="60" w:after="0" w:line="240" w:lineRule="atLeast"/>
        <w:jc w:val="both"/>
        <w:rPr>
          <w:rFonts w:ascii="Arial" w:eastAsia="Times New Roman" w:hAnsi="Arial" w:cs="Times New Roman"/>
          <w:b/>
          <w:sz w:val="20"/>
          <w:szCs w:val="20"/>
          <w:lang w:val="x-none" w:eastAsia="x-none"/>
        </w:rPr>
      </w:pPr>
      <w:r w:rsidRPr="00B22455">
        <w:rPr>
          <w:rFonts w:ascii="Arial" w:eastAsia="Times New Roman" w:hAnsi="Arial" w:cs="Times New Roman"/>
          <w:b/>
          <w:sz w:val="20"/>
          <w:szCs w:val="20"/>
          <w:lang w:val="x-none" w:eastAsia="x-none"/>
        </w:rPr>
        <w:t>Plochy lesní – L</w:t>
      </w:r>
      <w:r w:rsidRPr="00B22455">
        <w:rPr>
          <w:rFonts w:ascii="Arial" w:eastAsia="Times New Roman" w:hAnsi="Arial" w:cs="Times New Roman"/>
          <w:sz w:val="20"/>
          <w:szCs w:val="20"/>
          <w:lang w:val="x-none" w:eastAsia="x-none"/>
        </w:rPr>
        <w:t xml:space="preserve"> – zahrnují stávající plochy plnící funkci lesa. </w:t>
      </w:r>
    </w:p>
    <w:p w14:paraId="4FD3B408" w14:textId="77777777" w:rsidR="0019395C" w:rsidRPr="00B22455" w:rsidRDefault="0019395C" w:rsidP="0019395C">
      <w:pPr>
        <w:numPr>
          <w:ilvl w:val="0"/>
          <w:numId w:val="58"/>
        </w:numPr>
        <w:tabs>
          <w:tab w:val="num" w:pos="1410"/>
        </w:tabs>
        <w:spacing w:before="60" w:after="0" w:line="240" w:lineRule="atLeast"/>
        <w:jc w:val="both"/>
        <w:rPr>
          <w:rFonts w:ascii="Arial" w:eastAsia="Times New Roman" w:hAnsi="Arial" w:cs="Times New Roman"/>
          <w:b/>
          <w:sz w:val="20"/>
          <w:szCs w:val="20"/>
          <w:lang w:val="x-none" w:eastAsia="x-none"/>
        </w:rPr>
      </w:pPr>
      <w:r w:rsidRPr="00B22455">
        <w:rPr>
          <w:rFonts w:ascii="Arial" w:eastAsia="Times New Roman" w:hAnsi="Arial" w:cs="Times New Roman"/>
          <w:b/>
          <w:sz w:val="20"/>
          <w:szCs w:val="20"/>
          <w:lang w:val="x-none" w:eastAsia="x-none"/>
        </w:rPr>
        <w:t>Plochy smíšené nezastavěného území – zemědělské – SM</w:t>
      </w:r>
      <w:r w:rsidRPr="00B22455">
        <w:rPr>
          <w:rFonts w:ascii="Arial" w:eastAsia="Times New Roman" w:hAnsi="Arial" w:cs="Times New Roman"/>
          <w:sz w:val="20"/>
          <w:szCs w:val="20"/>
          <w:lang w:val="x-none" w:eastAsia="x-none"/>
        </w:rPr>
        <w:t xml:space="preserve"> – zahrnují plochy, které jsou součástí zemědělského půdního fondu s podmínkami pro extenzivní využívání bez rozlišení druhů pozemků. Stávající rozsah ploch bude zmenšen o plochy, u kterých je předpokládán zábor ZPF pro navrhované plochy</w:t>
      </w:r>
    </w:p>
    <w:p w14:paraId="07AE6596" w14:textId="77777777" w:rsidR="0019395C" w:rsidRPr="00B22455" w:rsidRDefault="0019395C" w:rsidP="0019395C">
      <w:pPr>
        <w:numPr>
          <w:ilvl w:val="0"/>
          <w:numId w:val="58"/>
        </w:numPr>
        <w:tabs>
          <w:tab w:val="num" w:pos="1410"/>
        </w:tabs>
        <w:spacing w:before="60" w:after="0" w:line="240" w:lineRule="atLeast"/>
        <w:jc w:val="both"/>
        <w:rPr>
          <w:rFonts w:ascii="Arial" w:eastAsia="Times New Roman" w:hAnsi="Arial" w:cs="Times New Roman"/>
          <w:b/>
          <w:color w:val="FF0000"/>
          <w:sz w:val="20"/>
          <w:szCs w:val="20"/>
          <w:lang w:val="x-none" w:eastAsia="x-none"/>
        </w:rPr>
      </w:pPr>
      <w:r w:rsidRPr="00B22455">
        <w:rPr>
          <w:rFonts w:ascii="Arial" w:eastAsia="Times New Roman" w:hAnsi="Arial" w:cs="Times New Roman"/>
          <w:b/>
          <w:sz w:val="20"/>
          <w:szCs w:val="20"/>
          <w:lang w:val="x-none" w:eastAsia="x-none"/>
        </w:rPr>
        <w:t>Plochy smíšené nezastavěného území – krajinná zeleň – K</w:t>
      </w:r>
      <w:r w:rsidRPr="00B22455">
        <w:rPr>
          <w:rFonts w:ascii="Arial" w:eastAsia="Times New Roman" w:hAnsi="Arial" w:cs="Times New Roman"/>
          <w:sz w:val="20"/>
          <w:szCs w:val="20"/>
          <w:lang w:val="x-none" w:eastAsia="x-none"/>
        </w:rPr>
        <w:t xml:space="preserve"> – zahrnují stávající plochy krajinné zeleně, které mají podíl na utváření krajinného rázu a ekologické stabilitě území. </w:t>
      </w:r>
      <w:r w:rsidRPr="00B22455">
        <w:rPr>
          <w:rFonts w:ascii="Arial" w:eastAsia="Times New Roman" w:hAnsi="Arial" w:cs="Times New Roman"/>
          <w:color w:val="FF0000"/>
          <w:sz w:val="20"/>
          <w:szCs w:val="20"/>
          <w:lang w:val="x-none" w:eastAsia="x-none"/>
        </w:rPr>
        <w:t>Podél pravého břehu vodního toku Svitavy jsou navrženy plochy pro založení regionálního biokoridor</w:t>
      </w:r>
      <w:r w:rsidRPr="00B22455">
        <w:rPr>
          <w:rFonts w:ascii="Arial" w:eastAsia="Times New Roman" w:hAnsi="Arial" w:cs="Times New Roman"/>
          <w:color w:val="FF0000"/>
          <w:sz w:val="20"/>
          <w:szCs w:val="20"/>
          <w:highlight w:val="green"/>
          <w:lang w:eastAsia="x-none"/>
        </w:rPr>
        <w:t>u</w:t>
      </w:r>
      <w:r w:rsidRPr="00B22455">
        <w:rPr>
          <w:rFonts w:ascii="Arial" w:eastAsia="Times New Roman" w:hAnsi="Arial" w:cs="Times New Roman"/>
          <w:sz w:val="20"/>
          <w:szCs w:val="20"/>
          <w:lang w:val="x-none" w:eastAsia="x-none"/>
        </w:rPr>
        <w:t xml:space="preserve"> </w:t>
      </w:r>
      <w:r w:rsidRPr="00B22455">
        <w:rPr>
          <w:rFonts w:ascii="Arial" w:eastAsia="Times New Roman" w:hAnsi="Arial" w:cs="Times New Roman"/>
          <w:color w:val="FF0000"/>
          <w:sz w:val="20"/>
          <w:szCs w:val="20"/>
          <w:lang w:val="x-none" w:eastAsia="x-none"/>
        </w:rPr>
        <w:t>(K3-K, K4-K).</w:t>
      </w:r>
    </w:p>
    <w:p w14:paraId="487BD454" w14:textId="77777777" w:rsidR="0019395C" w:rsidRPr="00B22455" w:rsidRDefault="0019395C" w:rsidP="0019395C">
      <w:pPr>
        <w:numPr>
          <w:ilvl w:val="0"/>
          <w:numId w:val="58"/>
        </w:numPr>
        <w:tabs>
          <w:tab w:val="num" w:pos="1410"/>
        </w:tabs>
        <w:spacing w:before="60" w:after="0" w:line="240" w:lineRule="atLeast"/>
        <w:jc w:val="both"/>
        <w:rPr>
          <w:rFonts w:ascii="Arial" w:eastAsia="Times New Roman" w:hAnsi="Arial" w:cs="Times New Roman"/>
          <w:b/>
          <w:color w:val="FF0000"/>
          <w:sz w:val="20"/>
          <w:szCs w:val="20"/>
          <w:lang w:val="x-none" w:eastAsia="x-none"/>
        </w:rPr>
      </w:pPr>
      <w:r w:rsidRPr="00B22455">
        <w:rPr>
          <w:rFonts w:ascii="Arial" w:eastAsia="Times New Roman" w:hAnsi="Arial" w:cs="Times New Roman"/>
          <w:b/>
          <w:color w:val="FF0000"/>
          <w:sz w:val="20"/>
          <w:szCs w:val="20"/>
          <w:lang w:val="x-none" w:eastAsia="x-none"/>
        </w:rPr>
        <w:t>Plochy smíšené nezastavěného území – specifické – SX</w:t>
      </w:r>
      <w:r w:rsidRPr="00B22455">
        <w:rPr>
          <w:rFonts w:ascii="Arial" w:eastAsia="Times New Roman" w:hAnsi="Arial" w:cs="Times New Roman"/>
          <w:color w:val="FF0000"/>
          <w:sz w:val="20"/>
          <w:szCs w:val="20"/>
          <w:lang w:val="x-none" w:eastAsia="x-none"/>
        </w:rPr>
        <w:t xml:space="preserve"> – zahrnují stávající plochy zahrad a náletové zeleně ve svazích nad obcí a vytváří tak zelený horizont a přechod zástavby do krajiny. </w:t>
      </w:r>
    </w:p>
    <w:p w14:paraId="518D7421" w14:textId="77777777" w:rsidR="0019395C" w:rsidRPr="00611624" w:rsidRDefault="0019395C" w:rsidP="0019395C">
      <w:pPr>
        <w:numPr>
          <w:ilvl w:val="0"/>
          <w:numId w:val="58"/>
        </w:numPr>
        <w:tabs>
          <w:tab w:val="num" w:pos="1410"/>
        </w:tabs>
        <w:spacing w:before="60" w:after="0" w:line="240" w:lineRule="atLeast"/>
        <w:jc w:val="both"/>
        <w:rPr>
          <w:rFonts w:ascii="Arial" w:eastAsia="Times New Roman" w:hAnsi="Arial" w:cs="Times New Roman"/>
          <w:color w:val="FF0000"/>
          <w:sz w:val="20"/>
          <w:szCs w:val="20"/>
          <w:lang w:val="x-none" w:eastAsia="x-none"/>
        </w:rPr>
      </w:pPr>
      <w:r w:rsidRPr="00611624">
        <w:rPr>
          <w:rFonts w:ascii="Arial" w:eastAsia="Times New Roman" w:hAnsi="Arial" w:cs="Times New Roman"/>
          <w:b/>
          <w:color w:val="FF0000"/>
          <w:sz w:val="20"/>
          <w:szCs w:val="20"/>
          <w:lang w:eastAsia="x-none"/>
        </w:rPr>
        <w:t xml:space="preserve">Plochy určené k dobývání nerostů </w:t>
      </w:r>
      <w:r w:rsidRPr="00611624">
        <w:rPr>
          <w:rFonts w:ascii="Arial" w:eastAsia="Times New Roman" w:hAnsi="Arial" w:cs="Times New Roman"/>
          <w:b/>
          <w:color w:val="FF0000"/>
          <w:sz w:val="20"/>
          <w:szCs w:val="20"/>
          <w:lang w:val="x-none" w:eastAsia="x-none"/>
        </w:rPr>
        <w:t>–</w:t>
      </w:r>
      <w:r w:rsidRPr="00611624">
        <w:rPr>
          <w:rFonts w:ascii="Arial" w:eastAsia="Times New Roman" w:hAnsi="Arial" w:cs="Times New Roman"/>
          <w:b/>
          <w:color w:val="FF0000"/>
          <w:sz w:val="20"/>
          <w:szCs w:val="20"/>
          <w:lang w:eastAsia="x-none"/>
        </w:rPr>
        <w:t xml:space="preserve"> NT </w:t>
      </w:r>
      <w:r w:rsidRPr="00611624">
        <w:rPr>
          <w:rFonts w:ascii="Arial" w:eastAsia="Times New Roman" w:hAnsi="Arial" w:cs="Times New Roman"/>
          <w:color w:val="FF0000"/>
          <w:sz w:val="20"/>
          <w:szCs w:val="20"/>
          <w:lang w:eastAsia="x-none"/>
        </w:rPr>
        <w:t>– zahrnují dobývací prostor v jihozápadní části řešeného území.</w:t>
      </w:r>
    </w:p>
    <w:p w14:paraId="3AACF91E" w14:textId="77777777" w:rsidR="0019395C" w:rsidRPr="00611624" w:rsidRDefault="0019395C" w:rsidP="0019395C">
      <w:pPr>
        <w:numPr>
          <w:ilvl w:val="0"/>
          <w:numId w:val="58"/>
        </w:numPr>
        <w:tabs>
          <w:tab w:val="num" w:pos="1410"/>
        </w:tabs>
        <w:spacing w:before="60" w:after="0" w:line="240" w:lineRule="atLeast"/>
        <w:jc w:val="both"/>
        <w:rPr>
          <w:rFonts w:ascii="Arial" w:eastAsia="Times New Roman" w:hAnsi="Arial" w:cs="Times New Roman"/>
          <w:b/>
          <w:sz w:val="20"/>
          <w:szCs w:val="20"/>
          <w:lang w:val="x-none" w:eastAsia="x-none"/>
        </w:rPr>
      </w:pPr>
      <w:r w:rsidRPr="00611624">
        <w:rPr>
          <w:rFonts w:ascii="Arial" w:eastAsia="Times New Roman" w:hAnsi="Arial" w:cs="Times New Roman"/>
          <w:b/>
          <w:sz w:val="20"/>
          <w:szCs w:val="20"/>
          <w:lang w:val="x-none" w:eastAsia="x-none"/>
        </w:rPr>
        <w:t>Plochy rekreace – R</w:t>
      </w:r>
      <w:r w:rsidRPr="00611624">
        <w:rPr>
          <w:rFonts w:ascii="Arial" w:eastAsia="Times New Roman" w:hAnsi="Arial" w:cs="Times New Roman"/>
          <w:sz w:val="20"/>
          <w:szCs w:val="20"/>
          <w:lang w:val="x-none" w:eastAsia="x-none"/>
        </w:rPr>
        <w:t xml:space="preserve"> – viz. kap. E)7. Koncepce rekreačního využívání krajiny</w:t>
      </w:r>
      <w:r w:rsidRPr="00611624">
        <w:rPr>
          <w:rFonts w:ascii="Arial" w:eastAsia="Times New Roman" w:hAnsi="Arial" w:cs="Times New Roman"/>
          <w:b/>
          <w:sz w:val="20"/>
          <w:szCs w:val="20"/>
          <w:lang w:val="x-none" w:eastAsia="x-none"/>
        </w:rPr>
        <w:t>.</w:t>
      </w:r>
    </w:p>
    <w:p w14:paraId="18DDD9A7" w14:textId="33EE48F0" w:rsidR="0019395C" w:rsidRPr="005870D7"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color w:val="FF0000"/>
          <w:sz w:val="20"/>
          <w:szCs w:val="20"/>
          <w:lang w:eastAsia="cs-CZ"/>
        </w:rPr>
      </w:pPr>
      <w:r w:rsidRPr="005870D7">
        <w:rPr>
          <w:rFonts w:ascii="Arial Narrow" w:eastAsia="Times New Roman" w:hAnsi="Arial Narrow" w:cs="Arial"/>
          <w:caps/>
          <w:snapToGrid w:val="0"/>
          <w:color w:val="FF0000"/>
          <w:sz w:val="20"/>
          <w:szCs w:val="20"/>
          <w:lang w:eastAsia="cs-CZ"/>
        </w:rPr>
        <w:t>Vymezení ploch změn v krajině a stanovení podmínek pro jejich využití:</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19395C" w:rsidRPr="00B22455" w14:paraId="41BA0843" w14:textId="77777777" w:rsidTr="00B22455">
        <w:trPr>
          <w:cantSplit/>
          <w:tblHeader/>
        </w:trPr>
        <w:tc>
          <w:tcPr>
            <w:tcW w:w="1140" w:type="dxa"/>
            <w:shd w:val="pct5" w:color="auto" w:fill="FFFFFF"/>
          </w:tcPr>
          <w:p w14:paraId="11F3A8C6" w14:textId="77777777" w:rsidR="0019395C" w:rsidRPr="00B22455" w:rsidRDefault="0019395C" w:rsidP="00B22455">
            <w:pPr>
              <w:spacing w:after="0" w:line="240" w:lineRule="auto"/>
              <w:jc w:val="center"/>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identifikace</w:t>
            </w:r>
          </w:p>
          <w:p w14:paraId="4B9E63E2" w14:textId="77777777" w:rsidR="0019395C" w:rsidRPr="00B22455" w:rsidRDefault="0019395C" w:rsidP="00B22455">
            <w:pPr>
              <w:spacing w:after="0" w:line="240" w:lineRule="auto"/>
              <w:jc w:val="center"/>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 xml:space="preserve">ploch (lokalit) </w:t>
            </w:r>
          </w:p>
        </w:tc>
        <w:tc>
          <w:tcPr>
            <w:tcW w:w="1842" w:type="dxa"/>
            <w:shd w:val="pct5" w:color="auto" w:fill="FFFFFF"/>
          </w:tcPr>
          <w:p w14:paraId="166AB889" w14:textId="77777777" w:rsidR="0019395C" w:rsidRPr="00B22455" w:rsidRDefault="0019395C" w:rsidP="00B22455">
            <w:pPr>
              <w:spacing w:after="0" w:line="240" w:lineRule="auto"/>
              <w:jc w:val="center"/>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způsob využití plochy</w:t>
            </w:r>
          </w:p>
        </w:tc>
        <w:tc>
          <w:tcPr>
            <w:tcW w:w="7371" w:type="dxa"/>
            <w:shd w:val="pct5" w:color="auto" w:fill="FFFFFF"/>
          </w:tcPr>
          <w:p w14:paraId="173614AC" w14:textId="77777777" w:rsidR="0019395C" w:rsidRPr="00B22455" w:rsidRDefault="0019395C" w:rsidP="00B22455">
            <w:pPr>
              <w:spacing w:after="0" w:line="240" w:lineRule="auto"/>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charakteristika</w:t>
            </w:r>
          </w:p>
          <w:p w14:paraId="10C3C71B" w14:textId="77777777" w:rsidR="0019395C" w:rsidRPr="00B22455" w:rsidRDefault="0019395C" w:rsidP="00B22455">
            <w:pPr>
              <w:spacing w:after="0" w:line="240" w:lineRule="auto"/>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specifické koncepční podmínky</w:t>
            </w:r>
          </w:p>
        </w:tc>
      </w:tr>
      <w:tr w:rsidR="0019395C" w:rsidRPr="00B22455" w14:paraId="39FA081D" w14:textId="77777777" w:rsidTr="00B22455">
        <w:trPr>
          <w:cantSplit/>
        </w:trPr>
        <w:tc>
          <w:tcPr>
            <w:tcW w:w="1140" w:type="dxa"/>
          </w:tcPr>
          <w:p w14:paraId="18DBC7B0" w14:textId="77777777" w:rsidR="0019395C" w:rsidRPr="00B22455" w:rsidRDefault="0019395C" w:rsidP="00B22455">
            <w:pPr>
              <w:spacing w:after="0" w:line="240" w:lineRule="auto"/>
              <w:jc w:val="center"/>
              <w:rPr>
                <w:rFonts w:ascii="Arial" w:eastAsia="Times New Roman" w:hAnsi="Arial" w:cs="Times New Roman"/>
                <w:color w:val="FF0000"/>
                <w:sz w:val="20"/>
                <w:szCs w:val="20"/>
                <w:lang w:val="x-none" w:eastAsia="x-none"/>
              </w:rPr>
            </w:pPr>
            <w:r w:rsidRPr="00B22455">
              <w:rPr>
                <w:rFonts w:ascii="Arial" w:eastAsia="Times New Roman" w:hAnsi="Arial" w:cs="Times New Roman"/>
                <w:strike/>
                <w:color w:val="FF0000"/>
                <w:sz w:val="20"/>
                <w:szCs w:val="20"/>
                <w:lang w:val="x-none" w:eastAsia="x-none"/>
              </w:rPr>
              <w:t xml:space="preserve">46 </w:t>
            </w:r>
            <w:r w:rsidRPr="00B22455">
              <w:rPr>
                <w:rFonts w:ascii="Arial" w:eastAsia="Times New Roman" w:hAnsi="Arial" w:cs="Times New Roman"/>
                <w:color w:val="FF0000"/>
                <w:sz w:val="20"/>
                <w:szCs w:val="20"/>
                <w:lang w:val="x-none" w:eastAsia="x-none"/>
              </w:rPr>
              <w:t>K1</w:t>
            </w:r>
          </w:p>
        </w:tc>
        <w:tc>
          <w:tcPr>
            <w:tcW w:w="1842" w:type="dxa"/>
          </w:tcPr>
          <w:p w14:paraId="42885A24" w14:textId="77777777" w:rsidR="0019395C" w:rsidRPr="00B22455" w:rsidRDefault="0019395C" w:rsidP="00B22455">
            <w:pPr>
              <w:spacing w:after="0" w:line="240" w:lineRule="auto"/>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plochy přírodní - E</w:t>
            </w:r>
          </w:p>
        </w:tc>
        <w:tc>
          <w:tcPr>
            <w:tcW w:w="7371" w:type="dxa"/>
          </w:tcPr>
          <w:p w14:paraId="03F7018E" w14:textId="77777777" w:rsidR="0019395C" w:rsidRPr="00B22455" w:rsidRDefault="0019395C" w:rsidP="00B22455">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Lokalita pro založení lokálního biocentra.</w:t>
            </w:r>
          </w:p>
          <w:p w14:paraId="36035C55" w14:textId="77777777" w:rsidR="0019395C" w:rsidRPr="00B22455" w:rsidRDefault="0019395C" w:rsidP="0019395C">
            <w:pPr>
              <w:numPr>
                <w:ilvl w:val="0"/>
                <w:numId w:val="97"/>
              </w:numPr>
              <w:suppressAutoHyphens/>
              <w:spacing w:after="0" w:line="240" w:lineRule="atLeast"/>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respektovat specifické podmínky, viz kap. E)2.</w:t>
            </w:r>
            <w:r w:rsidRPr="00B22455">
              <w:rPr>
                <w:rFonts w:ascii="Arial" w:eastAsia="Times New Roman" w:hAnsi="Arial" w:cs="Times New Roman"/>
                <w:color w:val="FF0000"/>
                <w:sz w:val="20"/>
                <w:szCs w:val="20"/>
                <w:lang w:eastAsia="cs-CZ"/>
              </w:rPr>
              <w:t>,</w:t>
            </w:r>
            <w:r w:rsidRPr="00B22455">
              <w:rPr>
                <w:rFonts w:ascii="Arial" w:eastAsia="Times New Roman" w:hAnsi="Arial" w:cs="Times New Roman"/>
                <w:sz w:val="20"/>
                <w:szCs w:val="20"/>
                <w:lang w:eastAsia="cs-CZ"/>
              </w:rPr>
              <w:t xml:space="preserve"> </w:t>
            </w:r>
            <w:r w:rsidRPr="00B22455">
              <w:rPr>
                <w:rFonts w:ascii="Arial" w:eastAsia="Times New Roman" w:hAnsi="Arial" w:cs="Times New Roman"/>
                <w:color w:val="FF0000"/>
                <w:sz w:val="20"/>
                <w:szCs w:val="20"/>
                <w:lang w:eastAsia="cs-CZ"/>
              </w:rPr>
              <w:t>odst. Místní (lokální) systém</w:t>
            </w:r>
          </w:p>
        </w:tc>
      </w:tr>
      <w:tr w:rsidR="0019395C" w:rsidRPr="00B22455" w14:paraId="11A26A9E" w14:textId="77777777" w:rsidTr="00B22455">
        <w:trPr>
          <w:cantSplit/>
        </w:trPr>
        <w:tc>
          <w:tcPr>
            <w:tcW w:w="1140" w:type="dxa"/>
          </w:tcPr>
          <w:p w14:paraId="48161534" w14:textId="77777777" w:rsidR="0019395C" w:rsidRPr="00B22455" w:rsidRDefault="0019395C" w:rsidP="00B22455">
            <w:pPr>
              <w:spacing w:after="0" w:line="240" w:lineRule="auto"/>
              <w:jc w:val="center"/>
              <w:rPr>
                <w:rFonts w:ascii="Arial" w:eastAsia="Times New Roman" w:hAnsi="Arial" w:cs="Times New Roman"/>
                <w:color w:val="FF0000"/>
                <w:sz w:val="20"/>
                <w:szCs w:val="20"/>
                <w:lang w:val="x-none" w:eastAsia="x-none"/>
              </w:rPr>
            </w:pPr>
            <w:r w:rsidRPr="00B22455">
              <w:rPr>
                <w:rFonts w:ascii="Arial" w:eastAsia="Times New Roman" w:hAnsi="Arial" w:cs="Times New Roman"/>
                <w:strike/>
                <w:color w:val="FF0000"/>
                <w:sz w:val="20"/>
                <w:szCs w:val="20"/>
                <w:lang w:val="x-none" w:eastAsia="x-none"/>
              </w:rPr>
              <w:t>47</w:t>
            </w:r>
            <w:r w:rsidRPr="00B22455">
              <w:rPr>
                <w:rFonts w:ascii="Arial" w:eastAsia="Times New Roman" w:hAnsi="Arial" w:cs="Times New Roman"/>
                <w:color w:val="FF0000"/>
                <w:sz w:val="20"/>
                <w:szCs w:val="20"/>
                <w:lang w:val="x-none" w:eastAsia="x-none"/>
              </w:rPr>
              <w:t xml:space="preserve"> K2</w:t>
            </w:r>
          </w:p>
        </w:tc>
        <w:tc>
          <w:tcPr>
            <w:tcW w:w="1842" w:type="dxa"/>
          </w:tcPr>
          <w:p w14:paraId="12384F79" w14:textId="77777777" w:rsidR="0019395C" w:rsidRPr="00B22455" w:rsidRDefault="0019395C" w:rsidP="00B22455">
            <w:pPr>
              <w:spacing w:after="0" w:line="240" w:lineRule="auto"/>
              <w:jc w:val="both"/>
              <w:rPr>
                <w:rFonts w:ascii="Arial" w:eastAsia="Times New Roman" w:hAnsi="Arial" w:cs="Times New Roman"/>
                <w:sz w:val="20"/>
                <w:szCs w:val="20"/>
                <w:lang w:val="x-none" w:eastAsia="x-none"/>
              </w:rPr>
            </w:pPr>
            <w:r w:rsidRPr="00B22455">
              <w:rPr>
                <w:rFonts w:ascii="Arial" w:eastAsia="Times New Roman" w:hAnsi="Arial" w:cs="Times New Roman"/>
                <w:sz w:val="20"/>
                <w:szCs w:val="20"/>
                <w:lang w:val="x-none" w:eastAsia="x-none"/>
              </w:rPr>
              <w:t>plochy přírodní - E</w:t>
            </w:r>
          </w:p>
        </w:tc>
        <w:tc>
          <w:tcPr>
            <w:tcW w:w="7371" w:type="dxa"/>
          </w:tcPr>
          <w:p w14:paraId="154D97CC" w14:textId="77777777" w:rsidR="0019395C" w:rsidRPr="00B22455" w:rsidRDefault="0019395C" w:rsidP="00B22455">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Lokalita pro založení lokálního biocentra.</w:t>
            </w:r>
          </w:p>
          <w:p w14:paraId="5CC5217C" w14:textId="77777777" w:rsidR="0019395C" w:rsidRPr="00B22455" w:rsidRDefault="0019395C" w:rsidP="0019395C">
            <w:pPr>
              <w:numPr>
                <w:ilvl w:val="0"/>
                <w:numId w:val="97"/>
              </w:numPr>
              <w:suppressAutoHyphens/>
              <w:spacing w:after="0" w:line="240" w:lineRule="atLeast"/>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respektovat specifické podmínky, viz kap. E)2.</w:t>
            </w:r>
            <w:r w:rsidRPr="00B22455">
              <w:rPr>
                <w:rFonts w:ascii="Arial" w:eastAsia="Times New Roman" w:hAnsi="Arial" w:cs="Times New Roman"/>
                <w:color w:val="FF0000"/>
                <w:sz w:val="20"/>
                <w:szCs w:val="20"/>
                <w:lang w:eastAsia="cs-CZ"/>
              </w:rPr>
              <w:t>,</w:t>
            </w:r>
            <w:r w:rsidRPr="00B22455">
              <w:rPr>
                <w:rFonts w:ascii="Arial" w:eastAsia="Times New Roman" w:hAnsi="Arial" w:cs="Times New Roman"/>
                <w:sz w:val="20"/>
                <w:szCs w:val="20"/>
                <w:lang w:eastAsia="cs-CZ"/>
              </w:rPr>
              <w:t xml:space="preserve"> </w:t>
            </w:r>
            <w:r w:rsidRPr="00B22455">
              <w:rPr>
                <w:rFonts w:ascii="Arial" w:eastAsia="Times New Roman" w:hAnsi="Arial" w:cs="Times New Roman"/>
                <w:color w:val="FF0000"/>
                <w:sz w:val="20"/>
                <w:szCs w:val="20"/>
                <w:lang w:eastAsia="cs-CZ"/>
              </w:rPr>
              <w:t>odst. Místní (lokální) systém</w:t>
            </w:r>
          </w:p>
        </w:tc>
      </w:tr>
      <w:tr w:rsidR="0019395C" w:rsidRPr="00B22455" w14:paraId="20E63ECA" w14:textId="77777777" w:rsidTr="00B22455">
        <w:trPr>
          <w:cantSplit/>
        </w:trPr>
        <w:tc>
          <w:tcPr>
            <w:tcW w:w="1140" w:type="dxa"/>
          </w:tcPr>
          <w:p w14:paraId="1EE0D756" w14:textId="77777777" w:rsidR="0019395C" w:rsidRPr="00B22455" w:rsidRDefault="0019395C" w:rsidP="00B22455">
            <w:pPr>
              <w:spacing w:after="0" w:line="240" w:lineRule="auto"/>
              <w:jc w:val="center"/>
              <w:rPr>
                <w:rFonts w:ascii="Arial" w:eastAsia="Times New Roman" w:hAnsi="Arial" w:cs="Times New Roman"/>
                <w:color w:val="FF0000"/>
                <w:sz w:val="20"/>
                <w:szCs w:val="20"/>
                <w:lang w:val="x-none" w:eastAsia="x-none"/>
              </w:rPr>
            </w:pPr>
            <w:r w:rsidRPr="00B22455">
              <w:rPr>
                <w:rFonts w:ascii="Arial" w:eastAsia="Times New Roman" w:hAnsi="Arial" w:cs="Times New Roman"/>
                <w:color w:val="FF0000"/>
                <w:sz w:val="20"/>
                <w:szCs w:val="20"/>
                <w:lang w:val="x-none" w:eastAsia="x-none"/>
              </w:rPr>
              <w:t>K3</w:t>
            </w:r>
          </w:p>
        </w:tc>
        <w:tc>
          <w:tcPr>
            <w:tcW w:w="1842" w:type="dxa"/>
          </w:tcPr>
          <w:p w14:paraId="32B1D0F7" w14:textId="77777777" w:rsidR="0019395C" w:rsidRPr="00B22455" w:rsidRDefault="0019395C" w:rsidP="00B22455">
            <w:pPr>
              <w:spacing w:after="0" w:line="240" w:lineRule="auto"/>
              <w:jc w:val="both"/>
              <w:rPr>
                <w:rFonts w:ascii="Arial" w:eastAsia="Times New Roman" w:hAnsi="Arial" w:cs="Times New Roman"/>
                <w:color w:val="FF0000"/>
                <w:sz w:val="20"/>
                <w:szCs w:val="20"/>
                <w:lang w:val="x-none" w:eastAsia="x-none"/>
              </w:rPr>
            </w:pPr>
            <w:r w:rsidRPr="00B22455">
              <w:rPr>
                <w:rFonts w:ascii="Arial" w:eastAsia="Times New Roman" w:hAnsi="Arial" w:cs="Times New Roman"/>
                <w:color w:val="FF0000"/>
                <w:sz w:val="20"/>
                <w:szCs w:val="20"/>
                <w:lang w:val="x-none" w:eastAsia="x-none"/>
              </w:rPr>
              <w:t>Plochy smíšené nezastavěného území – krajinná zeleň - K</w:t>
            </w:r>
          </w:p>
        </w:tc>
        <w:tc>
          <w:tcPr>
            <w:tcW w:w="7371" w:type="dxa"/>
          </w:tcPr>
          <w:p w14:paraId="6AAA5B96" w14:textId="77777777" w:rsidR="0019395C" w:rsidRPr="00B22455" w:rsidRDefault="0019395C" w:rsidP="00B22455">
            <w:pPr>
              <w:spacing w:after="0" w:line="240" w:lineRule="auto"/>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Lokalita pro založení regionálního biokoridoru.</w:t>
            </w:r>
          </w:p>
          <w:p w14:paraId="24886AC0" w14:textId="77777777" w:rsidR="0019395C" w:rsidRPr="00B22455" w:rsidRDefault="0019395C" w:rsidP="0019395C">
            <w:pPr>
              <w:numPr>
                <w:ilvl w:val="0"/>
                <w:numId w:val="97"/>
              </w:numPr>
              <w:suppressAutoHyphens/>
              <w:spacing w:after="0" w:line="240" w:lineRule="atLeast"/>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respektovat specifické podmínky, viz kap. E)2.,</w:t>
            </w:r>
            <w:r w:rsidRPr="00B22455">
              <w:rPr>
                <w:rFonts w:ascii="Arial" w:eastAsia="Times New Roman" w:hAnsi="Arial" w:cs="Times New Roman"/>
                <w:sz w:val="20"/>
                <w:szCs w:val="20"/>
                <w:lang w:eastAsia="cs-CZ"/>
              </w:rPr>
              <w:t xml:space="preserve"> </w:t>
            </w:r>
            <w:r w:rsidRPr="00B22455">
              <w:rPr>
                <w:rFonts w:ascii="Arial" w:eastAsia="Times New Roman" w:hAnsi="Arial" w:cs="Times New Roman"/>
                <w:color w:val="FF0000"/>
                <w:sz w:val="20"/>
                <w:szCs w:val="20"/>
                <w:lang w:eastAsia="cs-CZ"/>
              </w:rPr>
              <w:t>odst. Regionální systém</w:t>
            </w:r>
          </w:p>
          <w:p w14:paraId="207418C0" w14:textId="77777777" w:rsidR="0019395C" w:rsidRPr="00B22455" w:rsidRDefault="0019395C" w:rsidP="00B22455">
            <w:pPr>
              <w:spacing w:after="0" w:line="240" w:lineRule="auto"/>
              <w:jc w:val="both"/>
              <w:rPr>
                <w:rFonts w:ascii="Arial" w:eastAsia="Times New Roman" w:hAnsi="Arial" w:cs="Times New Roman"/>
                <w:color w:val="FF0000"/>
                <w:sz w:val="20"/>
                <w:szCs w:val="20"/>
                <w:lang w:eastAsia="cs-CZ"/>
              </w:rPr>
            </w:pPr>
          </w:p>
        </w:tc>
      </w:tr>
      <w:tr w:rsidR="0019395C" w:rsidRPr="00B22455" w14:paraId="29641CB4" w14:textId="77777777" w:rsidTr="00B22455">
        <w:trPr>
          <w:cantSplit/>
        </w:trPr>
        <w:tc>
          <w:tcPr>
            <w:tcW w:w="1140" w:type="dxa"/>
          </w:tcPr>
          <w:p w14:paraId="3C039856" w14:textId="77777777" w:rsidR="0019395C" w:rsidRPr="00B22455" w:rsidRDefault="0019395C" w:rsidP="00B22455">
            <w:pPr>
              <w:spacing w:after="0" w:line="240" w:lineRule="auto"/>
              <w:jc w:val="center"/>
              <w:rPr>
                <w:rFonts w:ascii="Arial" w:eastAsia="Times New Roman" w:hAnsi="Arial" w:cs="Times New Roman"/>
                <w:color w:val="FF0000"/>
                <w:sz w:val="20"/>
                <w:szCs w:val="20"/>
                <w:lang w:val="x-none" w:eastAsia="x-none"/>
              </w:rPr>
            </w:pPr>
            <w:r w:rsidRPr="00B22455">
              <w:rPr>
                <w:rFonts w:ascii="Arial" w:eastAsia="Times New Roman" w:hAnsi="Arial" w:cs="Times New Roman"/>
                <w:color w:val="FF0000"/>
                <w:sz w:val="20"/>
                <w:szCs w:val="20"/>
                <w:lang w:val="x-none" w:eastAsia="x-none"/>
              </w:rPr>
              <w:t>K4</w:t>
            </w:r>
          </w:p>
        </w:tc>
        <w:tc>
          <w:tcPr>
            <w:tcW w:w="1842" w:type="dxa"/>
          </w:tcPr>
          <w:p w14:paraId="70F7E39F" w14:textId="77777777" w:rsidR="0019395C" w:rsidRPr="00B22455" w:rsidRDefault="0019395C" w:rsidP="00B22455">
            <w:pPr>
              <w:spacing w:after="0" w:line="240" w:lineRule="auto"/>
              <w:jc w:val="both"/>
              <w:rPr>
                <w:rFonts w:ascii="Arial" w:eastAsia="Times New Roman" w:hAnsi="Arial" w:cs="Times New Roman"/>
                <w:color w:val="FF0000"/>
                <w:sz w:val="20"/>
                <w:szCs w:val="20"/>
                <w:lang w:val="x-none" w:eastAsia="x-none"/>
              </w:rPr>
            </w:pPr>
            <w:r w:rsidRPr="00B22455">
              <w:rPr>
                <w:rFonts w:ascii="Arial" w:eastAsia="Times New Roman" w:hAnsi="Arial" w:cs="Times New Roman"/>
                <w:color w:val="FF0000"/>
                <w:sz w:val="20"/>
                <w:szCs w:val="20"/>
                <w:lang w:val="x-none" w:eastAsia="x-none"/>
              </w:rPr>
              <w:t>Plochy smíšené nezastavěného území – krajinná zeleň - K</w:t>
            </w:r>
          </w:p>
        </w:tc>
        <w:tc>
          <w:tcPr>
            <w:tcW w:w="7371" w:type="dxa"/>
          </w:tcPr>
          <w:p w14:paraId="70E4366E" w14:textId="77777777" w:rsidR="0019395C" w:rsidRPr="00B22455" w:rsidRDefault="0019395C" w:rsidP="00B22455">
            <w:pPr>
              <w:spacing w:after="0" w:line="240" w:lineRule="auto"/>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Lokalita pro založení regionálního biokoridoru.</w:t>
            </w:r>
          </w:p>
          <w:p w14:paraId="7E091AE9" w14:textId="77777777" w:rsidR="0019395C" w:rsidRPr="00B22455" w:rsidRDefault="0019395C" w:rsidP="0019395C">
            <w:pPr>
              <w:numPr>
                <w:ilvl w:val="0"/>
                <w:numId w:val="97"/>
              </w:numPr>
              <w:suppressAutoHyphens/>
              <w:spacing w:after="0" w:line="240" w:lineRule="atLeast"/>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respektovat specifické podmínky, viz kap. E)2., odst. Regionální systém</w:t>
            </w:r>
          </w:p>
          <w:p w14:paraId="3E5A4DB6" w14:textId="77777777" w:rsidR="0019395C" w:rsidRPr="00B22455" w:rsidRDefault="0019395C" w:rsidP="00B22455">
            <w:pPr>
              <w:spacing w:after="0" w:line="240" w:lineRule="auto"/>
              <w:jc w:val="both"/>
              <w:rPr>
                <w:rFonts w:ascii="Arial" w:eastAsia="Times New Roman" w:hAnsi="Arial" w:cs="Times New Roman"/>
                <w:color w:val="FF0000"/>
                <w:sz w:val="20"/>
                <w:szCs w:val="20"/>
                <w:lang w:eastAsia="cs-CZ"/>
              </w:rPr>
            </w:pPr>
          </w:p>
        </w:tc>
      </w:tr>
    </w:tbl>
    <w:p w14:paraId="00ADFA37" w14:textId="77777777"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B22455">
        <w:rPr>
          <w:rFonts w:ascii="Arial Narrow" w:eastAsia="Times New Roman" w:hAnsi="Arial Narrow" w:cs="Arial"/>
          <w:caps/>
          <w:snapToGrid w:val="0"/>
          <w:sz w:val="20"/>
          <w:szCs w:val="20"/>
          <w:lang w:eastAsia="cs-CZ"/>
        </w:rPr>
        <w:t xml:space="preserve">Stanovení podmínek pro </w:t>
      </w:r>
      <w:r w:rsidRPr="00B22455">
        <w:rPr>
          <w:rFonts w:ascii="Arial Narrow" w:eastAsia="Times New Roman" w:hAnsi="Arial Narrow" w:cs="Arial"/>
          <w:caps/>
          <w:strike/>
          <w:snapToGrid w:val="0"/>
          <w:color w:val="FF0000"/>
          <w:sz w:val="20"/>
          <w:szCs w:val="20"/>
          <w:lang w:eastAsia="cs-CZ"/>
        </w:rPr>
        <w:t>změny ve</w:t>
      </w:r>
      <w:r w:rsidRPr="00B22455">
        <w:rPr>
          <w:rFonts w:ascii="Arial Narrow" w:eastAsia="Times New Roman" w:hAnsi="Arial Narrow" w:cs="Arial"/>
          <w:caps/>
          <w:snapToGrid w:val="0"/>
          <w:sz w:val="20"/>
          <w:szCs w:val="20"/>
          <w:lang w:eastAsia="cs-CZ"/>
        </w:rPr>
        <w:t xml:space="preserve"> využití ploch:</w:t>
      </w:r>
    </w:p>
    <w:p w14:paraId="2D64B4C6" w14:textId="77777777" w:rsidR="0019395C" w:rsidRPr="00B22455" w:rsidRDefault="0019395C" w:rsidP="0019395C">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viz kap. F)1. Stanovení podmínek pro využití ploch s rozdílným způsobem využití,.....</w:t>
      </w:r>
    </w:p>
    <w:p w14:paraId="0B77CA87"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05" w:name="_Toc81169976"/>
      <w:bookmarkStart w:id="306" w:name="_Toc81207837"/>
      <w:r w:rsidRPr="005273B3">
        <w:rPr>
          <w:rFonts w:ascii="Arial Narrow" w:eastAsia="Times New Roman" w:hAnsi="Arial Narrow" w:cs="Times New Roman"/>
          <w:b/>
          <w:caps/>
          <w:snapToGrid w:val="0"/>
          <w:sz w:val="20"/>
          <w:szCs w:val="20"/>
          <w:lang w:val="x-none" w:eastAsia="x-none"/>
        </w:rPr>
        <w:t>e)2.</w:t>
      </w:r>
      <w:r w:rsidRPr="005273B3">
        <w:rPr>
          <w:rFonts w:ascii="Arial Narrow" w:eastAsia="Times New Roman" w:hAnsi="Arial Narrow" w:cs="Times New Roman"/>
          <w:b/>
          <w:caps/>
          <w:snapToGrid w:val="0"/>
          <w:sz w:val="20"/>
          <w:szCs w:val="20"/>
          <w:lang w:val="x-none" w:eastAsia="x-none"/>
        </w:rPr>
        <w:tab/>
      </w:r>
      <w:r w:rsidRPr="005273B3">
        <w:rPr>
          <w:rFonts w:ascii="Arial Narrow" w:eastAsia="Times New Roman" w:hAnsi="Arial Narrow" w:cs="Times New Roman"/>
          <w:b/>
          <w:caps/>
          <w:strike/>
          <w:snapToGrid w:val="0"/>
          <w:color w:val="FF0000"/>
          <w:sz w:val="20"/>
          <w:szCs w:val="20"/>
          <w:lang w:val="x-none" w:eastAsia="x-none"/>
        </w:rPr>
        <w:t>návrh</w:t>
      </w:r>
      <w:r w:rsidRPr="005273B3">
        <w:rPr>
          <w:rFonts w:ascii="Arial Narrow" w:eastAsia="Times New Roman" w:hAnsi="Arial Narrow" w:cs="Times New Roman"/>
          <w:b/>
          <w:caps/>
          <w:snapToGrid w:val="0"/>
          <w:color w:val="FF0000"/>
          <w:sz w:val="20"/>
          <w:szCs w:val="20"/>
          <w:lang w:val="x-none" w:eastAsia="x-none"/>
        </w:rPr>
        <w:t xml:space="preserve"> koncepce</w:t>
      </w:r>
      <w:r w:rsidRPr="005273B3">
        <w:rPr>
          <w:rFonts w:ascii="Arial Narrow" w:eastAsia="Times New Roman" w:hAnsi="Arial Narrow" w:cs="Times New Roman"/>
          <w:b/>
          <w:caps/>
          <w:snapToGrid w:val="0"/>
          <w:sz w:val="20"/>
          <w:szCs w:val="20"/>
          <w:lang w:val="x-none" w:eastAsia="x-none"/>
        </w:rPr>
        <w:t xml:space="preserve"> Územního systému ekologické stability</w:t>
      </w:r>
      <w:bookmarkEnd w:id="305"/>
      <w:bookmarkEnd w:id="306"/>
      <w:r w:rsidRPr="005273B3">
        <w:rPr>
          <w:rFonts w:ascii="Arial Narrow" w:eastAsia="Times New Roman" w:hAnsi="Arial Narrow" w:cs="Times New Roman"/>
          <w:b/>
          <w:caps/>
          <w:snapToGrid w:val="0"/>
          <w:sz w:val="20"/>
          <w:szCs w:val="20"/>
          <w:lang w:val="x-none" w:eastAsia="x-none"/>
        </w:rPr>
        <w:t xml:space="preserve"> </w:t>
      </w:r>
    </w:p>
    <w:p w14:paraId="0DA15DAC" w14:textId="77777777" w:rsidR="0019395C" w:rsidRPr="00B22455" w:rsidRDefault="0019395C" w:rsidP="0019395C">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Územní rozsah: je vyznačen v grafické části dokumentace ve výkresech I.2  – Hlavní výkres.</w:t>
      </w:r>
    </w:p>
    <w:p w14:paraId="0293494C" w14:textId="77777777" w:rsidR="0019395C" w:rsidRPr="00B22455" w:rsidRDefault="0019395C" w:rsidP="0019395C">
      <w:pPr>
        <w:numPr>
          <w:ilvl w:val="0"/>
          <w:numId w:val="47"/>
        </w:numPr>
        <w:suppressAutoHyphens/>
        <w:spacing w:before="120" w:after="120" w:line="240" w:lineRule="atLeast"/>
        <w:ind w:left="357" w:hanging="357"/>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Respektovat vymezený lokální a regionální systém ÚSES.</w:t>
      </w:r>
    </w:p>
    <w:p w14:paraId="676F8E1C" w14:textId="77777777" w:rsidR="0019395C" w:rsidRPr="00B22455" w:rsidRDefault="0019395C" w:rsidP="0019395C">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b/>
          <w:sz w:val="20"/>
          <w:szCs w:val="20"/>
          <w:u w:val="single"/>
          <w:lang w:eastAsia="cs-CZ"/>
        </w:rPr>
        <w:t>Plochy biocenter</w:t>
      </w:r>
      <w:r w:rsidRPr="00B22455">
        <w:rPr>
          <w:rFonts w:ascii="Arial" w:eastAsia="Times New Roman" w:hAnsi="Arial" w:cs="Times New Roman"/>
          <w:sz w:val="20"/>
          <w:szCs w:val="20"/>
          <w:lang w:eastAsia="cs-CZ"/>
        </w:rPr>
        <w:t xml:space="preserve"> – podmínky využití viz kap.F)1. Stanovení podmínek pro využití ploch s rozdílným způsobem využití – Plochy přírodní – E, EN</w:t>
      </w:r>
    </w:p>
    <w:p w14:paraId="3DABB1C9" w14:textId="77777777" w:rsidR="0019395C" w:rsidRPr="00B22455" w:rsidRDefault="0019395C" w:rsidP="0019395C">
      <w:pPr>
        <w:spacing w:after="0" w:line="240" w:lineRule="auto"/>
        <w:jc w:val="both"/>
        <w:rPr>
          <w:rFonts w:ascii="Arial" w:eastAsia="Times New Roman" w:hAnsi="Arial" w:cs="Times New Roman"/>
          <w:sz w:val="20"/>
          <w:szCs w:val="20"/>
          <w:u w:val="single"/>
          <w:lang w:eastAsia="cs-CZ"/>
        </w:rPr>
      </w:pPr>
      <w:r w:rsidRPr="00B22455">
        <w:rPr>
          <w:rFonts w:ascii="Arial" w:eastAsia="Times New Roman" w:hAnsi="Arial" w:cs="Times New Roman"/>
          <w:b/>
          <w:sz w:val="20"/>
          <w:szCs w:val="20"/>
          <w:u w:val="single"/>
          <w:lang w:eastAsia="cs-CZ"/>
        </w:rPr>
        <w:lastRenderedPageBreak/>
        <w:t>Plochy biokoridorů</w:t>
      </w:r>
    </w:p>
    <w:p w14:paraId="7ED04A80" w14:textId="77777777"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B22455">
        <w:rPr>
          <w:rFonts w:ascii="Arial Narrow" w:eastAsia="Times New Roman" w:hAnsi="Arial Narrow" w:cs="Arial"/>
          <w:caps/>
          <w:snapToGrid w:val="0"/>
          <w:sz w:val="20"/>
          <w:szCs w:val="20"/>
          <w:lang w:eastAsia="cs-CZ"/>
        </w:rPr>
        <w:t>Podmínky využití:</w:t>
      </w:r>
    </w:p>
    <w:p w14:paraId="17C71294" w14:textId="77777777" w:rsidR="0019395C" w:rsidRPr="00B22455" w:rsidRDefault="0019395C" w:rsidP="0019395C">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sz w:val="20"/>
          <w:szCs w:val="20"/>
          <w:u w:val="single"/>
          <w:lang w:eastAsia="cs-CZ"/>
        </w:rPr>
        <w:t>přípustné</w:t>
      </w:r>
      <w:r w:rsidRPr="00B22455">
        <w:rPr>
          <w:rFonts w:ascii="Arial" w:eastAsia="Times New Roman" w:hAnsi="Arial" w:cs="Times New Roman"/>
          <w:sz w:val="20"/>
          <w:szCs w:val="20"/>
          <w:lang w:eastAsia="cs-CZ"/>
        </w:rPr>
        <w:t>:</w:t>
      </w:r>
    </w:p>
    <w:p w14:paraId="4B2077D4"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současné využití</w:t>
      </w:r>
    </w:p>
    <w:p w14:paraId="37A1E578"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využití, které zajišťuje vysoké zastoupení druhů organismů odpovídajících trvalým stanovištním podmínkám při běžném extenzivním zemědělském nebo lesnickém hospodaření (trvalé travní porosty, extenzivní sady, lesy apod., vodní plochy a toky), případně rekreační plochy přírodního charakteru,</w:t>
      </w:r>
    </w:p>
    <w:p w14:paraId="58ED042F"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jiné jen pokud nezhorší ekologickou stabilitu; přitom  změnou nesmí dojít ke znemožnění  navrhovaného využití a přírodní funkce současných funkčních  biokoridorů</w:t>
      </w:r>
    </w:p>
    <w:p w14:paraId="17C665E1" w14:textId="77777777" w:rsidR="0019395C" w:rsidRPr="00B22455" w:rsidRDefault="0019395C" w:rsidP="0019395C">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sz w:val="20"/>
          <w:szCs w:val="20"/>
          <w:u w:val="single"/>
          <w:lang w:eastAsia="cs-CZ"/>
        </w:rPr>
        <w:t>podmíněně přípustné:</w:t>
      </w:r>
    </w:p>
    <w:p w14:paraId="313F244F"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nezbytně nutné liniové stavby dopravní a technické infrastruktury křížící biokoridor v co nejkratším směru, vodohospodářská zařízení, ČOV atd., umístěny mohou být jen při co nejmenším zásahu a narušení funkčnosti biokoridoru. Umístění pokud možno jen kolmo na biokoridory, a v co nejmenším rozsahu.</w:t>
      </w:r>
    </w:p>
    <w:p w14:paraId="5E60ADAF"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color w:val="FF0000"/>
          <w:sz w:val="20"/>
          <w:szCs w:val="20"/>
          <w:lang w:eastAsia="cs-CZ"/>
        </w:rPr>
      </w:pPr>
      <w:r w:rsidRPr="00B22455">
        <w:rPr>
          <w:rFonts w:ascii="Arial" w:eastAsia="Times New Roman" w:hAnsi="Arial" w:cs="Times New Roman"/>
          <w:color w:val="FF0000"/>
          <w:sz w:val="20"/>
          <w:szCs w:val="20"/>
          <w:lang w:eastAsia="cs-CZ"/>
        </w:rPr>
        <w:t>cyklokoridor v regionálním biokoridoru RBK 1416B – za podmínky,</w:t>
      </w:r>
      <w:r w:rsidRPr="00B22455">
        <w:rPr>
          <w:rFonts w:ascii="Arial" w:eastAsia="Times New Roman" w:hAnsi="Arial" w:cs="Times New Roman"/>
          <w:sz w:val="20"/>
          <w:szCs w:val="20"/>
          <w:lang w:eastAsia="cs-CZ"/>
        </w:rPr>
        <w:t xml:space="preserve"> </w:t>
      </w:r>
      <w:r w:rsidRPr="00B22455">
        <w:rPr>
          <w:rFonts w:ascii="Arial" w:eastAsia="Times New Roman" w:hAnsi="Arial" w:cs="Times New Roman"/>
          <w:color w:val="FF0000"/>
          <w:sz w:val="20"/>
          <w:szCs w:val="20"/>
          <w:lang w:eastAsia="cs-CZ"/>
        </w:rPr>
        <w:t xml:space="preserve">že budou dodrženy minimální šířkové parametry regionálního biokoridoru </w:t>
      </w:r>
    </w:p>
    <w:p w14:paraId="3DF3FB40" w14:textId="77777777" w:rsidR="0019395C" w:rsidRPr="00B22455" w:rsidRDefault="0019395C" w:rsidP="0019395C">
      <w:pPr>
        <w:spacing w:after="0" w:line="240" w:lineRule="auto"/>
        <w:jc w:val="both"/>
        <w:rPr>
          <w:rFonts w:ascii="Arial" w:eastAsia="Times New Roman" w:hAnsi="Arial" w:cs="Times New Roman"/>
          <w:sz w:val="20"/>
          <w:szCs w:val="20"/>
          <w:lang w:eastAsia="cs-CZ"/>
        </w:rPr>
      </w:pPr>
      <w:r w:rsidRPr="00B22455">
        <w:rPr>
          <w:rFonts w:ascii="Arial" w:eastAsia="Times New Roman" w:hAnsi="Arial" w:cs="Times New Roman"/>
          <w:sz w:val="20"/>
          <w:szCs w:val="20"/>
          <w:u w:val="single"/>
          <w:lang w:eastAsia="cs-CZ"/>
        </w:rPr>
        <w:t>nepřípustné</w:t>
      </w:r>
      <w:r w:rsidRPr="00B22455">
        <w:rPr>
          <w:rFonts w:ascii="Arial" w:eastAsia="Times New Roman" w:hAnsi="Arial" w:cs="Times New Roman"/>
          <w:sz w:val="20"/>
          <w:szCs w:val="20"/>
          <w:lang w:eastAsia="cs-CZ"/>
        </w:rPr>
        <w:t>:</w:t>
      </w:r>
    </w:p>
    <w:p w14:paraId="53FA9692"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změny využití, které by snižovaly současný stupeň ekologické stability daného území zařazeného do ÚSES (změny druhu pozemku s vyšším stupněm ekologické stability na druh s nižším stupněm ekologické stability, např. z louky na ornou půdu), které jsou v rozporu s funkcí biokoridoru</w:t>
      </w:r>
    </w:p>
    <w:p w14:paraId="4F6F5473"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jakékoli změny funkčního využití, které by znemožnily nebo ohrozily územní ochranu a založení chybějících částí biokoridorů</w:t>
      </w:r>
    </w:p>
    <w:p w14:paraId="7D07B1D1" w14:textId="77777777" w:rsidR="0019395C" w:rsidRPr="00B22455" w:rsidRDefault="0019395C" w:rsidP="0019395C">
      <w:pPr>
        <w:numPr>
          <w:ilvl w:val="0"/>
          <w:numId w:val="59"/>
        </w:numPr>
        <w:suppressAutoHyphens/>
        <w:spacing w:after="0" w:line="240" w:lineRule="atLeast"/>
        <w:ind w:left="357" w:hanging="357"/>
        <w:jc w:val="both"/>
        <w:rPr>
          <w:rFonts w:ascii="Arial" w:eastAsia="Times New Roman" w:hAnsi="Arial" w:cs="Times New Roman"/>
          <w:sz w:val="20"/>
          <w:szCs w:val="20"/>
          <w:lang w:eastAsia="cs-CZ"/>
        </w:rPr>
      </w:pPr>
      <w:r w:rsidRPr="00B22455">
        <w:rPr>
          <w:rFonts w:ascii="Arial" w:eastAsia="Times New Roman" w:hAnsi="Arial" w:cs="Times New Roman"/>
          <w:sz w:val="20"/>
          <w:szCs w:val="20"/>
          <w:lang w:eastAsia="cs-CZ"/>
        </w:rPr>
        <w:t>rušivé činnosti, jako je umisťování staveb, odvodňování pozemků, těžba nerostných surovin, apod., mimo činností  podmíněných.</w:t>
      </w:r>
    </w:p>
    <w:p w14:paraId="2B3D8A4D" w14:textId="31A0BBF9" w:rsidR="0019395C" w:rsidRPr="00B2245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bookmarkStart w:id="307" w:name="_Toc170713466"/>
      <w:r w:rsidRPr="00B22455">
        <w:rPr>
          <w:rFonts w:ascii="Arial Narrow" w:eastAsia="Times New Roman" w:hAnsi="Arial Narrow" w:cs="Arial"/>
          <w:caps/>
          <w:snapToGrid w:val="0"/>
          <w:sz w:val="20"/>
          <w:szCs w:val="20"/>
          <w:lang w:eastAsia="cs-CZ"/>
        </w:rPr>
        <w:t>Regionální systém</w:t>
      </w:r>
    </w:p>
    <w:p w14:paraId="72EF6AAF" w14:textId="77777777" w:rsidR="0019395C" w:rsidRPr="00A70D9C" w:rsidRDefault="0019395C" w:rsidP="0019395C">
      <w:pPr>
        <w:numPr>
          <w:ilvl w:val="5"/>
          <w:numId w:val="39"/>
        </w:numPr>
        <w:suppressAutoHyphens/>
        <w:spacing w:before="120" w:after="60" w:line="240" w:lineRule="atLeast"/>
        <w:jc w:val="both"/>
        <w:outlineLvl w:val="5"/>
        <w:rPr>
          <w:rFonts w:ascii="Trebuchet MS" w:eastAsia="Times New Roman" w:hAnsi="Trebuchet MS" w:cs="Times New Roman"/>
          <w:caps/>
          <w:snapToGrid w:val="0"/>
          <w:color w:val="FF0000"/>
          <w:sz w:val="20"/>
          <w:szCs w:val="20"/>
          <w:u w:val="single"/>
          <w:lang w:val="x-none" w:eastAsia="x-none"/>
        </w:rPr>
      </w:pPr>
      <w:r w:rsidRPr="00A70D9C">
        <w:rPr>
          <w:rFonts w:ascii="Trebuchet MS" w:eastAsia="Times New Roman" w:hAnsi="Trebuchet MS" w:cs="Times New Roman"/>
          <w:caps/>
          <w:snapToGrid w:val="0"/>
          <w:color w:val="FF0000"/>
          <w:sz w:val="20"/>
          <w:szCs w:val="20"/>
          <w:u w:val="single"/>
          <w:lang w:val="x-none" w:eastAsia="x-none"/>
        </w:rPr>
        <w:t xml:space="preserve">Vymezené skladebné části: </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2268"/>
        <w:gridCol w:w="2373"/>
      </w:tblGrid>
      <w:tr w:rsidR="0019395C" w:rsidRPr="00A70D9C" w14:paraId="1188796D" w14:textId="77777777" w:rsidTr="00B22455">
        <w:tc>
          <w:tcPr>
            <w:tcW w:w="1242" w:type="dxa"/>
            <w:shd w:val="clear" w:color="auto" w:fill="E6E6E6"/>
          </w:tcPr>
          <w:p w14:paraId="65DCBD0C"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 xml:space="preserve">označení </w:t>
            </w:r>
          </w:p>
        </w:tc>
        <w:tc>
          <w:tcPr>
            <w:tcW w:w="1134" w:type="dxa"/>
            <w:shd w:val="clear" w:color="auto" w:fill="E6E6E6"/>
          </w:tcPr>
          <w:p w14:paraId="604D70C4"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význam</w:t>
            </w:r>
          </w:p>
        </w:tc>
        <w:tc>
          <w:tcPr>
            <w:tcW w:w="1134" w:type="dxa"/>
            <w:shd w:val="clear" w:color="auto" w:fill="E6E6E6"/>
          </w:tcPr>
          <w:p w14:paraId="15EBEF44"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výměra (ha)</w:t>
            </w:r>
          </w:p>
          <w:p w14:paraId="1746B1F0"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délka (m)</w:t>
            </w:r>
          </w:p>
        </w:tc>
        <w:tc>
          <w:tcPr>
            <w:tcW w:w="1134" w:type="dxa"/>
            <w:shd w:val="clear" w:color="auto" w:fill="E6E6E6"/>
          </w:tcPr>
          <w:p w14:paraId="0E24FA70"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funkčnost</w:t>
            </w:r>
          </w:p>
        </w:tc>
        <w:tc>
          <w:tcPr>
            <w:tcW w:w="2268" w:type="dxa"/>
            <w:shd w:val="clear" w:color="auto" w:fill="E6E6E6"/>
          </w:tcPr>
          <w:p w14:paraId="3BA861A5"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vymezení a popis</w:t>
            </w:r>
          </w:p>
        </w:tc>
        <w:tc>
          <w:tcPr>
            <w:tcW w:w="2373" w:type="dxa"/>
            <w:shd w:val="clear" w:color="auto" w:fill="E6E6E6"/>
          </w:tcPr>
          <w:p w14:paraId="45B6D14E"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 xml:space="preserve">specifické podmínky </w:t>
            </w:r>
          </w:p>
        </w:tc>
      </w:tr>
      <w:tr w:rsidR="0019395C" w:rsidRPr="005273B3" w14:paraId="7E3F1AC9" w14:textId="77777777" w:rsidTr="00B22455">
        <w:tc>
          <w:tcPr>
            <w:tcW w:w="1242" w:type="dxa"/>
          </w:tcPr>
          <w:p w14:paraId="3BA70724" w14:textId="77777777" w:rsidR="0019395C" w:rsidRPr="005273B3" w:rsidRDefault="0019395C" w:rsidP="00B22455">
            <w:pPr>
              <w:tabs>
                <w:tab w:val="left" w:pos="0"/>
              </w:tabs>
              <w:spacing w:before="120" w:after="0" w:line="240" w:lineRule="auto"/>
              <w:jc w:val="both"/>
              <w:rPr>
                <w:rFonts w:ascii="Arial" w:eastAsia="Times New Roman" w:hAnsi="Arial" w:cs="Times New Roman"/>
                <w:color w:val="FF0000"/>
                <w:sz w:val="18"/>
                <w:szCs w:val="18"/>
                <w:lang w:eastAsia="cs-CZ"/>
              </w:rPr>
            </w:pPr>
            <w:r w:rsidRPr="005273B3">
              <w:rPr>
                <w:rFonts w:ascii="Arial" w:eastAsia="Times New Roman" w:hAnsi="Arial" w:cs="Times New Roman"/>
                <w:color w:val="FF0000"/>
                <w:sz w:val="18"/>
                <w:szCs w:val="18"/>
                <w:lang w:eastAsia="cs-CZ"/>
              </w:rPr>
              <w:t>RBK 1416B</w:t>
            </w:r>
          </w:p>
        </w:tc>
        <w:tc>
          <w:tcPr>
            <w:tcW w:w="1134" w:type="dxa"/>
          </w:tcPr>
          <w:p w14:paraId="11C9C0EE" w14:textId="77777777" w:rsidR="0019395C" w:rsidRPr="005273B3" w:rsidRDefault="0019395C" w:rsidP="00B22455">
            <w:pPr>
              <w:tabs>
                <w:tab w:val="left" w:pos="0"/>
              </w:tabs>
              <w:spacing w:before="120" w:after="0" w:line="240" w:lineRule="auto"/>
              <w:jc w:val="both"/>
              <w:rPr>
                <w:rFonts w:ascii="Arial" w:eastAsia="Times New Roman" w:hAnsi="Arial" w:cs="Times New Roman"/>
                <w:color w:val="FF0000"/>
                <w:sz w:val="18"/>
                <w:szCs w:val="18"/>
                <w:lang w:eastAsia="cs-CZ"/>
              </w:rPr>
            </w:pPr>
            <w:r w:rsidRPr="005273B3">
              <w:rPr>
                <w:rFonts w:ascii="Arial" w:eastAsia="Times New Roman" w:hAnsi="Arial" w:cs="Times New Roman"/>
                <w:color w:val="FF0000"/>
                <w:sz w:val="18"/>
                <w:szCs w:val="18"/>
                <w:lang w:eastAsia="cs-CZ"/>
              </w:rPr>
              <w:t>regionální biokoridor</w:t>
            </w:r>
            <w:r>
              <w:rPr>
                <w:rFonts w:ascii="Arial" w:eastAsia="Times New Roman" w:hAnsi="Arial" w:cs="Times New Roman"/>
                <w:color w:val="FF0000"/>
                <w:sz w:val="18"/>
                <w:szCs w:val="18"/>
                <w:lang w:eastAsia="cs-CZ"/>
              </w:rPr>
              <w:t xml:space="preserve"> </w:t>
            </w:r>
          </w:p>
        </w:tc>
        <w:tc>
          <w:tcPr>
            <w:tcW w:w="1134" w:type="dxa"/>
          </w:tcPr>
          <w:p w14:paraId="03FB1D91" w14:textId="77777777" w:rsidR="0019395C" w:rsidRPr="005273B3" w:rsidRDefault="0019395C" w:rsidP="00B22455">
            <w:pPr>
              <w:tabs>
                <w:tab w:val="left" w:pos="0"/>
              </w:tabs>
              <w:spacing w:before="120" w:after="0" w:line="240" w:lineRule="auto"/>
              <w:jc w:val="both"/>
              <w:rPr>
                <w:rFonts w:ascii="Arial" w:eastAsia="Times New Roman" w:hAnsi="Arial" w:cs="Times New Roman"/>
                <w:color w:val="FF0000"/>
                <w:sz w:val="18"/>
                <w:szCs w:val="18"/>
                <w:lang w:eastAsia="cs-CZ"/>
              </w:rPr>
            </w:pPr>
            <w:r w:rsidRPr="005273B3">
              <w:rPr>
                <w:rFonts w:ascii="Arial" w:eastAsia="Times New Roman" w:hAnsi="Arial" w:cs="Times New Roman"/>
                <w:color w:val="FF0000"/>
                <w:sz w:val="18"/>
                <w:szCs w:val="18"/>
                <w:lang w:eastAsia="cs-CZ"/>
              </w:rPr>
              <w:t>460 m</w:t>
            </w:r>
          </w:p>
        </w:tc>
        <w:tc>
          <w:tcPr>
            <w:tcW w:w="1134" w:type="dxa"/>
          </w:tcPr>
          <w:p w14:paraId="53A9F281" w14:textId="77777777" w:rsidR="0019395C" w:rsidRPr="005273B3" w:rsidRDefault="0019395C" w:rsidP="00B22455">
            <w:pPr>
              <w:tabs>
                <w:tab w:val="left" w:pos="0"/>
              </w:tabs>
              <w:spacing w:before="120" w:after="0" w:line="240" w:lineRule="auto"/>
              <w:jc w:val="both"/>
              <w:rPr>
                <w:rFonts w:ascii="Arial" w:eastAsia="Times New Roman" w:hAnsi="Arial" w:cs="Times New Roman"/>
                <w:color w:val="FF0000"/>
                <w:sz w:val="18"/>
                <w:szCs w:val="18"/>
                <w:lang w:eastAsia="cs-CZ"/>
              </w:rPr>
            </w:pPr>
            <w:r w:rsidRPr="005273B3">
              <w:rPr>
                <w:rFonts w:ascii="Arial" w:eastAsia="Times New Roman" w:hAnsi="Arial" w:cs="Times New Roman"/>
                <w:color w:val="FF0000"/>
                <w:sz w:val="18"/>
                <w:szCs w:val="18"/>
                <w:lang w:eastAsia="cs-CZ"/>
              </w:rPr>
              <w:t>neexistujícínefunkční</w:t>
            </w:r>
          </w:p>
        </w:tc>
        <w:tc>
          <w:tcPr>
            <w:tcW w:w="2268" w:type="dxa"/>
          </w:tcPr>
          <w:p w14:paraId="39C92CDC" w14:textId="77777777" w:rsidR="0019395C" w:rsidRPr="005273B3"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5273B3">
              <w:rPr>
                <w:rFonts w:ascii="Arial" w:eastAsia="Times New Roman" w:hAnsi="Arial" w:cs="Times New Roman"/>
                <w:color w:val="FF0000"/>
                <w:sz w:val="18"/>
                <w:szCs w:val="18"/>
                <w:lang w:eastAsia="cs-CZ"/>
              </w:rPr>
              <w:t>na východní hranici řešeného území s k.ú. Ráječko podél pravého břehu toku Svitavy. Hydrofilní regionální biokoridor vymezen k založení na zemědělské půdě</w:t>
            </w:r>
          </w:p>
        </w:tc>
        <w:tc>
          <w:tcPr>
            <w:tcW w:w="2373" w:type="dxa"/>
          </w:tcPr>
          <w:p w14:paraId="75CAC045" w14:textId="77777777" w:rsidR="0019395C" w:rsidRPr="005273B3" w:rsidRDefault="0019395C" w:rsidP="00B22455">
            <w:pPr>
              <w:tabs>
                <w:tab w:val="left" w:pos="0"/>
              </w:tabs>
              <w:spacing w:before="120" w:after="0" w:line="240" w:lineRule="auto"/>
              <w:jc w:val="both"/>
              <w:rPr>
                <w:rFonts w:ascii="Arial" w:eastAsia="Times New Roman" w:hAnsi="Arial" w:cs="Times New Roman"/>
                <w:color w:val="FF0000"/>
                <w:sz w:val="18"/>
                <w:szCs w:val="18"/>
                <w:lang w:eastAsia="cs-CZ"/>
              </w:rPr>
            </w:pPr>
            <w:r w:rsidRPr="005273B3">
              <w:rPr>
                <w:rFonts w:ascii="Arial" w:eastAsia="Times New Roman" w:hAnsi="Arial" w:cs="Times New Roman"/>
                <w:color w:val="FF0000"/>
                <w:sz w:val="18"/>
                <w:szCs w:val="18"/>
                <w:lang w:eastAsia="cs-CZ"/>
              </w:rPr>
              <w:t>na orné půdě založit výsadbou dle stanovištních podmínek místně příslušnými druhy dřevin odpovídající stanovištím hydrofilní větve ÚSES</w:t>
            </w:r>
          </w:p>
        </w:tc>
      </w:tr>
    </w:tbl>
    <w:p w14:paraId="55F39DCF" w14:textId="77777777" w:rsidR="0019395C" w:rsidRPr="005273B3"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5273B3">
        <w:rPr>
          <w:rFonts w:ascii="Arial Narrow" w:eastAsia="Times New Roman" w:hAnsi="Arial Narrow" w:cs="Arial"/>
          <w:caps/>
          <w:snapToGrid w:val="0"/>
          <w:sz w:val="20"/>
          <w:szCs w:val="20"/>
          <w:lang w:eastAsia="cs-CZ"/>
        </w:rPr>
        <w:t>Místní (lokální) systém</w:t>
      </w:r>
      <w:bookmarkEnd w:id="307"/>
    </w:p>
    <w:p w14:paraId="7DF9F3B9" w14:textId="77777777" w:rsidR="0019395C" w:rsidRPr="00A70D9C" w:rsidRDefault="0019395C" w:rsidP="0019395C">
      <w:pPr>
        <w:numPr>
          <w:ilvl w:val="5"/>
          <w:numId w:val="39"/>
        </w:numPr>
        <w:suppressAutoHyphens/>
        <w:spacing w:before="120" w:after="60" w:line="240" w:lineRule="atLeast"/>
        <w:jc w:val="both"/>
        <w:outlineLvl w:val="5"/>
        <w:rPr>
          <w:rFonts w:ascii="Arial Narrow" w:eastAsia="Times New Roman" w:hAnsi="Arial Narrow" w:cs="Times New Roman"/>
          <w:caps/>
          <w:snapToGrid w:val="0"/>
          <w:sz w:val="20"/>
          <w:szCs w:val="20"/>
          <w:u w:val="single"/>
          <w:lang w:val="x-none" w:eastAsia="x-none"/>
        </w:rPr>
      </w:pPr>
      <w:r w:rsidRPr="00A70D9C">
        <w:rPr>
          <w:rFonts w:ascii="Arial Narrow" w:eastAsia="Times New Roman" w:hAnsi="Arial Narrow" w:cs="Times New Roman"/>
          <w:caps/>
          <w:snapToGrid w:val="0"/>
          <w:sz w:val="20"/>
          <w:szCs w:val="20"/>
          <w:u w:val="single"/>
          <w:lang w:val="x-none" w:eastAsia="x-none"/>
        </w:rPr>
        <w:t xml:space="preserve">Vymezené skladebné části: </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07"/>
        <w:gridCol w:w="877"/>
        <w:gridCol w:w="1134"/>
        <w:gridCol w:w="2693"/>
        <w:gridCol w:w="2373"/>
      </w:tblGrid>
      <w:tr w:rsidR="0019395C" w:rsidRPr="00A70D9C" w14:paraId="0A68AA7E" w14:textId="77777777" w:rsidTr="00B22455">
        <w:tc>
          <w:tcPr>
            <w:tcW w:w="1101" w:type="dxa"/>
            <w:shd w:val="clear" w:color="auto" w:fill="E6E6E6"/>
          </w:tcPr>
          <w:p w14:paraId="79080520" w14:textId="77777777" w:rsidR="0019395C" w:rsidRPr="00A70D9C" w:rsidRDefault="0019395C" w:rsidP="00B22455">
            <w:pPr>
              <w:tabs>
                <w:tab w:val="left" w:pos="0"/>
              </w:tabs>
              <w:spacing w:after="0" w:line="240" w:lineRule="auto"/>
              <w:jc w:val="both"/>
              <w:rPr>
                <w:rFonts w:ascii="Arial" w:eastAsia="Times New Roman" w:hAnsi="Arial" w:cs="Times New Roman"/>
                <w:sz w:val="18"/>
                <w:szCs w:val="18"/>
                <w:lang w:eastAsia="cs-CZ"/>
              </w:rPr>
            </w:pPr>
            <w:r w:rsidRPr="00A70D9C">
              <w:rPr>
                <w:rFonts w:ascii="Arial" w:eastAsia="Times New Roman" w:hAnsi="Arial" w:cs="Times New Roman"/>
                <w:sz w:val="18"/>
                <w:szCs w:val="18"/>
                <w:lang w:eastAsia="cs-CZ"/>
              </w:rPr>
              <w:t xml:space="preserve">označení </w:t>
            </w:r>
          </w:p>
        </w:tc>
        <w:tc>
          <w:tcPr>
            <w:tcW w:w="1107" w:type="dxa"/>
            <w:shd w:val="clear" w:color="auto" w:fill="E6E6E6"/>
          </w:tcPr>
          <w:p w14:paraId="43B9A5D2" w14:textId="77777777" w:rsidR="0019395C" w:rsidRPr="00A70D9C" w:rsidRDefault="0019395C" w:rsidP="00B22455">
            <w:pPr>
              <w:tabs>
                <w:tab w:val="left" w:pos="0"/>
              </w:tabs>
              <w:spacing w:after="0" w:line="240" w:lineRule="auto"/>
              <w:jc w:val="both"/>
              <w:rPr>
                <w:rFonts w:ascii="Arial" w:eastAsia="Times New Roman" w:hAnsi="Arial" w:cs="Times New Roman"/>
                <w:sz w:val="18"/>
                <w:szCs w:val="18"/>
                <w:lang w:eastAsia="cs-CZ"/>
              </w:rPr>
            </w:pPr>
            <w:r w:rsidRPr="00A70D9C">
              <w:rPr>
                <w:rFonts w:ascii="Arial" w:eastAsia="Times New Roman" w:hAnsi="Arial" w:cs="Times New Roman"/>
                <w:sz w:val="18"/>
                <w:szCs w:val="18"/>
                <w:lang w:eastAsia="cs-CZ"/>
              </w:rPr>
              <w:t>význam</w:t>
            </w:r>
          </w:p>
        </w:tc>
        <w:tc>
          <w:tcPr>
            <w:tcW w:w="877" w:type="dxa"/>
            <w:shd w:val="clear" w:color="auto" w:fill="E6E6E6"/>
          </w:tcPr>
          <w:p w14:paraId="441B333E" w14:textId="77777777" w:rsidR="0019395C" w:rsidRPr="00A70D9C" w:rsidRDefault="0019395C" w:rsidP="00B22455">
            <w:pPr>
              <w:tabs>
                <w:tab w:val="left" w:pos="0"/>
              </w:tabs>
              <w:spacing w:after="0" w:line="240" w:lineRule="auto"/>
              <w:jc w:val="both"/>
              <w:rPr>
                <w:rFonts w:ascii="Arial" w:eastAsia="Times New Roman" w:hAnsi="Arial" w:cs="Times New Roman"/>
                <w:sz w:val="18"/>
                <w:szCs w:val="18"/>
                <w:lang w:eastAsia="cs-CZ"/>
              </w:rPr>
            </w:pPr>
            <w:r w:rsidRPr="00A70D9C">
              <w:rPr>
                <w:rFonts w:ascii="Arial" w:eastAsia="Times New Roman" w:hAnsi="Arial" w:cs="Times New Roman"/>
                <w:sz w:val="18"/>
                <w:szCs w:val="18"/>
                <w:lang w:eastAsia="cs-CZ"/>
              </w:rPr>
              <w:t>výměra (ha)</w:t>
            </w:r>
          </w:p>
          <w:p w14:paraId="6289B613" w14:textId="77777777" w:rsidR="0019395C" w:rsidRPr="00A70D9C" w:rsidRDefault="0019395C" w:rsidP="00B22455">
            <w:pPr>
              <w:tabs>
                <w:tab w:val="left" w:pos="0"/>
              </w:tabs>
              <w:spacing w:after="0" w:line="240" w:lineRule="auto"/>
              <w:jc w:val="both"/>
              <w:rPr>
                <w:rFonts w:ascii="Arial" w:eastAsia="Times New Roman" w:hAnsi="Arial" w:cs="Times New Roman"/>
                <w:sz w:val="18"/>
                <w:szCs w:val="18"/>
                <w:lang w:eastAsia="cs-CZ"/>
              </w:rPr>
            </w:pPr>
            <w:r w:rsidRPr="00A70D9C">
              <w:rPr>
                <w:rFonts w:ascii="Arial" w:eastAsia="Times New Roman" w:hAnsi="Arial" w:cs="Times New Roman"/>
                <w:sz w:val="18"/>
                <w:szCs w:val="18"/>
                <w:lang w:eastAsia="cs-CZ"/>
              </w:rPr>
              <w:t>délka (m)</w:t>
            </w:r>
          </w:p>
        </w:tc>
        <w:tc>
          <w:tcPr>
            <w:tcW w:w="1134" w:type="dxa"/>
            <w:shd w:val="clear" w:color="auto" w:fill="E6E6E6"/>
          </w:tcPr>
          <w:p w14:paraId="581AEDF6" w14:textId="77777777" w:rsidR="0019395C" w:rsidRPr="00A70D9C" w:rsidRDefault="0019395C" w:rsidP="00B22455">
            <w:pPr>
              <w:tabs>
                <w:tab w:val="left" w:pos="0"/>
              </w:tabs>
              <w:spacing w:after="0" w:line="240" w:lineRule="auto"/>
              <w:jc w:val="both"/>
              <w:rPr>
                <w:rFonts w:ascii="Arial" w:eastAsia="Times New Roman" w:hAnsi="Arial" w:cs="Times New Roman"/>
                <w:sz w:val="18"/>
                <w:szCs w:val="18"/>
                <w:lang w:eastAsia="cs-CZ"/>
              </w:rPr>
            </w:pPr>
            <w:r w:rsidRPr="00A70D9C">
              <w:rPr>
                <w:rFonts w:ascii="Arial" w:eastAsia="Times New Roman" w:hAnsi="Arial" w:cs="Times New Roman"/>
                <w:sz w:val="18"/>
                <w:szCs w:val="18"/>
                <w:lang w:eastAsia="cs-CZ"/>
              </w:rPr>
              <w:t>funkčnost</w:t>
            </w:r>
          </w:p>
        </w:tc>
        <w:tc>
          <w:tcPr>
            <w:tcW w:w="2693" w:type="dxa"/>
            <w:shd w:val="clear" w:color="auto" w:fill="E6E6E6"/>
          </w:tcPr>
          <w:p w14:paraId="1C27E843" w14:textId="77777777" w:rsidR="0019395C" w:rsidRPr="00A70D9C" w:rsidRDefault="0019395C" w:rsidP="00B22455">
            <w:pPr>
              <w:tabs>
                <w:tab w:val="left" w:pos="0"/>
              </w:tabs>
              <w:spacing w:after="0" w:line="240" w:lineRule="auto"/>
              <w:jc w:val="both"/>
              <w:rPr>
                <w:rFonts w:ascii="Arial" w:eastAsia="Times New Roman" w:hAnsi="Arial" w:cs="Times New Roman"/>
                <w:sz w:val="18"/>
                <w:szCs w:val="18"/>
                <w:lang w:eastAsia="cs-CZ"/>
              </w:rPr>
            </w:pPr>
            <w:r w:rsidRPr="00A70D9C">
              <w:rPr>
                <w:rFonts w:ascii="Arial" w:eastAsia="Times New Roman" w:hAnsi="Arial" w:cs="Times New Roman"/>
                <w:sz w:val="18"/>
                <w:szCs w:val="18"/>
                <w:lang w:eastAsia="cs-CZ"/>
              </w:rPr>
              <w:t>vymezení a popis</w:t>
            </w:r>
          </w:p>
        </w:tc>
        <w:tc>
          <w:tcPr>
            <w:tcW w:w="2373" w:type="dxa"/>
            <w:shd w:val="clear" w:color="auto" w:fill="E6E6E6"/>
          </w:tcPr>
          <w:p w14:paraId="4206096A" w14:textId="77777777" w:rsidR="0019395C" w:rsidRPr="00A70D9C" w:rsidRDefault="0019395C" w:rsidP="00B22455">
            <w:pPr>
              <w:tabs>
                <w:tab w:val="left" w:pos="0"/>
              </w:tabs>
              <w:spacing w:after="0" w:line="240" w:lineRule="auto"/>
              <w:jc w:val="both"/>
              <w:rPr>
                <w:rFonts w:ascii="Arial" w:eastAsia="Times New Roman" w:hAnsi="Arial" w:cs="Times New Roman"/>
                <w:strike/>
                <w:color w:val="FF0000"/>
                <w:sz w:val="18"/>
                <w:szCs w:val="18"/>
                <w:lang w:eastAsia="cs-CZ"/>
              </w:rPr>
            </w:pPr>
            <w:r w:rsidRPr="00A70D9C">
              <w:rPr>
                <w:rFonts w:ascii="Arial" w:eastAsia="Times New Roman" w:hAnsi="Arial" w:cs="Times New Roman"/>
                <w:strike/>
                <w:color w:val="FF0000"/>
                <w:sz w:val="18"/>
                <w:szCs w:val="18"/>
                <w:lang w:eastAsia="cs-CZ"/>
              </w:rPr>
              <w:t>Návrh</w:t>
            </w:r>
          </w:p>
          <w:p w14:paraId="7CA3EE63" w14:textId="77777777" w:rsidR="0019395C" w:rsidRPr="00A70D9C" w:rsidRDefault="0019395C" w:rsidP="00B22455">
            <w:pPr>
              <w:tabs>
                <w:tab w:val="left" w:pos="0"/>
              </w:tabs>
              <w:spacing w:after="0" w:line="240" w:lineRule="auto"/>
              <w:jc w:val="both"/>
              <w:rPr>
                <w:rFonts w:ascii="Arial" w:eastAsia="Times New Roman" w:hAnsi="Arial" w:cs="Times New Roman"/>
                <w:strike/>
                <w:color w:val="FF0000"/>
                <w:sz w:val="18"/>
                <w:szCs w:val="18"/>
                <w:lang w:eastAsia="cs-CZ"/>
              </w:rPr>
            </w:pPr>
          </w:p>
          <w:p w14:paraId="37FD45B9" w14:textId="77777777" w:rsidR="0019395C" w:rsidRPr="00A70D9C" w:rsidRDefault="0019395C" w:rsidP="00B22455">
            <w:pPr>
              <w:tabs>
                <w:tab w:val="left" w:pos="0"/>
              </w:tabs>
              <w:spacing w:after="0" w:line="240" w:lineRule="auto"/>
              <w:jc w:val="both"/>
              <w:rPr>
                <w:rFonts w:ascii="Arial" w:eastAsia="Times New Roman" w:hAnsi="Arial" w:cs="Times New Roman"/>
                <w:color w:val="FF0000"/>
                <w:sz w:val="18"/>
                <w:szCs w:val="18"/>
                <w:lang w:eastAsia="cs-CZ"/>
              </w:rPr>
            </w:pPr>
            <w:r w:rsidRPr="00A70D9C">
              <w:rPr>
                <w:rFonts w:ascii="Arial" w:eastAsia="Times New Roman" w:hAnsi="Arial" w:cs="Times New Roman"/>
                <w:color w:val="FF0000"/>
                <w:sz w:val="18"/>
                <w:szCs w:val="18"/>
                <w:lang w:eastAsia="cs-CZ"/>
              </w:rPr>
              <w:t xml:space="preserve">specifické podmínky </w:t>
            </w:r>
          </w:p>
        </w:tc>
      </w:tr>
      <w:tr w:rsidR="0019395C" w:rsidRPr="005273B3" w14:paraId="7573427A" w14:textId="77777777" w:rsidTr="00B22455">
        <w:tc>
          <w:tcPr>
            <w:tcW w:w="1101" w:type="dxa"/>
          </w:tcPr>
          <w:p w14:paraId="6C6166E8" w14:textId="77777777" w:rsidR="0019395C" w:rsidRPr="005273B3" w:rsidRDefault="0019395C" w:rsidP="00B22455">
            <w:pPr>
              <w:tabs>
                <w:tab w:val="left" w:pos="0"/>
              </w:tabs>
              <w:spacing w:before="120"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LBC 1</w:t>
            </w:r>
          </w:p>
        </w:tc>
        <w:tc>
          <w:tcPr>
            <w:tcW w:w="1107" w:type="dxa"/>
          </w:tcPr>
          <w:p w14:paraId="6FB5C8E4" w14:textId="77777777" w:rsidR="0019395C" w:rsidRPr="005273B3" w:rsidRDefault="0019395C" w:rsidP="00B22455">
            <w:pPr>
              <w:tabs>
                <w:tab w:val="left" w:pos="0"/>
              </w:tabs>
              <w:spacing w:before="120"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místní biocentrum</w:t>
            </w:r>
          </w:p>
        </w:tc>
        <w:tc>
          <w:tcPr>
            <w:tcW w:w="877" w:type="dxa"/>
          </w:tcPr>
          <w:p w14:paraId="2BE8C159" w14:textId="77777777" w:rsidR="0019395C" w:rsidRPr="005273B3" w:rsidRDefault="0019395C" w:rsidP="00B22455">
            <w:pPr>
              <w:tabs>
                <w:tab w:val="left" w:pos="0"/>
              </w:tabs>
              <w:spacing w:before="120" w:after="0" w:line="240" w:lineRule="auto"/>
              <w:jc w:val="both"/>
              <w:rPr>
                <w:rFonts w:ascii="Arial" w:eastAsia="Times New Roman" w:hAnsi="Arial" w:cs="Times New Roman"/>
                <w:strike/>
                <w:color w:val="FF0000"/>
                <w:sz w:val="18"/>
                <w:szCs w:val="18"/>
                <w:lang w:eastAsia="cs-CZ"/>
              </w:rPr>
            </w:pPr>
            <w:r w:rsidRPr="005273B3">
              <w:rPr>
                <w:rFonts w:ascii="Arial" w:eastAsia="Times New Roman" w:hAnsi="Arial" w:cs="Times New Roman"/>
                <w:strike/>
                <w:color w:val="FF0000"/>
                <w:sz w:val="18"/>
                <w:szCs w:val="18"/>
                <w:lang w:eastAsia="cs-CZ"/>
              </w:rPr>
              <w:t>8,60 ha</w:t>
            </w:r>
          </w:p>
          <w:p w14:paraId="1B4E4A2D" w14:textId="77777777" w:rsidR="0019395C" w:rsidRPr="005273B3" w:rsidRDefault="0019395C" w:rsidP="00B22455">
            <w:pPr>
              <w:tabs>
                <w:tab w:val="left" w:pos="0"/>
              </w:tabs>
              <w:spacing w:before="120"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color w:val="FF0000"/>
                <w:sz w:val="18"/>
                <w:szCs w:val="18"/>
                <w:lang w:eastAsia="cs-CZ"/>
              </w:rPr>
              <w:t>8,40</w:t>
            </w:r>
          </w:p>
        </w:tc>
        <w:tc>
          <w:tcPr>
            <w:tcW w:w="1134" w:type="dxa"/>
          </w:tcPr>
          <w:p w14:paraId="258067D5" w14:textId="77777777" w:rsidR="0019395C" w:rsidRPr="005273B3" w:rsidRDefault="0019395C" w:rsidP="00B22455">
            <w:pPr>
              <w:tabs>
                <w:tab w:val="left" w:pos="0"/>
              </w:tabs>
              <w:spacing w:before="120"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existující, funkční, částečně doplnění</w:t>
            </w:r>
          </w:p>
        </w:tc>
        <w:tc>
          <w:tcPr>
            <w:tcW w:w="2693" w:type="dxa"/>
          </w:tcPr>
          <w:p w14:paraId="4A1C14CB" w14:textId="77777777" w:rsidR="0019395C" w:rsidRPr="005273B3" w:rsidRDefault="0019395C" w:rsidP="00B22455">
            <w:pPr>
              <w:tabs>
                <w:tab w:val="left" w:pos="0"/>
              </w:tabs>
              <w:spacing w:before="120"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severozápadně od zastavěného území obce na lesní půdě v údolí Spešovského potoka. Zahrnuje část postagrárních lad s charakterem krajinné zeleně v pokročilém sukcesím stádiu</w:t>
            </w:r>
          </w:p>
          <w:p w14:paraId="3256955A" w14:textId="77777777" w:rsidR="0019395C" w:rsidRPr="005273B3" w:rsidRDefault="0019395C" w:rsidP="00B22455">
            <w:pPr>
              <w:tabs>
                <w:tab w:val="left" w:pos="0"/>
              </w:tabs>
              <w:spacing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severní část biocentra je vymezena k založení na zemědělské půdě</w:t>
            </w:r>
          </w:p>
        </w:tc>
        <w:tc>
          <w:tcPr>
            <w:tcW w:w="2373" w:type="dxa"/>
          </w:tcPr>
          <w:p w14:paraId="3EAC5CDC" w14:textId="77777777" w:rsidR="0019395C" w:rsidRPr="005273B3" w:rsidRDefault="0019395C" w:rsidP="00B22455">
            <w:pPr>
              <w:tabs>
                <w:tab w:val="left" w:pos="0"/>
              </w:tabs>
              <w:spacing w:before="120"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zachovat stávající využívání, na orné půdě založit výsadbou dle stanovištních podmínek místně příslušnými druhy dřevin</w:t>
            </w:r>
          </w:p>
        </w:tc>
      </w:tr>
      <w:tr w:rsidR="0019395C" w:rsidRPr="005273B3" w14:paraId="6A353C76" w14:textId="77777777" w:rsidTr="00B22455">
        <w:tc>
          <w:tcPr>
            <w:tcW w:w="1101" w:type="dxa"/>
            <w:vAlign w:val="center"/>
          </w:tcPr>
          <w:p w14:paraId="61CA4B5D"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LBK 1</w:t>
            </w:r>
          </w:p>
        </w:tc>
        <w:tc>
          <w:tcPr>
            <w:tcW w:w="1107" w:type="dxa"/>
            <w:vAlign w:val="center"/>
          </w:tcPr>
          <w:p w14:paraId="28BA112B"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místní biokoridor</w:t>
            </w:r>
          </w:p>
        </w:tc>
        <w:tc>
          <w:tcPr>
            <w:tcW w:w="877" w:type="dxa"/>
            <w:vAlign w:val="center"/>
          </w:tcPr>
          <w:p w14:paraId="0531650F"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smartTag w:uri="urn:schemas-microsoft-com:office:smarttags" w:element="metricconverter">
              <w:smartTagPr>
                <w:attr w:name="ProductID" w:val="570 m"/>
              </w:smartTagPr>
              <w:r w:rsidRPr="005273B3">
                <w:rPr>
                  <w:rFonts w:ascii="Arial" w:eastAsia="Times New Roman" w:hAnsi="Arial" w:cs="Times New Roman"/>
                  <w:sz w:val="18"/>
                  <w:szCs w:val="18"/>
                  <w:lang w:eastAsia="cs-CZ"/>
                </w:rPr>
                <w:t>570 m</w:t>
              </w:r>
            </w:smartTag>
          </w:p>
        </w:tc>
        <w:tc>
          <w:tcPr>
            <w:tcW w:w="1134" w:type="dxa"/>
            <w:vAlign w:val="center"/>
          </w:tcPr>
          <w:p w14:paraId="52FE9A09"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existující, funkční</w:t>
            </w:r>
          </w:p>
        </w:tc>
        <w:tc>
          <w:tcPr>
            <w:tcW w:w="2693" w:type="dxa"/>
            <w:vAlign w:val="center"/>
          </w:tcPr>
          <w:p w14:paraId="0C681DD8"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na západě katastru na lesní půdě ve svazích východní expozice</w:t>
            </w:r>
          </w:p>
        </w:tc>
        <w:tc>
          <w:tcPr>
            <w:tcW w:w="2373" w:type="dxa"/>
            <w:vMerge w:val="restart"/>
            <w:vAlign w:val="center"/>
          </w:tcPr>
          <w:p w14:paraId="114DA164" w14:textId="77777777" w:rsidR="0019395C" w:rsidRPr="005273B3" w:rsidRDefault="0019395C" w:rsidP="00B22455">
            <w:pPr>
              <w:spacing w:after="0" w:line="240" w:lineRule="auto"/>
              <w:jc w:val="both"/>
              <w:rPr>
                <w:rFonts w:ascii="Arial" w:eastAsia="Times New Roman" w:hAnsi="Arial" w:cs="Times New Roman"/>
                <w:sz w:val="18"/>
                <w:szCs w:val="18"/>
                <w:lang w:eastAsia="cs-CZ"/>
              </w:rPr>
            </w:pPr>
            <w:r w:rsidRPr="005273B3">
              <w:rPr>
                <w:rFonts w:ascii="Arial" w:eastAsia="Times New Roman" w:hAnsi="Arial" w:cs="Tahoma"/>
                <w:sz w:val="18"/>
                <w:szCs w:val="18"/>
                <w:lang w:eastAsia="cs-CZ"/>
              </w:rPr>
              <w:t xml:space="preserve">Do LHP zakotvit zásadu šetrného hospodaření, zachování a posilování </w:t>
            </w:r>
            <w:r w:rsidRPr="005273B3">
              <w:rPr>
                <w:rFonts w:ascii="Arial" w:eastAsia="Times New Roman" w:hAnsi="Arial" w:cs="Tahoma"/>
                <w:sz w:val="18"/>
                <w:szCs w:val="18"/>
                <w:lang w:eastAsia="cs-CZ"/>
              </w:rPr>
              <w:lastRenderedPageBreak/>
              <w:t>druhové i věkové pestrosti. V rámci obnovy postupně posílit druhovou pestrost porostů, využití melioračních dřevin. Nepřipustit zástavbu (chaty, apod.)  a jiné formy rekreačních aktivit narušujících ekologickou funkci území</w:t>
            </w:r>
          </w:p>
        </w:tc>
      </w:tr>
      <w:tr w:rsidR="0019395C" w:rsidRPr="005273B3" w14:paraId="2938E970" w14:textId="77777777" w:rsidTr="00B22455">
        <w:tc>
          <w:tcPr>
            <w:tcW w:w="1101" w:type="dxa"/>
            <w:vAlign w:val="center"/>
          </w:tcPr>
          <w:p w14:paraId="175D717B"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lastRenderedPageBreak/>
              <w:t>LBK 2</w:t>
            </w:r>
          </w:p>
        </w:tc>
        <w:tc>
          <w:tcPr>
            <w:tcW w:w="1107" w:type="dxa"/>
            <w:vAlign w:val="center"/>
          </w:tcPr>
          <w:p w14:paraId="76D743C3"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místní biokoridor</w:t>
            </w:r>
          </w:p>
        </w:tc>
        <w:tc>
          <w:tcPr>
            <w:tcW w:w="877" w:type="dxa"/>
            <w:vAlign w:val="center"/>
          </w:tcPr>
          <w:p w14:paraId="3B4F8601"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smartTag w:uri="urn:schemas-microsoft-com:office:smarttags" w:element="metricconverter">
              <w:smartTagPr>
                <w:attr w:name="ProductID" w:val="540 m"/>
              </w:smartTagPr>
              <w:r w:rsidRPr="005273B3">
                <w:rPr>
                  <w:rFonts w:ascii="Arial" w:eastAsia="Times New Roman" w:hAnsi="Arial" w:cs="Times New Roman"/>
                  <w:sz w:val="18"/>
                  <w:szCs w:val="18"/>
                  <w:lang w:eastAsia="cs-CZ"/>
                </w:rPr>
                <w:t>540 m</w:t>
              </w:r>
            </w:smartTag>
          </w:p>
        </w:tc>
        <w:tc>
          <w:tcPr>
            <w:tcW w:w="1134" w:type="dxa"/>
            <w:vAlign w:val="center"/>
          </w:tcPr>
          <w:p w14:paraId="74D49912"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existující, funkční</w:t>
            </w:r>
          </w:p>
        </w:tc>
        <w:tc>
          <w:tcPr>
            <w:tcW w:w="2693" w:type="dxa"/>
            <w:vAlign w:val="center"/>
          </w:tcPr>
          <w:p w14:paraId="1B013709"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na severozápadě katastru na lesní půdě ve svazích východní expozice</w:t>
            </w:r>
          </w:p>
        </w:tc>
        <w:tc>
          <w:tcPr>
            <w:tcW w:w="2373" w:type="dxa"/>
            <w:vMerge/>
            <w:vAlign w:val="center"/>
          </w:tcPr>
          <w:p w14:paraId="18A9128A" w14:textId="77777777" w:rsidR="0019395C" w:rsidRPr="005273B3" w:rsidRDefault="0019395C" w:rsidP="00B22455">
            <w:pPr>
              <w:spacing w:after="0" w:line="240" w:lineRule="auto"/>
              <w:jc w:val="both"/>
              <w:rPr>
                <w:rFonts w:ascii="Arial" w:eastAsia="Times New Roman" w:hAnsi="Arial" w:cs="Times New Roman"/>
                <w:sz w:val="18"/>
                <w:szCs w:val="18"/>
                <w:lang w:eastAsia="cs-CZ"/>
              </w:rPr>
            </w:pPr>
          </w:p>
        </w:tc>
      </w:tr>
      <w:tr w:rsidR="0019395C" w:rsidRPr="005273B3" w14:paraId="158A0E70" w14:textId="77777777" w:rsidTr="00B22455">
        <w:tc>
          <w:tcPr>
            <w:tcW w:w="1101" w:type="dxa"/>
            <w:vAlign w:val="center"/>
          </w:tcPr>
          <w:p w14:paraId="07603519"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LBK 3</w:t>
            </w:r>
          </w:p>
        </w:tc>
        <w:tc>
          <w:tcPr>
            <w:tcW w:w="1107" w:type="dxa"/>
            <w:vAlign w:val="center"/>
          </w:tcPr>
          <w:p w14:paraId="10E1B788"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místní biokoridor</w:t>
            </w:r>
          </w:p>
        </w:tc>
        <w:tc>
          <w:tcPr>
            <w:tcW w:w="877" w:type="dxa"/>
            <w:vAlign w:val="center"/>
          </w:tcPr>
          <w:p w14:paraId="3E4A9FC4"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smartTag w:uri="urn:schemas-microsoft-com:office:smarttags" w:element="metricconverter">
              <w:smartTagPr>
                <w:attr w:name="ProductID" w:val="1030 m"/>
              </w:smartTagPr>
              <w:r w:rsidRPr="005273B3">
                <w:rPr>
                  <w:rFonts w:ascii="Arial" w:eastAsia="Times New Roman" w:hAnsi="Arial" w:cs="Times New Roman"/>
                  <w:sz w:val="18"/>
                  <w:szCs w:val="18"/>
                  <w:lang w:eastAsia="cs-CZ"/>
                </w:rPr>
                <w:t>1030 m</w:t>
              </w:r>
            </w:smartTag>
          </w:p>
        </w:tc>
        <w:tc>
          <w:tcPr>
            <w:tcW w:w="1134" w:type="dxa"/>
            <w:vAlign w:val="center"/>
          </w:tcPr>
          <w:p w14:paraId="4FE0075B"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existující, funkční</w:t>
            </w:r>
          </w:p>
        </w:tc>
        <w:tc>
          <w:tcPr>
            <w:tcW w:w="2693" w:type="dxa"/>
            <w:vAlign w:val="center"/>
          </w:tcPr>
          <w:p w14:paraId="60871023"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na jihozápadě katastru na lesní půdě ve svazích východní expozice</w:t>
            </w:r>
          </w:p>
        </w:tc>
        <w:tc>
          <w:tcPr>
            <w:tcW w:w="2373" w:type="dxa"/>
            <w:vMerge/>
            <w:vAlign w:val="center"/>
          </w:tcPr>
          <w:p w14:paraId="38830600" w14:textId="77777777" w:rsidR="0019395C" w:rsidRPr="005273B3" w:rsidRDefault="0019395C" w:rsidP="00B22455">
            <w:pPr>
              <w:spacing w:after="0" w:line="240" w:lineRule="auto"/>
              <w:jc w:val="both"/>
              <w:rPr>
                <w:rFonts w:ascii="Arial" w:eastAsia="Times New Roman" w:hAnsi="Arial" w:cs="Times New Roman"/>
                <w:sz w:val="18"/>
                <w:szCs w:val="18"/>
                <w:lang w:eastAsia="cs-CZ"/>
              </w:rPr>
            </w:pPr>
          </w:p>
        </w:tc>
      </w:tr>
      <w:tr w:rsidR="0019395C" w:rsidRPr="005273B3" w14:paraId="653273A5" w14:textId="77777777" w:rsidTr="00B22455">
        <w:tc>
          <w:tcPr>
            <w:tcW w:w="1101" w:type="dxa"/>
            <w:vAlign w:val="center"/>
          </w:tcPr>
          <w:p w14:paraId="6C588965"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LBK 4</w:t>
            </w:r>
          </w:p>
        </w:tc>
        <w:tc>
          <w:tcPr>
            <w:tcW w:w="1107" w:type="dxa"/>
            <w:vAlign w:val="center"/>
          </w:tcPr>
          <w:p w14:paraId="1B9BD610"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místní biokoridor</w:t>
            </w:r>
          </w:p>
        </w:tc>
        <w:tc>
          <w:tcPr>
            <w:tcW w:w="877" w:type="dxa"/>
            <w:vAlign w:val="center"/>
          </w:tcPr>
          <w:p w14:paraId="446FECB8"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smartTag w:uri="urn:schemas-microsoft-com:office:smarttags" w:element="metricconverter">
              <w:smartTagPr>
                <w:attr w:name="ProductID" w:val="1840 m"/>
              </w:smartTagPr>
              <w:r w:rsidRPr="005273B3">
                <w:rPr>
                  <w:rFonts w:ascii="Arial" w:eastAsia="Times New Roman" w:hAnsi="Arial" w:cs="Times New Roman"/>
                  <w:sz w:val="18"/>
                  <w:szCs w:val="18"/>
                  <w:lang w:eastAsia="cs-CZ"/>
                </w:rPr>
                <w:t>1840 m</w:t>
              </w:r>
            </w:smartTag>
          </w:p>
        </w:tc>
        <w:tc>
          <w:tcPr>
            <w:tcW w:w="1134" w:type="dxa"/>
            <w:vAlign w:val="center"/>
          </w:tcPr>
          <w:p w14:paraId="14D91E92" w14:textId="77777777" w:rsidR="0019395C" w:rsidRPr="005273B3" w:rsidRDefault="0019395C" w:rsidP="00B22455">
            <w:pPr>
              <w:tabs>
                <w:tab w:val="left" w:pos="0"/>
              </w:tabs>
              <w:spacing w:before="120" w:after="0" w:line="240" w:lineRule="auto"/>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existující, částečně funkční</w:t>
            </w:r>
          </w:p>
        </w:tc>
        <w:tc>
          <w:tcPr>
            <w:tcW w:w="2693" w:type="dxa"/>
            <w:vAlign w:val="center"/>
          </w:tcPr>
          <w:p w14:paraId="687684B4" w14:textId="77777777" w:rsidR="0019395C" w:rsidRPr="005273B3" w:rsidRDefault="0019395C" w:rsidP="00B22455">
            <w:pPr>
              <w:tabs>
                <w:tab w:val="left" w:pos="0"/>
              </w:tabs>
              <w:spacing w:before="120" w:after="0" w:line="240" w:lineRule="auto"/>
              <w:rPr>
                <w:rFonts w:ascii="Arial" w:eastAsia="Times New Roman" w:hAnsi="Arial" w:cs="Times New Roman"/>
                <w:color w:val="FF0000"/>
                <w:sz w:val="18"/>
                <w:szCs w:val="18"/>
                <w:lang w:eastAsia="cs-CZ"/>
              </w:rPr>
            </w:pPr>
            <w:r w:rsidRPr="005273B3">
              <w:rPr>
                <w:rFonts w:ascii="Arial" w:eastAsia="Times New Roman" w:hAnsi="Arial" w:cs="Times New Roman"/>
                <w:strike/>
                <w:color w:val="FF0000"/>
                <w:sz w:val="18"/>
                <w:szCs w:val="18"/>
                <w:lang w:eastAsia="cs-CZ"/>
              </w:rPr>
              <w:t xml:space="preserve">podél Spešovského potoka, vymezeno v zastavěném území </w:t>
            </w:r>
            <w:r w:rsidRPr="005273B3">
              <w:rPr>
                <w:rFonts w:ascii="Arial" w:eastAsia="Times New Roman" w:hAnsi="Arial" w:cs="Times New Roman"/>
                <w:color w:val="FF0000"/>
                <w:sz w:val="18"/>
                <w:szCs w:val="18"/>
                <w:lang w:eastAsia="cs-CZ"/>
              </w:rPr>
              <w:t>podél Spešovského potoka - v severní části podél koupaliště a účelové komunikace s využitím stávající krajinné zeleně, v parkovišti s využitím linie vzrostlých stromů; dále s využitím koryta vodního toku s doprovodnou zelení směrem do obce, celou obcí až na východní okraj obce, v krajině ve východní části k.ú. využívá nově zbudované koryto potoka a zaúsťuje se do regionálního biokoridoru RBK 1416B vymezeného podél vodního toku Svitavy</w:t>
            </w:r>
          </w:p>
        </w:tc>
        <w:tc>
          <w:tcPr>
            <w:tcW w:w="2373" w:type="dxa"/>
          </w:tcPr>
          <w:p w14:paraId="25CDDA0A" w14:textId="77777777" w:rsidR="0019395C" w:rsidRPr="005273B3" w:rsidRDefault="0019395C" w:rsidP="00B22455">
            <w:pPr>
              <w:tabs>
                <w:tab w:val="left" w:pos="0"/>
              </w:tabs>
              <w:spacing w:before="120" w:after="0" w:line="240" w:lineRule="auto"/>
              <w:jc w:val="both"/>
              <w:rPr>
                <w:rFonts w:ascii="Arial" w:eastAsia="Times New Roman" w:hAnsi="Arial" w:cs="Times New Roman"/>
                <w:sz w:val="18"/>
                <w:szCs w:val="18"/>
                <w:lang w:eastAsia="cs-CZ"/>
              </w:rPr>
            </w:pPr>
            <w:r w:rsidRPr="005273B3">
              <w:rPr>
                <w:rFonts w:ascii="Arial" w:eastAsia="Times New Roman" w:hAnsi="Arial" w:cs="Times New Roman"/>
                <w:sz w:val="18"/>
                <w:szCs w:val="18"/>
                <w:lang w:eastAsia="cs-CZ"/>
              </w:rPr>
              <w:t xml:space="preserve">zachovat stávající využívání, podpora krajinných vegetač- ních formací přírodního charakteru </w:t>
            </w:r>
          </w:p>
        </w:tc>
      </w:tr>
    </w:tbl>
    <w:p w14:paraId="5B8B5BC1"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08" w:name="_Toc81169977"/>
      <w:bookmarkStart w:id="309" w:name="_Toc81207838"/>
      <w:r w:rsidRPr="005273B3">
        <w:rPr>
          <w:rFonts w:ascii="Arial Narrow" w:eastAsia="Times New Roman" w:hAnsi="Arial Narrow" w:cs="Times New Roman"/>
          <w:b/>
          <w:caps/>
          <w:snapToGrid w:val="0"/>
          <w:sz w:val="20"/>
          <w:szCs w:val="20"/>
          <w:lang w:val="x-none" w:eastAsia="x-none"/>
        </w:rPr>
        <w:t>e)3.</w:t>
      </w:r>
      <w:r w:rsidRPr="005273B3">
        <w:rPr>
          <w:rFonts w:ascii="Arial Narrow" w:eastAsia="Times New Roman" w:hAnsi="Arial Narrow" w:cs="Times New Roman"/>
          <w:b/>
          <w:caps/>
          <w:snapToGrid w:val="0"/>
          <w:sz w:val="20"/>
          <w:szCs w:val="20"/>
          <w:lang w:val="x-none" w:eastAsia="x-none"/>
        </w:rPr>
        <w:tab/>
        <w:t>Protierozní opatření</w:t>
      </w:r>
      <w:r w:rsidRPr="005273B3">
        <w:rPr>
          <w:rFonts w:ascii="Arial Narrow" w:eastAsia="Times New Roman" w:hAnsi="Arial Narrow" w:cs="Times New Roman"/>
          <w:b/>
          <w:caps/>
          <w:snapToGrid w:val="0"/>
          <w:color w:val="FF0000"/>
          <w:sz w:val="20"/>
          <w:szCs w:val="20"/>
          <w:lang w:val="x-none" w:eastAsia="x-none"/>
        </w:rPr>
        <w:t>, opatření proti přívalovým dešťům, zadržení vody v krajině</w:t>
      </w:r>
      <w:bookmarkEnd w:id="308"/>
      <w:bookmarkEnd w:id="309"/>
    </w:p>
    <w:p w14:paraId="0C4BDAA6" w14:textId="77777777" w:rsidR="0019395C" w:rsidRPr="00A70D9C"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A70D9C">
        <w:rPr>
          <w:rFonts w:ascii="Arial" w:eastAsia="Times New Roman" w:hAnsi="Arial" w:cs="Times New Roman"/>
          <w:sz w:val="20"/>
          <w:szCs w:val="20"/>
          <w:lang w:val="x-none" w:eastAsia="x-none"/>
        </w:rPr>
        <w:t xml:space="preserve">Lokality s potenciálním rizikem zvýšené hodnoty vodní eroze </w:t>
      </w:r>
      <w:r w:rsidRPr="00A70D9C">
        <w:rPr>
          <w:rFonts w:ascii="Arial" w:eastAsia="Times New Roman" w:hAnsi="Arial" w:cs="Times New Roman"/>
          <w:color w:val="FF0000"/>
          <w:sz w:val="20"/>
          <w:szCs w:val="20"/>
          <w:lang w:val="x-none" w:eastAsia="x-none"/>
        </w:rPr>
        <w:t>a rizika ohrožení z přívalových dešťů</w:t>
      </w:r>
      <w:r w:rsidRPr="00A70D9C">
        <w:rPr>
          <w:rFonts w:ascii="Arial" w:eastAsia="Times New Roman" w:hAnsi="Arial" w:cs="Times New Roman"/>
          <w:sz w:val="20"/>
          <w:szCs w:val="20"/>
          <w:lang w:val="x-none" w:eastAsia="x-none"/>
        </w:rPr>
        <w:t xml:space="preserve"> jsou navrženy pro řešení opatření snižujících erozi půdy </w:t>
      </w:r>
      <w:r w:rsidRPr="00A70D9C">
        <w:rPr>
          <w:rFonts w:ascii="Arial" w:eastAsia="Times New Roman" w:hAnsi="Arial" w:cs="Times New Roman"/>
          <w:color w:val="FF0000"/>
          <w:sz w:val="20"/>
          <w:szCs w:val="20"/>
          <w:lang w:val="x-none" w:eastAsia="x-none"/>
        </w:rPr>
        <w:t>a zvyšujících retenci krajiny</w:t>
      </w:r>
      <w:r w:rsidRPr="00A70D9C">
        <w:rPr>
          <w:rFonts w:ascii="Arial" w:eastAsia="Times New Roman" w:hAnsi="Arial" w:cs="Times New Roman"/>
          <w:sz w:val="20"/>
          <w:szCs w:val="20"/>
          <w:lang w:val="x-none" w:eastAsia="x-none"/>
        </w:rPr>
        <w:t xml:space="preserve"> - jedná se o svažité pozemky původních trvale travních porostů, v současnosti zorněných, severozápadně od obce. </w:t>
      </w:r>
    </w:p>
    <w:p w14:paraId="550FDC7C"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 xml:space="preserve">Vymezení ploch a stanovení podmínek pro </w:t>
      </w:r>
      <w:r w:rsidRPr="00A70D9C">
        <w:rPr>
          <w:rFonts w:ascii="Arial Narrow" w:eastAsia="Times New Roman" w:hAnsi="Arial Narrow" w:cs="Arial"/>
          <w:caps/>
          <w:strike/>
          <w:snapToGrid w:val="0"/>
          <w:color w:val="FF0000"/>
          <w:sz w:val="20"/>
          <w:szCs w:val="20"/>
          <w:lang w:eastAsia="cs-CZ"/>
        </w:rPr>
        <w:t>změny</w:t>
      </w:r>
      <w:r w:rsidRPr="00A70D9C">
        <w:rPr>
          <w:rFonts w:ascii="Arial Narrow" w:eastAsia="Times New Roman" w:hAnsi="Arial Narrow" w:cs="Arial"/>
          <w:caps/>
          <w:snapToGrid w:val="0"/>
          <w:color w:val="FF0000"/>
          <w:sz w:val="20"/>
          <w:szCs w:val="20"/>
          <w:lang w:eastAsia="cs-CZ"/>
        </w:rPr>
        <w:t xml:space="preserve"> </w:t>
      </w:r>
      <w:r w:rsidRPr="00A70D9C">
        <w:rPr>
          <w:rFonts w:ascii="Arial Narrow" w:eastAsia="Times New Roman" w:hAnsi="Arial Narrow" w:cs="Arial"/>
          <w:caps/>
          <w:snapToGrid w:val="0"/>
          <w:sz w:val="20"/>
          <w:szCs w:val="20"/>
          <w:lang w:eastAsia="cs-CZ"/>
        </w:rPr>
        <w:t xml:space="preserve">jejich využití: </w:t>
      </w:r>
    </w:p>
    <w:p w14:paraId="5C8A5424" w14:textId="77777777" w:rsidR="0019395C" w:rsidRPr="00A70D9C" w:rsidRDefault="0019395C" w:rsidP="0019395C">
      <w:pPr>
        <w:numPr>
          <w:ilvl w:val="5"/>
          <w:numId w:val="39"/>
        </w:numPr>
        <w:suppressAutoHyphens/>
        <w:spacing w:after="60" w:line="240" w:lineRule="atLeast"/>
        <w:ind w:left="357"/>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 xml:space="preserve">Plochy protierozních opatření a </w:t>
      </w:r>
      <w:r w:rsidRPr="00A70D9C">
        <w:rPr>
          <w:rFonts w:ascii="Arial" w:eastAsia="Times New Roman" w:hAnsi="Arial" w:cs="Times New Roman"/>
          <w:caps/>
          <w:color w:val="FF0000"/>
          <w:sz w:val="20"/>
          <w:szCs w:val="20"/>
          <w:u w:val="single"/>
          <w:lang w:val="x-none" w:eastAsia="x-none"/>
        </w:rPr>
        <w:t>opatření proti přívalovým dešťům</w:t>
      </w:r>
    </w:p>
    <w:p w14:paraId="41CAD3C7" w14:textId="77777777" w:rsidR="0019395C" w:rsidRPr="00A70D9C" w:rsidRDefault="0019395C" w:rsidP="0019395C">
      <w:pPr>
        <w:spacing w:after="0" w:line="240" w:lineRule="auto"/>
        <w:ind w:left="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K úpravám jsou vymezeny plochy:</w:t>
      </w:r>
    </w:p>
    <w:p w14:paraId="1D2B45F2" w14:textId="77777777" w:rsidR="0019395C" w:rsidRPr="00A70D9C" w:rsidRDefault="0019395C" w:rsidP="0019395C">
      <w:pPr>
        <w:spacing w:after="0" w:line="240" w:lineRule="auto"/>
        <w:ind w:left="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Y1  - plochy jižně od koupaliště</w:t>
      </w:r>
    </w:p>
    <w:p w14:paraId="202727C9" w14:textId="77777777" w:rsidR="0019395C" w:rsidRPr="00A70D9C" w:rsidRDefault="0019395C" w:rsidP="0019395C">
      <w:pPr>
        <w:spacing w:after="0" w:line="240" w:lineRule="auto"/>
        <w:ind w:left="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Y2  - plochy východně od koupaliště</w:t>
      </w:r>
    </w:p>
    <w:p w14:paraId="192E1FD1" w14:textId="77777777" w:rsidR="0019395C" w:rsidRPr="00A70D9C" w:rsidRDefault="0019395C" w:rsidP="0019395C">
      <w:pPr>
        <w:spacing w:after="0" w:line="240" w:lineRule="auto"/>
        <w:ind w:left="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Y3  - plochy severně od koupaliště (v trati Vápna u Ořešníku)</w:t>
      </w:r>
    </w:p>
    <w:p w14:paraId="19874794" w14:textId="77777777" w:rsidR="0019395C" w:rsidRPr="00A70D9C" w:rsidRDefault="0019395C" w:rsidP="0019395C">
      <w:pPr>
        <w:spacing w:after="0" w:line="240" w:lineRule="auto"/>
        <w:ind w:left="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Y4  - plochy západně od koupaliště (v trati Ořešníky)</w:t>
      </w:r>
    </w:p>
    <w:p w14:paraId="75D1CA82" w14:textId="77777777" w:rsidR="0019395C" w:rsidRPr="00A70D9C"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A70D9C">
        <w:rPr>
          <w:rFonts w:ascii="Arial" w:eastAsia="Times New Roman" w:hAnsi="Arial" w:cs="Times New Roman"/>
          <w:color w:val="FF0000"/>
          <w:sz w:val="20"/>
          <w:szCs w:val="20"/>
          <w:lang w:val="x-none" w:eastAsia="x-none"/>
        </w:rPr>
        <w:t>Respektovat</w:t>
      </w:r>
      <w:r w:rsidRPr="00A70D9C">
        <w:rPr>
          <w:rFonts w:ascii="Arial" w:eastAsia="Times New Roman" w:hAnsi="Arial" w:cs="Times New Roman"/>
          <w:sz w:val="20"/>
          <w:szCs w:val="20"/>
          <w:lang w:val="x-none" w:eastAsia="x-none"/>
        </w:rPr>
        <w:t xml:space="preserve"> Zásady pro využívání území </w:t>
      </w:r>
      <w:r w:rsidRPr="00A70D9C">
        <w:rPr>
          <w:rFonts w:ascii="Arial" w:eastAsia="Times New Roman" w:hAnsi="Arial" w:cs="Times New Roman"/>
          <w:b/>
          <w:sz w:val="20"/>
          <w:szCs w:val="20"/>
          <w:lang w:val="x-none" w:eastAsia="x-none"/>
        </w:rPr>
        <w:t xml:space="preserve">ploch protierozních opatření </w:t>
      </w:r>
      <w:r w:rsidRPr="00A70D9C">
        <w:rPr>
          <w:rFonts w:ascii="Arial" w:eastAsia="Times New Roman" w:hAnsi="Arial" w:cs="Times New Roman"/>
          <w:b/>
          <w:color w:val="FF0000"/>
          <w:sz w:val="20"/>
          <w:szCs w:val="20"/>
          <w:lang w:val="x-none" w:eastAsia="x-none"/>
        </w:rPr>
        <w:t>a opatření proti přívalovým dešťům</w:t>
      </w:r>
      <w:r w:rsidRPr="00A70D9C">
        <w:rPr>
          <w:rFonts w:ascii="Arial" w:eastAsia="Times New Roman" w:hAnsi="Arial" w:cs="Times New Roman"/>
          <w:sz w:val="20"/>
          <w:szCs w:val="20"/>
          <w:lang w:val="x-none" w:eastAsia="x-none"/>
        </w:rPr>
        <w:t>, viz. kap. F)3. Výstupní limity.</w:t>
      </w:r>
    </w:p>
    <w:p w14:paraId="0C52E3F3" w14:textId="77777777" w:rsidR="0019395C" w:rsidRPr="00A70D9C" w:rsidRDefault="0019395C" w:rsidP="0019395C">
      <w:pPr>
        <w:numPr>
          <w:ilvl w:val="0"/>
          <w:numId w:val="47"/>
        </w:numPr>
        <w:tabs>
          <w:tab w:val="num" w:pos="1410"/>
        </w:tabs>
        <w:spacing w:before="60" w:after="0" w:line="240" w:lineRule="atLeast"/>
        <w:ind w:left="360" w:hanging="360"/>
        <w:jc w:val="both"/>
        <w:rPr>
          <w:rFonts w:ascii="Arial" w:eastAsia="Times New Roman" w:hAnsi="Arial" w:cs="Times New Roman"/>
          <w:color w:val="FF0000"/>
          <w:sz w:val="20"/>
          <w:szCs w:val="20"/>
          <w:lang w:val="x-none" w:eastAsia="x-none"/>
        </w:rPr>
      </w:pPr>
      <w:r w:rsidRPr="00A70D9C">
        <w:rPr>
          <w:rFonts w:ascii="Arial" w:eastAsia="Times New Roman" w:hAnsi="Arial" w:cs="Times New Roman"/>
          <w:color w:val="FF0000"/>
          <w:sz w:val="20"/>
          <w:szCs w:val="20"/>
          <w:lang w:val="x-none" w:eastAsia="x-none"/>
        </w:rPr>
        <w:t xml:space="preserve">Repektovat zásady na posílení </w:t>
      </w:r>
      <w:r w:rsidRPr="00A70D9C">
        <w:rPr>
          <w:rFonts w:ascii="Arial" w:eastAsia="Times New Roman" w:hAnsi="Arial" w:cs="Times New Roman"/>
          <w:color w:val="FF0000"/>
          <w:sz w:val="20"/>
          <w:szCs w:val="20"/>
          <w:u w:val="single"/>
          <w:lang w:val="x-none" w:eastAsia="x-none"/>
        </w:rPr>
        <w:t>retenční schopnosti krajiny</w:t>
      </w:r>
      <w:r w:rsidRPr="00A70D9C">
        <w:rPr>
          <w:rFonts w:ascii="Arial" w:eastAsia="Times New Roman" w:hAnsi="Arial" w:cs="Times New Roman"/>
          <w:color w:val="FF0000"/>
          <w:sz w:val="20"/>
          <w:szCs w:val="20"/>
          <w:lang w:val="x-none" w:eastAsia="x-none"/>
        </w:rPr>
        <w:t xml:space="preserve"> v celém řešeném území, viz kap. E)1.</w:t>
      </w:r>
    </w:p>
    <w:p w14:paraId="62FFAB88" w14:textId="77777777" w:rsidR="0019395C" w:rsidRPr="00A70D9C" w:rsidRDefault="0019395C" w:rsidP="0019395C">
      <w:pPr>
        <w:numPr>
          <w:ilvl w:val="0"/>
          <w:numId w:val="47"/>
        </w:numPr>
        <w:tabs>
          <w:tab w:val="num" w:pos="1410"/>
        </w:tabs>
        <w:spacing w:before="60" w:after="0" w:line="240" w:lineRule="atLeast"/>
        <w:ind w:left="360" w:hanging="360"/>
        <w:jc w:val="both"/>
        <w:rPr>
          <w:rFonts w:ascii="Arial" w:eastAsia="Times New Roman" w:hAnsi="Arial" w:cs="Times New Roman"/>
          <w:color w:val="FF0000"/>
          <w:sz w:val="20"/>
          <w:szCs w:val="20"/>
          <w:lang w:val="x-none" w:eastAsia="x-none"/>
        </w:rPr>
      </w:pPr>
      <w:r w:rsidRPr="00A70D9C">
        <w:rPr>
          <w:rFonts w:ascii="Arial" w:eastAsia="Times New Roman" w:hAnsi="Arial" w:cs="Times New Roman"/>
          <w:color w:val="FF0000"/>
          <w:sz w:val="20"/>
          <w:szCs w:val="20"/>
          <w:lang w:val="x-none" w:eastAsia="x-none"/>
        </w:rPr>
        <w:t>R</w:t>
      </w:r>
      <w:r w:rsidRPr="00A70D9C">
        <w:rPr>
          <w:rFonts w:ascii="Arial" w:eastAsia="Times New Roman" w:hAnsi="Arial" w:cs="Times New Roman"/>
          <w:color w:val="FF0000"/>
          <w:sz w:val="20"/>
          <w:szCs w:val="20"/>
          <w:lang w:val="x-none" w:eastAsia="cs-CZ"/>
        </w:rPr>
        <w:t xml:space="preserve">espektovat podmínky definované </w:t>
      </w:r>
      <w:r w:rsidRPr="00A70D9C">
        <w:rPr>
          <w:rFonts w:ascii="Arial" w:eastAsia="Times New Roman" w:hAnsi="Arial" w:cs="Times New Roman"/>
          <w:color w:val="FF0000"/>
          <w:sz w:val="20"/>
          <w:szCs w:val="20"/>
          <w:u w:val="single"/>
          <w:lang w:val="x-none" w:eastAsia="cs-CZ"/>
        </w:rPr>
        <w:t>pro hospodaření se srážkovými vodam</w:t>
      </w:r>
      <w:r w:rsidRPr="00A70D9C">
        <w:rPr>
          <w:rFonts w:ascii="Arial" w:eastAsia="Times New Roman" w:hAnsi="Arial" w:cs="Times New Roman"/>
          <w:color w:val="FF0000"/>
          <w:sz w:val="20"/>
          <w:szCs w:val="20"/>
          <w:lang w:val="x-none" w:eastAsia="cs-CZ"/>
        </w:rPr>
        <w:t xml:space="preserve">, viz </w:t>
      </w:r>
      <w:r w:rsidRPr="00A70D9C">
        <w:rPr>
          <w:rFonts w:ascii="Arial" w:eastAsia="Times New Roman" w:hAnsi="Arial" w:cs="Times New Roman"/>
          <w:color w:val="FF0000"/>
          <w:sz w:val="20"/>
          <w:szCs w:val="20"/>
          <w:lang w:val="x-none" w:eastAsia="x-none"/>
        </w:rPr>
        <w:t>Obecné podmínky pro výstavbu, kap. D).</w:t>
      </w:r>
    </w:p>
    <w:p w14:paraId="05645A79" w14:textId="77777777" w:rsidR="0019395C" w:rsidRPr="005273B3"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zCs w:val="20"/>
          <w:lang w:val="x-none" w:eastAsia="x-none"/>
        </w:rPr>
      </w:pPr>
      <w:r w:rsidRPr="00A70D9C">
        <w:rPr>
          <w:rFonts w:ascii="Arial" w:eastAsia="Times New Roman" w:hAnsi="Arial" w:cs="Times New Roman"/>
          <w:sz w:val="20"/>
          <w:szCs w:val="20"/>
          <w:lang w:val="x-none" w:eastAsia="x-none"/>
        </w:rPr>
        <w:t xml:space="preserve">Řešení dalších </w:t>
      </w:r>
      <w:r w:rsidRPr="00A70D9C">
        <w:rPr>
          <w:rFonts w:ascii="Arial" w:eastAsia="Times New Roman" w:hAnsi="Arial" w:cs="Times New Roman"/>
          <w:strike/>
          <w:color w:val="FF0000"/>
          <w:sz w:val="20"/>
          <w:szCs w:val="20"/>
          <w:lang w:val="x-none" w:eastAsia="x-none"/>
        </w:rPr>
        <w:t>protierozních úprav</w:t>
      </w:r>
      <w:r w:rsidRPr="00A70D9C">
        <w:rPr>
          <w:rFonts w:ascii="Arial" w:eastAsia="Times New Roman" w:hAnsi="Arial" w:cs="Times New Roman"/>
          <w:color w:val="FF0000"/>
          <w:sz w:val="20"/>
          <w:szCs w:val="20"/>
          <w:lang w:val="x-none" w:eastAsia="x-none"/>
        </w:rPr>
        <w:t xml:space="preserve"> staveb a opatření</w:t>
      </w:r>
      <w:r w:rsidRPr="00A70D9C">
        <w:rPr>
          <w:rFonts w:ascii="Arial" w:eastAsia="Times New Roman" w:hAnsi="Arial" w:cs="Times New Roman"/>
          <w:sz w:val="20"/>
          <w:szCs w:val="20"/>
          <w:lang w:val="x-none" w:eastAsia="x-none"/>
        </w:rPr>
        <w:t xml:space="preserve"> v krajině následnou dokumentací je umožněno podmínkami pro využití </w:t>
      </w:r>
      <w:r w:rsidRPr="00A70D9C">
        <w:rPr>
          <w:rFonts w:ascii="Arial" w:eastAsia="Times New Roman" w:hAnsi="Arial" w:cs="Times New Roman"/>
          <w:strike/>
          <w:color w:val="FF0000"/>
          <w:sz w:val="20"/>
          <w:szCs w:val="20"/>
          <w:lang w:val="x-none" w:eastAsia="x-none"/>
        </w:rPr>
        <w:t>těchto</w:t>
      </w:r>
      <w:r w:rsidRPr="00A70D9C">
        <w:rPr>
          <w:rFonts w:ascii="Arial" w:eastAsia="Times New Roman" w:hAnsi="Arial" w:cs="Times New Roman"/>
          <w:color w:val="FF0000"/>
          <w:sz w:val="20"/>
          <w:szCs w:val="20"/>
          <w:lang w:val="x-none" w:eastAsia="x-none"/>
        </w:rPr>
        <w:t xml:space="preserve"> funkčních </w:t>
      </w:r>
      <w:r w:rsidRPr="00A70D9C">
        <w:rPr>
          <w:rFonts w:ascii="Arial" w:eastAsia="Times New Roman" w:hAnsi="Arial" w:cs="Times New Roman"/>
          <w:sz w:val="20"/>
          <w:szCs w:val="20"/>
          <w:lang w:val="x-none" w:eastAsia="x-none"/>
        </w:rPr>
        <w:t xml:space="preserve">ploch viz. kap. </w:t>
      </w:r>
      <w:r w:rsidRPr="00A70D9C">
        <w:rPr>
          <w:rFonts w:ascii="Arial" w:eastAsia="Times New Roman" w:hAnsi="Arial" w:cs="Times New Roman"/>
          <w:strike/>
          <w:color w:val="FF0000"/>
          <w:sz w:val="20"/>
          <w:szCs w:val="20"/>
          <w:lang w:val="x-none" w:eastAsia="x-none"/>
        </w:rPr>
        <w:t>f)</w:t>
      </w:r>
      <w:r w:rsidRPr="00A70D9C">
        <w:rPr>
          <w:rFonts w:ascii="Arial" w:eastAsia="Times New Roman" w:hAnsi="Arial" w:cs="Times New Roman"/>
          <w:color w:val="FF0000"/>
          <w:sz w:val="20"/>
          <w:szCs w:val="20"/>
          <w:lang w:val="x-none" w:eastAsia="x-none"/>
        </w:rPr>
        <w:t xml:space="preserve"> F)1.</w:t>
      </w:r>
      <w:r w:rsidRPr="00A70D9C">
        <w:rPr>
          <w:rFonts w:ascii="Arial" w:eastAsia="Times New Roman" w:hAnsi="Arial" w:cs="Times New Roman"/>
          <w:sz w:val="20"/>
          <w:szCs w:val="20"/>
          <w:lang w:val="x-none" w:eastAsia="x-none"/>
        </w:rPr>
        <w:t xml:space="preserve"> Stanovení</w:t>
      </w:r>
      <w:r w:rsidRPr="005273B3">
        <w:rPr>
          <w:rFonts w:ascii="Arial" w:eastAsia="Times New Roman" w:hAnsi="Arial" w:cs="Times New Roman"/>
          <w:szCs w:val="20"/>
          <w:lang w:val="x-none" w:eastAsia="x-none"/>
        </w:rPr>
        <w:t xml:space="preserve"> podmínek pro využití ploch s rozdílným způsobem využití.</w:t>
      </w:r>
    </w:p>
    <w:p w14:paraId="75EF942B"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10" w:name="_Toc81169978"/>
      <w:bookmarkStart w:id="311" w:name="_Toc81207839"/>
      <w:r w:rsidRPr="005273B3">
        <w:rPr>
          <w:rFonts w:ascii="Arial Narrow" w:eastAsia="Times New Roman" w:hAnsi="Arial Narrow" w:cs="Times New Roman"/>
          <w:b/>
          <w:caps/>
          <w:snapToGrid w:val="0"/>
          <w:sz w:val="20"/>
          <w:szCs w:val="20"/>
          <w:lang w:val="x-none" w:eastAsia="x-none"/>
        </w:rPr>
        <w:t>e)4.</w:t>
      </w:r>
      <w:r w:rsidRPr="005273B3">
        <w:rPr>
          <w:rFonts w:ascii="Arial Narrow" w:eastAsia="Times New Roman" w:hAnsi="Arial Narrow" w:cs="Times New Roman"/>
          <w:b/>
          <w:caps/>
          <w:snapToGrid w:val="0"/>
          <w:sz w:val="20"/>
          <w:szCs w:val="20"/>
          <w:lang w:val="x-none" w:eastAsia="x-none"/>
        </w:rPr>
        <w:tab/>
        <w:t xml:space="preserve">Vymezení ploch pro opatření proti povodním </w:t>
      </w:r>
      <w:r w:rsidRPr="005273B3">
        <w:rPr>
          <w:rFonts w:ascii="Arial Narrow" w:eastAsia="Times New Roman" w:hAnsi="Arial Narrow" w:cs="Times New Roman"/>
          <w:b/>
          <w:caps/>
          <w:strike/>
          <w:snapToGrid w:val="0"/>
          <w:color w:val="FF0000"/>
          <w:sz w:val="20"/>
          <w:szCs w:val="20"/>
          <w:lang w:val="x-none" w:eastAsia="x-none"/>
        </w:rPr>
        <w:t>a zadržení vody v krajině</w:t>
      </w:r>
      <w:r w:rsidRPr="005273B3">
        <w:rPr>
          <w:rFonts w:ascii="Arial Narrow" w:eastAsia="Times New Roman" w:hAnsi="Arial Narrow" w:cs="Times New Roman"/>
          <w:b/>
          <w:caps/>
          <w:snapToGrid w:val="0"/>
          <w:sz w:val="20"/>
          <w:szCs w:val="20"/>
          <w:lang w:val="x-none" w:eastAsia="x-none"/>
        </w:rPr>
        <w:t>, vodní toky a plochy</w:t>
      </w:r>
      <w:bookmarkEnd w:id="310"/>
      <w:bookmarkEnd w:id="311"/>
    </w:p>
    <w:p w14:paraId="03142904" w14:textId="77777777" w:rsidR="0019395C" w:rsidRPr="00A70D9C" w:rsidRDefault="0019395C" w:rsidP="0019395C">
      <w:pPr>
        <w:tabs>
          <w:tab w:val="num" w:pos="1410"/>
        </w:tabs>
        <w:spacing w:before="60" w:after="0" w:line="240" w:lineRule="auto"/>
        <w:jc w:val="both"/>
        <w:rPr>
          <w:rFonts w:ascii="Arial" w:eastAsia="Times New Roman" w:hAnsi="Arial" w:cs="Times New Roman"/>
          <w:sz w:val="20"/>
          <w:szCs w:val="20"/>
          <w:lang w:val="x-none" w:eastAsia="x-none"/>
        </w:rPr>
      </w:pPr>
      <w:r w:rsidRPr="00A70D9C">
        <w:rPr>
          <w:rFonts w:ascii="Arial" w:eastAsia="Times New Roman" w:hAnsi="Arial" w:cs="Times New Roman"/>
          <w:sz w:val="20"/>
          <w:szCs w:val="20"/>
          <w:lang w:val="x-none" w:eastAsia="x-none"/>
        </w:rPr>
        <w:t xml:space="preserve">Východní část k.ú. Spešov je ohrožena povodněmi vodního toku Svitavy - je stanoveno záplavové území </w:t>
      </w:r>
      <w:r w:rsidRPr="00A70D9C">
        <w:rPr>
          <w:rFonts w:ascii="Arial" w:eastAsia="Times New Roman" w:hAnsi="Arial" w:cs="Times New Roman"/>
          <w:color w:val="FF0000"/>
          <w:sz w:val="20"/>
          <w:szCs w:val="20"/>
          <w:lang w:val="x-none" w:eastAsia="x-none"/>
        </w:rPr>
        <w:t>včetně aktivní zóny</w:t>
      </w:r>
      <w:r w:rsidRPr="00A70D9C">
        <w:rPr>
          <w:rFonts w:ascii="Arial" w:eastAsia="Times New Roman" w:hAnsi="Arial" w:cs="Times New Roman"/>
          <w:sz w:val="20"/>
          <w:szCs w:val="20"/>
          <w:lang w:val="x-none" w:eastAsia="x-none"/>
        </w:rPr>
        <w:t>.</w:t>
      </w:r>
    </w:p>
    <w:p w14:paraId="37762771" w14:textId="77777777" w:rsidR="0019395C" w:rsidRPr="00A70D9C"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color w:val="FF0000"/>
          <w:sz w:val="20"/>
          <w:szCs w:val="20"/>
          <w:lang w:val="x-none" w:eastAsia="x-none"/>
        </w:rPr>
      </w:pPr>
      <w:r w:rsidRPr="00A70D9C">
        <w:rPr>
          <w:rFonts w:ascii="Arial" w:eastAsia="Times New Roman" w:hAnsi="Arial" w:cs="Times New Roman"/>
          <w:sz w:val="20"/>
          <w:szCs w:val="20"/>
          <w:lang w:val="x-none" w:eastAsia="x-none"/>
        </w:rPr>
        <w:t xml:space="preserve">jsou navržena protipovodňová opatření pro vybudování ochranných hrází - plochy vodní a vodohospodářské (40-N, 41-N) – </w:t>
      </w:r>
      <w:r w:rsidRPr="00A70D9C">
        <w:rPr>
          <w:rFonts w:ascii="Arial" w:eastAsia="Times New Roman" w:hAnsi="Arial" w:cs="Times New Roman"/>
          <w:color w:val="FF0000"/>
          <w:sz w:val="20"/>
          <w:szCs w:val="20"/>
          <w:lang w:val="x-none" w:eastAsia="x-none"/>
        </w:rPr>
        <w:t>na části ploch jsou zrealizovány protipovodňové hráze – začleněny do stabilizovaných ploch technické infrastruktury - T, viz kap. d)2.1.</w:t>
      </w:r>
    </w:p>
    <w:p w14:paraId="4AD3DB3E" w14:textId="77777777" w:rsidR="0019395C" w:rsidRPr="00A70D9C"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trike/>
          <w:color w:val="FF0000"/>
          <w:sz w:val="20"/>
          <w:szCs w:val="20"/>
          <w:lang w:val="x-none" w:eastAsia="x-none"/>
        </w:rPr>
      </w:pPr>
      <w:r w:rsidRPr="00A70D9C">
        <w:rPr>
          <w:rFonts w:ascii="Arial" w:eastAsia="Times New Roman" w:hAnsi="Arial" w:cs="Times New Roman"/>
          <w:strike/>
          <w:color w:val="FF0000"/>
          <w:sz w:val="20"/>
          <w:szCs w:val="20"/>
          <w:lang w:val="x-none" w:eastAsia="x-none"/>
        </w:rPr>
        <w:lastRenderedPageBreak/>
        <w:t xml:space="preserve">je navržena přeložka Spešovského potoka - plochy vodní a vodohospodářské (40-N, 41-N, 42-N) </w:t>
      </w:r>
    </w:p>
    <w:p w14:paraId="3C8EA50D" w14:textId="77777777" w:rsidR="0019395C" w:rsidRPr="00A70D9C" w:rsidRDefault="0019395C" w:rsidP="0019395C">
      <w:pPr>
        <w:numPr>
          <w:ilvl w:val="0"/>
          <w:numId w:val="47"/>
        </w:numPr>
        <w:tabs>
          <w:tab w:val="num" w:pos="1410"/>
        </w:tabs>
        <w:spacing w:before="60" w:after="0" w:line="240" w:lineRule="atLeast"/>
        <w:ind w:left="357" w:hanging="357"/>
        <w:jc w:val="both"/>
        <w:rPr>
          <w:rFonts w:ascii="Arial" w:eastAsia="Times New Roman" w:hAnsi="Arial" w:cs="Times New Roman"/>
          <w:strike/>
          <w:color w:val="FF0000"/>
          <w:sz w:val="20"/>
          <w:szCs w:val="20"/>
          <w:lang w:val="x-none" w:eastAsia="x-none"/>
        </w:rPr>
      </w:pPr>
      <w:r w:rsidRPr="00A70D9C">
        <w:rPr>
          <w:rFonts w:ascii="Arial" w:eastAsia="Times New Roman" w:hAnsi="Arial" w:cs="Times New Roman"/>
          <w:strike/>
          <w:color w:val="FF0000"/>
          <w:sz w:val="20"/>
          <w:szCs w:val="20"/>
          <w:lang w:val="x-none" w:eastAsia="x-none"/>
        </w:rPr>
        <w:t>návrh revitalizace vodních toků a melioračních příkopů bude řešena v případě potřeby podrobnější dokumentací</w:t>
      </w:r>
    </w:p>
    <w:p w14:paraId="475EC128"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12" w:name="_Toc243652502"/>
      <w:bookmarkStart w:id="313" w:name="_Toc81169979"/>
      <w:bookmarkStart w:id="314" w:name="_Toc81207840"/>
      <w:r w:rsidRPr="005273B3">
        <w:rPr>
          <w:rFonts w:ascii="Arial Narrow" w:eastAsia="Times New Roman" w:hAnsi="Arial Narrow" w:cs="Times New Roman"/>
          <w:b/>
          <w:caps/>
          <w:snapToGrid w:val="0"/>
          <w:sz w:val="20"/>
          <w:szCs w:val="20"/>
          <w:lang w:val="x-none" w:eastAsia="x-none"/>
        </w:rPr>
        <w:t>e)5.</w:t>
      </w:r>
      <w:r w:rsidRPr="005273B3">
        <w:rPr>
          <w:rFonts w:ascii="Arial Narrow" w:eastAsia="Times New Roman" w:hAnsi="Arial Narrow" w:cs="Times New Roman"/>
          <w:b/>
          <w:caps/>
          <w:snapToGrid w:val="0"/>
          <w:sz w:val="20"/>
          <w:szCs w:val="20"/>
          <w:lang w:val="x-none" w:eastAsia="x-none"/>
        </w:rPr>
        <w:tab/>
        <w:t>Vymezení opatření pro obnovu a zvyšování ekologické stability krajiny</w:t>
      </w:r>
      <w:bookmarkEnd w:id="312"/>
      <w:bookmarkEnd w:id="313"/>
      <w:bookmarkEnd w:id="314"/>
    </w:p>
    <w:p w14:paraId="192508C8"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Pro obnovu a zvyšování ekologické stability krajiny jsou navrženy:</w:t>
      </w:r>
    </w:p>
    <w:p w14:paraId="3CCE8DB0" w14:textId="77777777" w:rsidR="0019395C" w:rsidRPr="00A70D9C" w:rsidRDefault="0019395C" w:rsidP="0019395C">
      <w:pPr>
        <w:numPr>
          <w:ilvl w:val="0"/>
          <w:numId w:val="78"/>
        </w:numPr>
        <w:suppressAutoHyphens/>
        <w:spacing w:before="120"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území se zvýšenou estetickou a krajinářskou hodnotou</w:t>
      </w:r>
      <w:r w:rsidRPr="00A70D9C">
        <w:rPr>
          <w:rFonts w:ascii="Arial" w:eastAsia="Times New Roman" w:hAnsi="Arial" w:cs="Times New Roman"/>
          <w:sz w:val="20"/>
          <w:szCs w:val="20"/>
          <w:lang w:eastAsia="cs-CZ"/>
        </w:rPr>
        <w:t xml:space="preserve"> včetně podmínek ochrany, viz. kap.b)2.2. Ochrana přírodních hodnot</w:t>
      </w:r>
    </w:p>
    <w:p w14:paraId="5B1E7925"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15" w:name="_Toc81169980"/>
      <w:bookmarkStart w:id="316" w:name="_Toc81207841"/>
      <w:r w:rsidRPr="005273B3">
        <w:rPr>
          <w:rFonts w:ascii="Arial Narrow" w:eastAsia="Times New Roman" w:hAnsi="Arial Narrow" w:cs="Times New Roman"/>
          <w:b/>
          <w:caps/>
          <w:snapToGrid w:val="0"/>
          <w:sz w:val="20"/>
          <w:szCs w:val="20"/>
          <w:lang w:val="x-none" w:eastAsia="x-none"/>
        </w:rPr>
        <w:t>e)6.</w:t>
      </w:r>
      <w:r w:rsidRPr="005273B3">
        <w:rPr>
          <w:rFonts w:ascii="Arial Narrow" w:eastAsia="Times New Roman" w:hAnsi="Arial Narrow" w:cs="Times New Roman"/>
          <w:b/>
          <w:caps/>
          <w:snapToGrid w:val="0"/>
          <w:sz w:val="20"/>
          <w:szCs w:val="20"/>
          <w:lang w:val="x-none" w:eastAsia="x-none"/>
        </w:rPr>
        <w:tab/>
        <w:t>Prostupnost krajiny</w:t>
      </w:r>
      <w:bookmarkEnd w:id="315"/>
      <w:bookmarkEnd w:id="316"/>
      <w:r w:rsidRPr="005273B3">
        <w:rPr>
          <w:rFonts w:ascii="Arial Narrow" w:eastAsia="Times New Roman" w:hAnsi="Arial Narrow" w:cs="Times New Roman"/>
          <w:b/>
          <w:caps/>
          <w:snapToGrid w:val="0"/>
          <w:sz w:val="20"/>
          <w:szCs w:val="20"/>
          <w:lang w:val="x-none" w:eastAsia="x-none"/>
        </w:rPr>
        <w:t xml:space="preserve"> </w:t>
      </w:r>
    </w:p>
    <w:p w14:paraId="3B1A62F9"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Prostupnost krajiny je řešena vymezením hlavních stávajících a navržených ploch dopravní infrastruktury – účelových komunikací  - DU. Podrobněji viz. kap. d)1.3. Účelové komunikace.</w:t>
      </w:r>
    </w:p>
    <w:p w14:paraId="7E53BED3"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17" w:name="_Toc81169981"/>
      <w:bookmarkStart w:id="318" w:name="_Toc81207842"/>
      <w:r w:rsidRPr="005273B3">
        <w:rPr>
          <w:rFonts w:ascii="Arial Narrow" w:eastAsia="Times New Roman" w:hAnsi="Arial Narrow" w:cs="Times New Roman"/>
          <w:b/>
          <w:caps/>
          <w:snapToGrid w:val="0"/>
          <w:sz w:val="20"/>
          <w:szCs w:val="20"/>
          <w:lang w:val="x-none" w:eastAsia="x-none"/>
        </w:rPr>
        <w:t>e)7.</w:t>
      </w:r>
      <w:r w:rsidRPr="005273B3">
        <w:rPr>
          <w:rFonts w:ascii="Arial Narrow" w:eastAsia="Times New Roman" w:hAnsi="Arial Narrow" w:cs="Times New Roman"/>
          <w:b/>
          <w:caps/>
          <w:snapToGrid w:val="0"/>
          <w:sz w:val="20"/>
          <w:szCs w:val="20"/>
          <w:lang w:val="x-none" w:eastAsia="x-none"/>
        </w:rPr>
        <w:tab/>
        <w:t>Koncepce rekreačního využívání krajiny</w:t>
      </w:r>
      <w:bookmarkEnd w:id="317"/>
      <w:bookmarkEnd w:id="318"/>
      <w:r w:rsidRPr="005273B3">
        <w:rPr>
          <w:rFonts w:ascii="Arial Narrow" w:eastAsia="Times New Roman" w:hAnsi="Arial Narrow" w:cs="Times New Roman"/>
          <w:b/>
          <w:caps/>
          <w:snapToGrid w:val="0"/>
          <w:sz w:val="20"/>
          <w:szCs w:val="20"/>
          <w:lang w:val="x-none" w:eastAsia="x-none"/>
        </w:rPr>
        <w:t xml:space="preserve"> </w:t>
      </w:r>
    </w:p>
    <w:p w14:paraId="6DCC92B8" w14:textId="77777777" w:rsidR="0019395C" w:rsidRPr="00A70D9C" w:rsidRDefault="0019395C" w:rsidP="0019395C">
      <w:p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sz w:val="20"/>
          <w:szCs w:val="20"/>
          <w:lang w:eastAsia="cs-CZ"/>
        </w:rPr>
        <w:t xml:space="preserve">Koncepce spočívá v založení rekreační zóny soustředěné do míst s možností koupání severozápadně od obce. Jádrem zóny je areál koupaliště, severně a jižně od koupaliště je navržena lokalita rekreace pro mnohostranné využití. S vazbou na rekreační zónu je pro potřeby cykloturistiky navrženo rozšíření sítě cyklistických tras (v zimě s možností využití pro běžkování) s propojením na okolní síť cyklotras a na hlavní regionální trasy procházející přes hřeben Hořic, „Jedli“ do Rájce -Jestřebí a Černé Hory </w:t>
      </w:r>
      <w:r w:rsidRPr="00A70D9C">
        <w:rPr>
          <w:rFonts w:ascii="Arial" w:eastAsia="Times New Roman" w:hAnsi="Arial" w:cs="Times New Roman"/>
          <w:color w:val="FF0000"/>
          <w:sz w:val="20"/>
          <w:szCs w:val="20"/>
          <w:lang w:eastAsia="cs-CZ"/>
        </w:rPr>
        <w:t>(trasa vedená od Ráječka napříč obcí přes koupaliště k rozhledně; trasa vedená od koupaliště do zalesněných svahů Hořického hřebenu směrem ke stávající cyklostezce P. Bezruče).</w:t>
      </w:r>
    </w:p>
    <w:p w14:paraId="5C25969A"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Zařazením stávajícího skautského tábora do zastavitelných ploch, provozovaného západně od koupaliště, je zajištěna jeho budoucí stabilizace a další posílení rekreační zóny.</w:t>
      </w:r>
    </w:p>
    <w:p w14:paraId="290F723B"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Pro krátkodobou rekreaci obyvatel Spešova jsou vymezeny </w:t>
      </w:r>
      <w:r w:rsidRPr="00A70D9C">
        <w:rPr>
          <w:rFonts w:ascii="Arial" w:eastAsia="Times New Roman" w:hAnsi="Arial" w:cs="Times New Roman"/>
          <w:sz w:val="20"/>
          <w:szCs w:val="20"/>
          <w:u w:val="single"/>
          <w:lang w:eastAsia="cs-CZ"/>
        </w:rPr>
        <w:t>plochy sídelní zeleně – Z</w:t>
      </w:r>
      <w:r w:rsidRPr="00A70D9C">
        <w:rPr>
          <w:rFonts w:ascii="Arial" w:eastAsia="Times New Roman" w:hAnsi="Arial" w:cs="Times New Roman"/>
          <w:sz w:val="20"/>
          <w:szCs w:val="20"/>
          <w:lang w:eastAsia="cs-CZ"/>
        </w:rPr>
        <w:t xml:space="preserve"> (veřejná zeleň, parky – Zp) u sportovního areálu a plochy veřejných prostranství – odpočinkové plochy - jako součást rozvojových ploch bydlení.</w:t>
      </w:r>
    </w:p>
    <w:p w14:paraId="509E0492" w14:textId="77777777" w:rsidR="0019395C" w:rsidRPr="00A70D9C" w:rsidRDefault="0019395C" w:rsidP="0019395C">
      <w:pPr>
        <w:spacing w:before="120" w:after="0" w:line="240" w:lineRule="auto"/>
        <w:jc w:val="both"/>
        <w:rPr>
          <w:rFonts w:ascii="Arial" w:eastAsia="Times New Roman" w:hAnsi="Arial" w:cs="Times New Roman"/>
          <w:b/>
          <w:color w:val="FF0000"/>
          <w:sz w:val="20"/>
          <w:szCs w:val="20"/>
          <w:lang w:eastAsia="cs-CZ"/>
        </w:rPr>
      </w:pPr>
      <w:r w:rsidRPr="00A70D9C">
        <w:rPr>
          <w:rFonts w:ascii="Arial" w:eastAsia="Times New Roman" w:hAnsi="Arial" w:cs="Times New Roman"/>
          <w:b/>
          <w:color w:val="FF0000"/>
          <w:sz w:val="20"/>
          <w:szCs w:val="20"/>
          <w:lang w:eastAsia="cs-CZ"/>
        </w:rPr>
        <w:t>Zásady rekreačního využití krajiny:</w:t>
      </w:r>
    </w:p>
    <w:p w14:paraId="59222549" w14:textId="77777777" w:rsidR="0019395C" w:rsidRPr="00A70D9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A70D9C">
        <w:rPr>
          <w:rFonts w:ascii="Arial" w:eastAsia="Times New Roman" w:hAnsi="Arial" w:cs="Times New Roman"/>
          <w:color w:val="FF0000"/>
          <w:sz w:val="20"/>
          <w:szCs w:val="20"/>
          <w:lang w:val="x-none" w:eastAsia="x-none"/>
        </w:rPr>
        <w:t>zrealizovat navržené trasy a stezky pro pěší a cyklisty, podpořit je odpočívadly (např. v místech významných vyhlídkových bodů, v dalších místech výhledů do krajiny,...), umožnit budování dalších tras a stezek pro pěší a cyklisty, běžkaře, hipostezky,....</w:t>
      </w:r>
    </w:p>
    <w:p w14:paraId="0DFD4FF8" w14:textId="77777777" w:rsidR="0019395C" w:rsidRPr="00A70D9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A70D9C">
        <w:rPr>
          <w:rFonts w:ascii="Arial" w:eastAsia="Times New Roman" w:hAnsi="Arial" w:cs="Times New Roman"/>
          <w:color w:val="FF0000"/>
          <w:sz w:val="20"/>
          <w:szCs w:val="20"/>
          <w:lang w:val="x-none" w:eastAsia="x-none"/>
        </w:rPr>
        <w:t>zrevitalizovat část areálu koupaliště tak, aby sloužil k celoročnímu využití pro oddych, relaxaci a sportovní vyžití všech věkových kategorií (dětské hřiště, hřiště, venkovní posilovna, odpočinková plocha pro oddych a setkávání obyvatel)</w:t>
      </w:r>
    </w:p>
    <w:p w14:paraId="49F18687" w14:textId="77777777" w:rsidR="0019395C" w:rsidRPr="00A70D9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A70D9C">
        <w:rPr>
          <w:rFonts w:ascii="Arial" w:eastAsia="Times New Roman" w:hAnsi="Arial" w:cs="Times New Roman"/>
          <w:color w:val="FF0000"/>
          <w:sz w:val="20"/>
          <w:szCs w:val="20"/>
          <w:lang w:val="x-none" w:eastAsia="x-none"/>
        </w:rPr>
        <w:t>vybudovat propojení severovýchodní a severozápadní části obce a zpřístupnit tak sportovně-rekreační areál s koupalištěm novou trasou  - řešit účelovou komunikaci (57-U)</w:t>
      </w:r>
    </w:p>
    <w:p w14:paraId="51C2D40A" w14:textId="77777777" w:rsidR="0019395C" w:rsidRPr="00A70D9C" w:rsidRDefault="0019395C" w:rsidP="0019395C">
      <w:pPr>
        <w:numPr>
          <w:ilvl w:val="0"/>
          <w:numId w:val="47"/>
        </w:numPr>
        <w:suppressAutoHyphens/>
        <w:spacing w:before="120" w:after="0" w:line="240" w:lineRule="atLeast"/>
        <w:ind w:left="360" w:hanging="360"/>
        <w:jc w:val="both"/>
        <w:rPr>
          <w:rFonts w:ascii="Arial" w:eastAsia="Times New Roman" w:hAnsi="Arial" w:cs="Times New Roman"/>
          <w:color w:val="FF0000"/>
          <w:sz w:val="20"/>
          <w:szCs w:val="20"/>
          <w:lang w:val="x-none" w:eastAsia="x-none"/>
        </w:rPr>
      </w:pPr>
      <w:r w:rsidRPr="00A70D9C">
        <w:rPr>
          <w:rFonts w:ascii="Arial" w:eastAsia="Times New Roman" w:hAnsi="Arial" w:cs="Times New Roman"/>
          <w:color w:val="FF0000"/>
          <w:sz w:val="20"/>
          <w:szCs w:val="20"/>
          <w:lang w:val="x-none" w:eastAsia="x-none"/>
        </w:rPr>
        <w:t xml:space="preserve">vybudovat nový přístup k rozhledně  - řešit účelovou komunikaci (35-U)  </w:t>
      </w:r>
    </w:p>
    <w:p w14:paraId="3A4D6C29" w14:textId="77777777" w:rsidR="0019395C" w:rsidRPr="005273B3" w:rsidRDefault="0019395C" w:rsidP="0019395C">
      <w:pPr>
        <w:keepNext/>
        <w:numPr>
          <w:ilvl w:val="1"/>
          <w:numId w:val="39"/>
        </w:numPr>
        <w:suppressAutoHyphens/>
        <w:spacing w:before="360" w:after="60" w:line="240" w:lineRule="atLeast"/>
        <w:jc w:val="both"/>
        <w:outlineLvl w:val="1"/>
        <w:rPr>
          <w:rFonts w:ascii="Arial" w:eastAsia="Times New Roman" w:hAnsi="Arial" w:cs="Times New Roman"/>
          <w:b/>
          <w:caps/>
          <w:snapToGrid w:val="0"/>
          <w:color w:val="FF0000"/>
          <w:sz w:val="20"/>
          <w:szCs w:val="20"/>
          <w:lang w:val="x-none" w:eastAsia="x-none"/>
        </w:rPr>
      </w:pPr>
      <w:bookmarkStart w:id="319" w:name="_Toc81169982"/>
      <w:bookmarkStart w:id="320" w:name="_Toc81207843"/>
      <w:r w:rsidRPr="005273B3">
        <w:rPr>
          <w:rFonts w:ascii="Arial" w:eastAsia="Times New Roman" w:hAnsi="Arial" w:cs="Times New Roman"/>
          <w:b/>
          <w:snapToGrid w:val="0"/>
          <w:sz w:val="20"/>
          <w:szCs w:val="20"/>
          <w:lang w:val="x-none" w:eastAsia="x-none"/>
        </w:rPr>
        <w:t>E)8.</w:t>
      </w:r>
      <w:r w:rsidRPr="005273B3">
        <w:rPr>
          <w:rFonts w:ascii="Arial" w:eastAsia="Times New Roman" w:hAnsi="Arial" w:cs="Times New Roman"/>
          <w:b/>
          <w:snapToGrid w:val="0"/>
          <w:sz w:val="20"/>
          <w:szCs w:val="20"/>
          <w:lang w:val="x-none" w:eastAsia="x-none"/>
        </w:rPr>
        <w:tab/>
      </w:r>
      <w:r w:rsidRPr="005273B3">
        <w:rPr>
          <w:rFonts w:ascii="Arial Narrow" w:eastAsia="Times New Roman" w:hAnsi="Arial Narrow" w:cs="Times New Roman"/>
          <w:b/>
          <w:caps/>
          <w:snapToGrid w:val="0"/>
          <w:sz w:val="20"/>
          <w:szCs w:val="20"/>
          <w:lang w:val="x-none" w:eastAsia="x-none"/>
        </w:rPr>
        <w:t xml:space="preserve">Vymezení ploch pro dobývání </w:t>
      </w:r>
      <w:r w:rsidRPr="005273B3">
        <w:rPr>
          <w:rFonts w:ascii="Arial Narrow" w:eastAsia="Times New Roman" w:hAnsi="Arial Narrow" w:cs="Times New Roman"/>
          <w:b/>
          <w:caps/>
          <w:strike/>
          <w:snapToGrid w:val="0"/>
          <w:color w:val="FF0000"/>
          <w:sz w:val="20"/>
          <w:szCs w:val="20"/>
          <w:lang w:val="x-none" w:eastAsia="x-none"/>
        </w:rPr>
        <w:t>nerostů</w:t>
      </w:r>
      <w:r w:rsidRPr="005273B3">
        <w:rPr>
          <w:rFonts w:ascii="Arial Narrow" w:eastAsia="Times New Roman" w:hAnsi="Arial Narrow" w:cs="Times New Roman"/>
          <w:b/>
          <w:caps/>
          <w:snapToGrid w:val="0"/>
          <w:color w:val="FF0000"/>
          <w:sz w:val="20"/>
          <w:szCs w:val="20"/>
          <w:lang w:val="x-none" w:eastAsia="x-none"/>
        </w:rPr>
        <w:t xml:space="preserve"> </w:t>
      </w:r>
      <w:r w:rsidRPr="005273B3">
        <w:rPr>
          <w:rFonts w:ascii="Arial" w:eastAsia="Times New Roman" w:hAnsi="Arial" w:cs="Times New Roman"/>
          <w:b/>
          <w:caps/>
          <w:snapToGrid w:val="0"/>
          <w:color w:val="FF0000"/>
          <w:sz w:val="20"/>
          <w:szCs w:val="20"/>
          <w:lang w:val="x-none" w:eastAsia="x-none"/>
        </w:rPr>
        <w:t>ložisek nerostných surovin</w:t>
      </w:r>
      <w:bookmarkEnd w:id="319"/>
      <w:bookmarkEnd w:id="320"/>
    </w:p>
    <w:p w14:paraId="473B2348" w14:textId="77777777" w:rsidR="0019395C" w:rsidRPr="00611624" w:rsidRDefault="0019395C" w:rsidP="0019395C">
      <w:pPr>
        <w:spacing w:after="0" w:line="240" w:lineRule="auto"/>
        <w:jc w:val="both"/>
        <w:rPr>
          <w:rFonts w:ascii="Arial" w:eastAsia="Times New Roman" w:hAnsi="Arial" w:cs="Times New Roman"/>
          <w:strike/>
          <w:color w:val="FF0000"/>
          <w:sz w:val="20"/>
          <w:szCs w:val="20"/>
          <w:lang w:eastAsia="cs-CZ"/>
        </w:rPr>
      </w:pPr>
      <w:r w:rsidRPr="00611624">
        <w:rPr>
          <w:rFonts w:ascii="Arial" w:eastAsia="Times New Roman" w:hAnsi="Arial" w:cs="Times New Roman"/>
          <w:strike/>
          <w:color w:val="FF0000"/>
          <w:sz w:val="20"/>
          <w:szCs w:val="20"/>
          <w:lang w:eastAsia="cs-CZ"/>
        </w:rPr>
        <w:t xml:space="preserve">V řešeném území se nachází část výhradního ložiska glaukonitických a křemenných pískovců Spešov - Dolní Lhota. Pro dobývání ložiska má firma Kalcit s.r.o. stanoven dobývací prostor Dolní Lhota ev. č. 60236, který zasahuje do jihozápadní části řešeného území rozlohou </w:t>
      </w:r>
      <w:smartTag w:uri="urn:schemas-microsoft-com:office:smarttags" w:element="metricconverter">
        <w:smartTagPr>
          <w:attr w:name="ProductID" w:val="2,5838 ha"/>
        </w:smartTagPr>
        <w:r w:rsidRPr="00611624">
          <w:rPr>
            <w:rFonts w:ascii="Arial" w:eastAsia="Times New Roman" w:hAnsi="Arial" w:cs="Times New Roman"/>
            <w:strike/>
            <w:color w:val="FF0000"/>
            <w:sz w:val="20"/>
            <w:szCs w:val="20"/>
            <w:lang w:eastAsia="cs-CZ"/>
          </w:rPr>
          <w:t>2,5838 ha</w:t>
        </w:r>
      </w:smartTag>
      <w:r w:rsidRPr="00611624">
        <w:rPr>
          <w:rFonts w:ascii="Arial" w:eastAsia="Times New Roman" w:hAnsi="Arial" w:cs="Times New Roman"/>
          <w:strike/>
          <w:color w:val="FF0000"/>
          <w:sz w:val="20"/>
          <w:szCs w:val="20"/>
          <w:lang w:eastAsia="cs-CZ"/>
        </w:rPr>
        <w:t>.</w:t>
      </w:r>
    </w:p>
    <w:p w14:paraId="42C55873" w14:textId="77777777" w:rsidR="0019395C" w:rsidRPr="00611624" w:rsidRDefault="0019395C" w:rsidP="0019395C">
      <w:pPr>
        <w:spacing w:after="0" w:line="240" w:lineRule="auto"/>
        <w:jc w:val="both"/>
        <w:rPr>
          <w:rFonts w:ascii="Arial" w:eastAsia="Times New Roman" w:hAnsi="Arial" w:cs="Times New Roman"/>
          <w:strike/>
          <w:color w:val="FF0000"/>
          <w:sz w:val="20"/>
          <w:szCs w:val="20"/>
          <w:lang w:eastAsia="cs-CZ"/>
        </w:rPr>
      </w:pPr>
      <w:r w:rsidRPr="00611624">
        <w:rPr>
          <w:rFonts w:ascii="Arial" w:eastAsia="Times New Roman" w:hAnsi="Arial" w:cs="Times New Roman"/>
          <w:strike/>
          <w:color w:val="FF0000"/>
          <w:sz w:val="20"/>
          <w:szCs w:val="20"/>
          <w:lang w:eastAsia="cs-CZ"/>
        </w:rPr>
        <w:t xml:space="preserve">Na území obce jsou evidovány lokality poddolovaného území plošného charakteru. </w:t>
      </w:r>
    </w:p>
    <w:p w14:paraId="27DEFEB5" w14:textId="77777777" w:rsidR="0019395C" w:rsidRPr="00611624" w:rsidRDefault="0019395C" w:rsidP="0019395C">
      <w:pPr>
        <w:numPr>
          <w:ilvl w:val="0"/>
          <w:numId w:val="92"/>
        </w:numPr>
        <w:tabs>
          <w:tab w:val="left" w:pos="489"/>
        </w:tabs>
        <w:suppressAutoHyphens/>
        <w:spacing w:after="0" w:line="240" w:lineRule="atLeast"/>
        <w:ind w:left="714" w:hanging="357"/>
        <w:jc w:val="both"/>
        <w:rPr>
          <w:rFonts w:ascii="Arial" w:eastAsia="Times New Roman" w:hAnsi="Arial" w:cs="Times New Roman"/>
          <w:strike/>
          <w:color w:val="FF0000"/>
          <w:sz w:val="20"/>
          <w:szCs w:val="20"/>
          <w:lang w:eastAsia="cs-CZ"/>
        </w:rPr>
      </w:pPr>
      <w:r w:rsidRPr="00611624">
        <w:rPr>
          <w:rFonts w:ascii="Arial" w:eastAsia="Times New Roman" w:hAnsi="Arial" w:cs="Times New Roman"/>
          <w:strike/>
          <w:color w:val="FF0000"/>
          <w:sz w:val="20"/>
          <w:szCs w:val="20"/>
          <w:lang w:eastAsia="cs-CZ"/>
        </w:rPr>
        <w:t>Spešov 3 - Jestřebí – lokalita na zemědělské půdě v severovýchodní části katastru</w:t>
      </w:r>
    </w:p>
    <w:p w14:paraId="30DE31CF" w14:textId="77777777" w:rsidR="0019395C" w:rsidRPr="00611624" w:rsidRDefault="0019395C" w:rsidP="0019395C">
      <w:pPr>
        <w:numPr>
          <w:ilvl w:val="0"/>
          <w:numId w:val="92"/>
        </w:numPr>
        <w:tabs>
          <w:tab w:val="left" w:pos="489"/>
        </w:tabs>
        <w:suppressAutoHyphens/>
        <w:spacing w:after="0" w:line="240" w:lineRule="atLeast"/>
        <w:ind w:left="714" w:hanging="357"/>
        <w:jc w:val="both"/>
        <w:rPr>
          <w:rFonts w:ascii="Arial" w:eastAsia="Times New Roman" w:hAnsi="Arial" w:cs="Times New Roman"/>
          <w:strike/>
          <w:color w:val="FF0000"/>
          <w:sz w:val="20"/>
          <w:szCs w:val="20"/>
          <w:lang w:eastAsia="cs-CZ"/>
        </w:rPr>
      </w:pPr>
      <w:r w:rsidRPr="00611624">
        <w:rPr>
          <w:rFonts w:ascii="Arial" w:eastAsia="Times New Roman" w:hAnsi="Arial" w:cs="Times New Roman"/>
          <w:strike/>
          <w:color w:val="FF0000"/>
          <w:sz w:val="20"/>
          <w:szCs w:val="20"/>
          <w:lang w:eastAsia="cs-CZ"/>
        </w:rPr>
        <w:t>Spešov 2 – lokalita na zemědělské půdě v severní části katastru</w:t>
      </w:r>
    </w:p>
    <w:p w14:paraId="572993AF" w14:textId="77777777" w:rsidR="0019395C" w:rsidRPr="00611624" w:rsidRDefault="0019395C" w:rsidP="0019395C">
      <w:pPr>
        <w:numPr>
          <w:ilvl w:val="0"/>
          <w:numId w:val="92"/>
        </w:numPr>
        <w:tabs>
          <w:tab w:val="left" w:pos="489"/>
        </w:tabs>
        <w:suppressAutoHyphens/>
        <w:spacing w:after="0" w:line="240" w:lineRule="atLeast"/>
        <w:ind w:left="714" w:hanging="357"/>
        <w:jc w:val="both"/>
        <w:rPr>
          <w:rFonts w:ascii="Arial" w:eastAsia="Times New Roman" w:hAnsi="Arial" w:cs="Times New Roman"/>
          <w:strike/>
          <w:color w:val="FF0000"/>
          <w:sz w:val="20"/>
          <w:szCs w:val="20"/>
          <w:lang w:eastAsia="cs-CZ"/>
        </w:rPr>
      </w:pPr>
      <w:r w:rsidRPr="00611624">
        <w:rPr>
          <w:rFonts w:ascii="Arial" w:eastAsia="Times New Roman" w:hAnsi="Arial" w:cs="Times New Roman"/>
          <w:strike/>
          <w:color w:val="FF0000"/>
          <w:sz w:val="20"/>
          <w:szCs w:val="20"/>
          <w:lang w:eastAsia="cs-CZ"/>
        </w:rPr>
        <w:t xml:space="preserve">Spešov 4 – lokalita na zemědělské půdě v návaznosti na sever zastavěného území obce </w:t>
      </w:r>
    </w:p>
    <w:p w14:paraId="71139755" w14:textId="77777777" w:rsidR="0019395C" w:rsidRPr="00611624" w:rsidRDefault="0019395C" w:rsidP="0019395C">
      <w:pPr>
        <w:numPr>
          <w:ilvl w:val="0"/>
          <w:numId w:val="92"/>
        </w:numPr>
        <w:tabs>
          <w:tab w:val="left" w:pos="489"/>
        </w:tabs>
        <w:suppressAutoHyphens/>
        <w:spacing w:after="0" w:line="240" w:lineRule="atLeast"/>
        <w:ind w:left="714" w:hanging="357"/>
        <w:jc w:val="both"/>
        <w:rPr>
          <w:rFonts w:ascii="Arial" w:eastAsia="Times New Roman" w:hAnsi="Arial" w:cs="Times New Roman"/>
          <w:strike/>
          <w:color w:val="FF0000"/>
          <w:sz w:val="20"/>
          <w:szCs w:val="20"/>
          <w:lang w:eastAsia="cs-CZ"/>
        </w:rPr>
      </w:pPr>
      <w:r w:rsidRPr="00611624">
        <w:rPr>
          <w:rFonts w:ascii="Arial" w:eastAsia="Times New Roman" w:hAnsi="Arial" w:cs="Times New Roman"/>
          <w:strike/>
          <w:color w:val="FF0000"/>
          <w:sz w:val="20"/>
          <w:szCs w:val="20"/>
          <w:lang w:eastAsia="cs-CZ"/>
        </w:rPr>
        <w:t>Spešov 5 – lokalita na jihovýchodní hranici katastru obce</w:t>
      </w:r>
    </w:p>
    <w:p w14:paraId="17A19443" w14:textId="77777777" w:rsidR="0019395C" w:rsidRPr="00611624" w:rsidRDefault="0019395C" w:rsidP="0019395C">
      <w:pPr>
        <w:spacing w:before="120"/>
        <w:rPr>
          <w:rFonts w:ascii="Arial Narrow" w:eastAsia="Times New Roman" w:hAnsi="Arial Narrow" w:cs="Arial"/>
          <w:caps/>
          <w:snapToGrid w:val="0"/>
          <w:color w:val="FF0000"/>
          <w:sz w:val="20"/>
          <w:szCs w:val="20"/>
          <w:lang w:eastAsia="cs-CZ"/>
        </w:rPr>
      </w:pPr>
      <w:r w:rsidRPr="00611624">
        <w:rPr>
          <w:rFonts w:ascii="Arial Narrow" w:eastAsia="Times New Roman" w:hAnsi="Arial Narrow" w:cs="Arial"/>
          <w:caps/>
          <w:snapToGrid w:val="0"/>
          <w:color w:val="FF0000"/>
          <w:sz w:val="20"/>
          <w:szCs w:val="20"/>
          <w:lang w:eastAsia="cs-CZ"/>
        </w:rPr>
        <w:t>plochy pro dobývání ložisek nerostných surovin</w:t>
      </w:r>
    </w:p>
    <w:p w14:paraId="2CC195E6" w14:textId="77777777" w:rsidR="0019395C" w:rsidRPr="00611624" w:rsidRDefault="0019395C" w:rsidP="0019395C">
      <w:pPr>
        <w:spacing w:before="120" w:after="0" w:line="240" w:lineRule="auto"/>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V řešeném území jsou vymezeny:</w:t>
      </w:r>
    </w:p>
    <w:p w14:paraId="19A05DF1" w14:textId="77777777" w:rsidR="0019395C" w:rsidRPr="00611624" w:rsidRDefault="0019395C" w:rsidP="0019395C">
      <w:pPr>
        <w:pStyle w:val="ListParagraph"/>
        <w:numPr>
          <w:ilvl w:val="0"/>
          <w:numId w:val="97"/>
        </w:numPr>
        <w:spacing w:before="120"/>
        <w:rPr>
          <w:color w:val="FF0000"/>
          <w:sz w:val="20"/>
        </w:rPr>
      </w:pPr>
      <w:r w:rsidRPr="00611624">
        <w:rPr>
          <w:color w:val="FF0000"/>
          <w:sz w:val="20"/>
        </w:rPr>
        <w:t>Plochy určené k dobývání nerostů  - NT</w:t>
      </w:r>
    </w:p>
    <w:p w14:paraId="3840A1AC" w14:textId="77777777" w:rsidR="0019395C" w:rsidRPr="00611624" w:rsidRDefault="0019395C" w:rsidP="0019395C">
      <w:pPr>
        <w:tabs>
          <w:tab w:val="left" w:pos="489"/>
        </w:tabs>
        <w:suppressAutoHyphens/>
        <w:spacing w:before="120" w:after="0" w:line="240" w:lineRule="atLeast"/>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Podmínky využití ploch NT, viz kap. F)1.</w:t>
      </w:r>
    </w:p>
    <w:p w14:paraId="22870307" w14:textId="77777777" w:rsidR="0019395C" w:rsidRPr="00611624" w:rsidRDefault="0019395C" w:rsidP="0019395C">
      <w:pPr>
        <w:tabs>
          <w:tab w:val="left" w:pos="489"/>
        </w:tabs>
        <w:spacing w:before="240" w:after="0" w:line="240" w:lineRule="auto"/>
        <w:jc w:val="both"/>
        <w:rPr>
          <w:rFonts w:ascii="Arial" w:eastAsia="Times New Roman" w:hAnsi="Arial" w:cs="Times New Roman"/>
          <w:color w:val="FF0000"/>
          <w:sz w:val="20"/>
          <w:szCs w:val="20"/>
          <w:lang w:eastAsia="cs-CZ"/>
        </w:rPr>
      </w:pPr>
      <w:r w:rsidRPr="00611624">
        <w:rPr>
          <w:rFonts w:ascii="Arial" w:eastAsia="Times New Roman" w:hAnsi="Arial" w:cs="Times New Roman"/>
          <w:strike/>
          <w:color w:val="FF0000"/>
          <w:sz w:val="20"/>
          <w:szCs w:val="20"/>
          <w:lang w:eastAsia="cs-CZ"/>
        </w:rPr>
        <w:lastRenderedPageBreak/>
        <w:t>Nejsou registrovány lokality sesuvů.</w:t>
      </w:r>
      <w:r w:rsidRPr="00611624">
        <w:rPr>
          <w:rFonts w:ascii="Arial" w:eastAsia="Times New Roman" w:hAnsi="Arial" w:cs="Times New Roman"/>
          <w:color w:val="FF0000"/>
          <w:sz w:val="20"/>
          <w:szCs w:val="20"/>
          <w:lang w:eastAsia="cs-CZ"/>
        </w:rPr>
        <w:t xml:space="preserve"> </w:t>
      </w:r>
    </w:p>
    <w:p w14:paraId="308BD838" w14:textId="215BB1CF"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Ochrana proti radonovému riziku :</w:t>
      </w:r>
    </w:p>
    <w:p w14:paraId="7FF2AA6A" w14:textId="77777777" w:rsidR="0019395C" w:rsidRPr="00A70D9C" w:rsidRDefault="0019395C" w:rsidP="0019395C">
      <w:pPr>
        <w:tabs>
          <w:tab w:val="left" w:pos="489"/>
        </w:tabs>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Řešené území se nachází v oblasti středního  stupně radonového indexu.</w:t>
      </w:r>
    </w:p>
    <w:p w14:paraId="1B80AF0E" w14:textId="77777777" w:rsidR="0019395C" w:rsidRPr="00A70D9C" w:rsidRDefault="0019395C" w:rsidP="0019395C">
      <w:pPr>
        <w:numPr>
          <w:ilvl w:val="0"/>
          <w:numId w:val="89"/>
        </w:numPr>
        <w:spacing w:after="0" w:line="240" w:lineRule="atLeast"/>
        <w:jc w:val="both"/>
        <w:outlineLvl w:val="6"/>
        <w:rPr>
          <w:rFonts w:ascii="Arial" w:eastAsia="Times New Roman" w:hAnsi="Arial" w:cs="Times New Roman"/>
          <w:snapToGrid w:val="0"/>
          <w:sz w:val="20"/>
          <w:szCs w:val="20"/>
          <w:u w:val="single"/>
          <w:lang w:eastAsia="cs-CZ"/>
        </w:rPr>
      </w:pPr>
      <w:r w:rsidRPr="00A70D9C">
        <w:rPr>
          <w:rFonts w:ascii="Arial" w:eastAsia="Times New Roman" w:hAnsi="Arial" w:cs="Times New Roman"/>
          <w:snapToGrid w:val="0"/>
          <w:sz w:val="20"/>
          <w:szCs w:val="20"/>
          <w:u w:val="single"/>
          <w:lang w:eastAsia="cs-CZ"/>
        </w:rPr>
        <w:t>na základě měření při realizaci stavby stanovit ochranu, u nově budovaných objektů je třeba věnovat zvýšenou pozornost izolacím</w:t>
      </w:r>
    </w:p>
    <w:p w14:paraId="32C85A05" w14:textId="77777777"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color w:val="FF0000"/>
          <w:kern w:val="24"/>
          <w:sz w:val="24"/>
          <w:szCs w:val="24"/>
          <w:u w:val="single"/>
          <w:lang w:val="x-none" w:eastAsia="x-none"/>
        </w:rPr>
      </w:pPr>
      <w:bookmarkStart w:id="321" w:name="_Toc242586979"/>
      <w:bookmarkStart w:id="322" w:name="_Toc81169983"/>
      <w:bookmarkStart w:id="323" w:name="_Toc81207844"/>
      <w:r w:rsidRPr="005273B3">
        <w:rPr>
          <w:rFonts w:ascii="Arial Narrow" w:eastAsia="Times New Roman" w:hAnsi="Arial Narrow" w:cs="Times New Roman"/>
          <w:b/>
          <w:caps/>
          <w:kern w:val="24"/>
          <w:sz w:val="24"/>
          <w:szCs w:val="24"/>
          <w:u w:val="single"/>
          <w:lang w:val="x-none" w:eastAsia="x-none"/>
        </w:rPr>
        <w:t>f)</w:t>
      </w:r>
      <w:r w:rsidRPr="005273B3">
        <w:rPr>
          <w:rFonts w:ascii="Arial Narrow" w:eastAsia="Times New Roman" w:hAnsi="Arial Narrow" w:cs="Times New Roman"/>
          <w:b/>
          <w:caps/>
          <w:kern w:val="24"/>
          <w:sz w:val="24"/>
          <w:szCs w:val="24"/>
          <w:u w:val="single"/>
          <w:lang w:val="x-none" w:eastAsia="x-none"/>
        </w:rPr>
        <w:tab/>
      </w:r>
      <w:r w:rsidRPr="005273B3">
        <w:rPr>
          <w:rFonts w:ascii="Arial Narrow" w:eastAsia="Times New Roman" w:hAnsi="Arial Narrow" w:cs="Times New Roman"/>
          <w:b/>
          <w:caps/>
          <w:strike/>
          <w:color w:val="FF0000"/>
          <w:kern w:val="24"/>
          <w:sz w:val="24"/>
          <w:szCs w:val="24"/>
          <w:u w:val="single"/>
          <w:lang w:val="x-none" w:eastAsia="x-none"/>
        </w:rPr>
        <w:t>Stanovení podmínek pro využití ploch s rozdílným způsobem využití s určením převažujícího účelu využití (hlavní využití), pokud je možné jej stanovit, přípustného využití, nepřípustného využití, popřípadě podmíněně přípustného využití těchto ploch a stanovení podmínek prostorového uspořádání, včetně základních podmínek ochrany krajinného rázu (například výškové regulace zástavby, intenzity využití pozemků v plochách)</w:t>
      </w:r>
      <w:bookmarkEnd w:id="321"/>
      <w:r w:rsidRPr="005273B3">
        <w:rPr>
          <w:rFonts w:ascii="Arial Narrow" w:eastAsia="Times New Roman" w:hAnsi="Arial Narrow" w:cs="Times New Roman"/>
          <w:b/>
          <w:caps/>
          <w:color w:val="FF0000"/>
          <w:kern w:val="24"/>
          <w:sz w:val="24"/>
          <w:szCs w:val="24"/>
          <w:u w:val="single"/>
          <w:lang w:val="x-none" w:eastAsia="x-none"/>
        </w:rPr>
        <w:t xml:space="preserve"> </w:t>
      </w:r>
      <w:bookmarkStart w:id="324" w:name="_Toc413853657"/>
      <w:bookmarkStart w:id="325" w:name="_Toc347402768"/>
      <w:r w:rsidRPr="005273B3">
        <w:rPr>
          <w:rFonts w:ascii="Arial Narrow" w:eastAsia="Times New Roman" w:hAnsi="Arial Narrow" w:cs="Times New Roman"/>
          <w:b/>
          <w:caps/>
          <w:color w:val="FF0000"/>
          <w:kern w:val="24"/>
          <w:sz w:val="24"/>
          <w:szCs w:val="24"/>
          <w:u w:val="single"/>
          <w:lang w:val="x-none" w:eastAsia="x-none"/>
        </w:rPr>
        <w:t xml:space="preserve">       Stanovení podmínek pro využití ploch s rozdílným způsobem využití s určením převažujícího účelu využití (hlavní využití), pokud je možné jej stanovit, přípustného využití, nepřípustného využití, (včetně stanovení, ve kterých plochách je vyloučeno umísťování staveb, zařízení a jiných opatření pro účely uvedené v § 18 odst. 5 stavebního zákona), popřípadě stanovení podmíněně přípustného využití těchto ploch a stanovení podmínek prostorového uspořádání, včetně základních podmínek ochrany krajinného rázu (například výškové regulace zástavby, charakteru a struktury zástavby, stanovení rozmezí výměry pro vymezování stavebních pozemků a intenzity jejich využití</w:t>
      </w:r>
      <w:bookmarkEnd w:id="324"/>
      <w:r w:rsidRPr="005273B3">
        <w:rPr>
          <w:rFonts w:ascii="Arial Narrow" w:eastAsia="Times New Roman" w:hAnsi="Arial Narrow" w:cs="Times New Roman"/>
          <w:b/>
          <w:caps/>
          <w:color w:val="FF0000"/>
          <w:kern w:val="24"/>
          <w:sz w:val="24"/>
          <w:szCs w:val="24"/>
          <w:u w:val="single"/>
          <w:lang w:val="x-none" w:eastAsia="x-none"/>
        </w:rPr>
        <w:t>)</w:t>
      </w:r>
      <w:bookmarkEnd w:id="322"/>
      <w:bookmarkEnd w:id="323"/>
    </w:p>
    <w:p w14:paraId="4B32328E" w14:textId="77777777" w:rsidR="0019395C" w:rsidRPr="005273B3" w:rsidRDefault="0019395C" w:rsidP="0019395C">
      <w:pPr>
        <w:keepNext/>
        <w:numPr>
          <w:ilvl w:val="1"/>
          <w:numId w:val="39"/>
        </w:numPr>
        <w:suppressAutoHyphens/>
        <w:spacing w:before="120" w:after="60" w:line="240" w:lineRule="atLeast"/>
        <w:jc w:val="both"/>
        <w:outlineLvl w:val="1"/>
        <w:rPr>
          <w:rFonts w:ascii="Arial Narrow" w:eastAsia="Times New Roman" w:hAnsi="Arial Narrow" w:cs="Times New Roman"/>
          <w:b/>
          <w:caps/>
          <w:snapToGrid w:val="0"/>
          <w:sz w:val="20"/>
          <w:szCs w:val="20"/>
          <w:lang w:val="x-none" w:eastAsia="x-none"/>
        </w:rPr>
      </w:pPr>
      <w:bookmarkStart w:id="326" w:name="_Toc204092600"/>
      <w:bookmarkStart w:id="327" w:name="_Toc81169984"/>
      <w:bookmarkStart w:id="328" w:name="_Toc81207845"/>
      <w:bookmarkEnd w:id="325"/>
      <w:r w:rsidRPr="005273B3">
        <w:rPr>
          <w:rFonts w:ascii="Arial Narrow" w:eastAsia="Times New Roman" w:hAnsi="Arial Narrow" w:cs="Times New Roman"/>
          <w:b/>
          <w:caps/>
          <w:snapToGrid w:val="0"/>
          <w:sz w:val="20"/>
          <w:szCs w:val="20"/>
          <w:lang w:val="x-none" w:eastAsia="x-none"/>
        </w:rPr>
        <w:t>f)1.</w:t>
      </w:r>
      <w:r w:rsidRPr="005273B3">
        <w:rPr>
          <w:rFonts w:ascii="Arial Narrow" w:eastAsia="Times New Roman" w:hAnsi="Arial Narrow" w:cs="Times New Roman"/>
          <w:b/>
          <w:caps/>
          <w:snapToGrid w:val="0"/>
          <w:sz w:val="20"/>
          <w:szCs w:val="20"/>
          <w:lang w:val="x-none" w:eastAsia="x-none"/>
        </w:rPr>
        <w:tab/>
        <w:t xml:space="preserve">Stanovení podmínek pro využití ploch s rozdílným způsobem využití, </w:t>
      </w:r>
      <w:r w:rsidRPr="005273B3">
        <w:rPr>
          <w:rFonts w:ascii="Arial Narrow" w:eastAsia="Times New Roman" w:hAnsi="Arial Narrow" w:cs="Times New Roman"/>
          <w:b/>
          <w:caps/>
          <w:strike/>
          <w:snapToGrid w:val="0"/>
          <w:color w:val="FF0000"/>
          <w:sz w:val="20"/>
          <w:szCs w:val="20"/>
          <w:lang w:val="x-none" w:eastAsia="x-none"/>
        </w:rPr>
        <w:t>podmínky</w:t>
      </w:r>
      <w:r w:rsidRPr="005273B3">
        <w:rPr>
          <w:rFonts w:ascii="Arial Narrow" w:eastAsia="Times New Roman" w:hAnsi="Arial Narrow" w:cs="Times New Roman"/>
          <w:b/>
          <w:caps/>
          <w:snapToGrid w:val="0"/>
          <w:sz w:val="20"/>
          <w:szCs w:val="20"/>
          <w:lang w:val="x-none" w:eastAsia="x-none"/>
        </w:rPr>
        <w:t xml:space="preserve"> </w:t>
      </w:r>
      <w:r w:rsidRPr="005273B3">
        <w:rPr>
          <w:rFonts w:ascii="Arial Narrow" w:eastAsia="Times New Roman" w:hAnsi="Arial Narrow" w:cs="Times New Roman"/>
          <w:b/>
          <w:caps/>
          <w:snapToGrid w:val="0"/>
          <w:color w:val="FF0000"/>
          <w:sz w:val="20"/>
          <w:szCs w:val="20"/>
          <w:lang w:val="x-none" w:eastAsia="x-none"/>
        </w:rPr>
        <w:t>stanovení podmínek</w:t>
      </w:r>
      <w:r w:rsidRPr="005273B3">
        <w:rPr>
          <w:rFonts w:ascii="Arial Narrow" w:eastAsia="Times New Roman" w:hAnsi="Arial Narrow" w:cs="Times New Roman"/>
          <w:b/>
          <w:caps/>
          <w:snapToGrid w:val="0"/>
          <w:sz w:val="20"/>
          <w:szCs w:val="20"/>
          <w:lang w:val="x-none" w:eastAsia="x-none"/>
        </w:rPr>
        <w:t xml:space="preserve"> prostorového uspořádání a </w:t>
      </w:r>
      <w:r w:rsidRPr="005273B3">
        <w:rPr>
          <w:rFonts w:ascii="Arial Narrow" w:eastAsia="Times New Roman" w:hAnsi="Arial Narrow" w:cs="Times New Roman"/>
          <w:b/>
          <w:caps/>
          <w:snapToGrid w:val="0"/>
          <w:color w:val="FF0000"/>
          <w:sz w:val="20"/>
          <w:szCs w:val="20"/>
          <w:lang w:val="x-none" w:eastAsia="x-none"/>
        </w:rPr>
        <w:t>základních podmínek</w:t>
      </w:r>
      <w:r w:rsidRPr="005273B3">
        <w:rPr>
          <w:rFonts w:ascii="Arial Narrow" w:eastAsia="Times New Roman" w:hAnsi="Arial Narrow" w:cs="Times New Roman"/>
          <w:b/>
          <w:caps/>
          <w:snapToGrid w:val="0"/>
          <w:sz w:val="20"/>
          <w:szCs w:val="20"/>
          <w:lang w:val="x-none" w:eastAsia="x-none"/>
        </w:rPr>
        <w:t xml:space="preserve"> ochrany krajinného rázu:</w:t>
      </w:r>
      <w:bookmarkEnd w:id="326"/>
      <w:bookmarkEnd w:id="327"/>
      <w:bookmarkEnd w:id="328"/>
    </w:p>
    <w:p w14:paraId="5FCA4907"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V řešeném území jsou vymezeny tyto plochy s rozdílným způsobem využití:</w:t>
      </w:r>
    </w:p>
    <w:p w14:paraId="6E606A68" w14:textId="77777777" w:rsidR="0019395C" w:rsidRPr="00A70D9C" w:rsidRDefault="0019395C" w:rsidP="0019395C">
      <w:pPr>
        <w:spacing w:after="0" w:line="240" w:lineRule="auto"/>
        <w:jc w:val="both"/>
        <w:rPr>
          <w:rFonts w:ascii="Arial" w:eastAsia="Times New Roman" w:hAnsi="Arial" w:cs="Times New Roman"/>
          <w:color w:val="FF0000"/>
          <w:sz w:val="20"/>
          <w:szCs w:val="20"/>
          <w:u w:val="single"/>
          <w:lang w:eastAsia="cs-CZ"/>
        </w:rPr>
      </w:pPr>
      <w:r w:rsidRPr="00A70D9C">
        <w:rPr>
          <w:rFonts w:ascii="Arial" w:eastAsia="Times New Roman" w:hAnsi="Arial" w:cs="Times New Roman"/>
          <w:color w:val="FF0000"/>
          <w:sz w:val="20"/>
          <w:szCs w:val="20"/>
          <w:u w:val="single"/>
          <w:lang w:eastAsia="cs-CZ"/>
        </w:rPr>
        <w:t>Urbanizované území</w:t>
      </w:r>
    </w:p>
    <w:p w14:paraId="03DF01F5"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w:t>
      </w:r>
      <w:r w:rsidRPr="00A70D9C">
        <w:rPr>
          <w:rFonts w:ascii="Arial" w:eastAsia="Times New Roman" w:hAnsi="Arial" w:cs="Times New Roman"/>
          <w:b/>
          <w:sz w:val="20"/>
          <w:szCs w:val="20"/>
          <w:lang w:eastAsia="cs-CZ"/>
        </w:rPr>
        <w:tab/>
        <w:t>plochy bydlení – B</w:t>
      </w:r>
    </w:p>
    <w:p w14:paraId="1D5AD651"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2.</w:t>
      </w:r>
      <w:r w:rsidRPr="00A70D9C">
        <w:rPr>
          <w:rFonts w:ascii="Arial" w:eastAsia="Times New Roman" w:hAnsi="Arial" w:cs="Times New Roman"/>
          <w:b/>
          <w:sz w:val="20"/>
          <w:szCs w:val="20"/>
          <w:lang w:eastAsia="cs-CZ"/>
        </w:rPr>
        <w:tab/>
        <w:t>plochy rekreace – R</w:t>
      </w:r>
    </w:p>
    <w:p w14:paraId="40DCB1C0"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3.</w:t>
      </w:r>
      <w:r w:rsidRPr="00A70D9C">
        <w:rPr>
          <w:rFonts w:ascii="Arial" w:eastAsia="Times New Roman" w:hAnsi="Arial" w:cs="Times New Roman"/>
          <w:b/>
          <w:sz w:val="20"/>
          <w:szCs w:val="20"/>
          <w:lang w:eastAsia="cs-CZ"/>
        </w:rPr>
        <w:tab/>
        <w:t>plochy občanského vybavení – O</w:t>
      </w:r>
    </w:p>
    <w:p w14:paraId="6D9BE1CC" w14:textId="77777777" w:rsidR="0019395C" w:rsidRPr="00A70D9C" w:rsidRDefault="0019395C" w:rsidP="0019395C">
      <w:pPr>
        <w:numPr>
          <w:ilvl w:val="0"/>
          <w:numId w:val="67"/>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občanské vybavení – O</w:t>
      </w:r>
    </w:p>
    <w:p w14:paraId="10324127" w14:textId="77777777" w:rsidR="0019395C" w:rsidRPr="00A70D9C" w:rsidRDefault="0019395C" w:rsidP="0019395C">
      <w:pPr>
        <w:numPr>
          <w:ilvl w:val="0"/>
          <w:numId w:val="67"/>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veřejná vybavenost – Ov</w:t>
      </w:r>
    </w:p>
    <w:p w14:paraId="72FA3A53" w14:textId="77777777" w:rsidR="0019395C" w:rsidRPr="00A70D9C" w:rsidRDefault="0019395C" w:rsidP="0019395C">
      <w:pPr>
        <w:numPr>
          <w:ilvl w:val="0"/>
          <w:numId w:val="67"/>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veřejná pohřebiště – Oh</w:t>
      </w:r>
    </w:p>
    <w:p w14:paraId="049C7519"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4.</w:t>
      </w:r>
      <w:r w:rsidRPr="00A70D9C">
        <w:rPr>
          <w:rFonts w:ascii="Arial" w:eastAsia="Times New Roman" w:hAnsi="Arial" w:cs="Times New Roman"/>
          <w:b/>
          <w:sz w:val="20"/>
          <w:szCs w:val="20"/>
          <w:lang w:eastAsia="cs-CZ"/>
        </w:rPr>
        <w:tab/>
        <w:t>plochy občanského vybavení - sport – A</w:t>
      </w:r>
    </w:p>
    <w:p w14:paraId="0144E5C6"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5.</w:t>
      </w:r>
      <w:r w:rsidRPr="00A70D9C">
        <w:rPr>
          <w:rFonts w:ascii="Arial" w:eastAsia="Times New Roman" w:hAnsi="Arial" w:cs="Times New Roman"/>
          <w:b/>
          <w:sz w:val="20"/>
          <w:szCs w:val="20"/>
          <w:lang w:eastAsia="cs-CZ"/>
        </w:rPr>
        <w:tab/>
        <w:t>plochy veřejných prostranství – U</w:t>
      </w:r>
    </w:p>
    <w:p w14:paraId="4B2F9E6B"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6.</w:t>
      </w:r>
      <w:r w:rsidRPr="00A70D9C">
        <w:rPr>
          <w:rFonts w:ascii="Arial" w:eastAsia="Times New Roman" w:hAnsi="Arial" w:cs="Times New Roman"/>
          <w:b/>
          <w:sz w:val="20"/>
          <w:szCs w:val="20"/>
          <w:lang w:eastAsia="cs-CZ"/>
        </w:rPr>
        <w:tab/>
        <w:t>plochy sídelní zeleně – Z</w:t>
      </w:r>
    </w:p>
    <w:p w14:paraId="7CDD3F44" w14:textId="77777777" w:rsidR="0019395C" w:rsidRPr="00A70D9C" w:rsidRDefault="0019395C" w:rsidP="0019395C">
      <w:pPr>
        <w:numPr>
          <w:ilvl w:val="0"/>
          <w:numId w:val="68"/>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veřejná zeleň, parky – Zp</w:t>
      </w:r>
    </w:p>
    <w:p w14:paraId="4ED11B8C" w14:textId="77777777" w:rsidR="0019395C" w:rsidRPr="00A70D9C" w:rsidRDefault="0019395C" w:rsidP="0019395C">
      <w:pPr>
        <w:numPr>
          <w:ilvl w:val="0"/>
          <w:numId w:val="68"/>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zeleň zahrad – Zz</w:t>
      </w:r>
    </w:p>
    <w:p w14:paraId="471AAFD6" w14:textId="77777777" w:rsidR="0019395C" w:rsidRPr="00A70D9C" w:rsidRDefault="0019395C" w:rsidP="0019395C">
      <w:pPr>
        <w:numPr>
          <w:ilvl w:val="0"/>
          <w:numId w:val="68"/>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zeleň izolační – Zi</w:t>
      </w:r>
    </w:p>
    <w:p w14:paraId="65D886BF"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7.</w:t>
      </w:r>
      <w:r w:rsidRPr="00A70D9C">
        <w:rPr>
          <w:rFonts w:ascii="Arial" w:eastAsia="Times New Roman" w:hAnsi="Arial" w:cs="Times New Roman"/>
          <w:b/>
          <w:sz w:val="20"/>
          <w:szCs w:val="20"/>
          <w:lang w:eastAsia="cs-CZ"/>
        </w:rPr>
        <w:tab/>
        <w:t>plochy smíšené obytné – SO</w:t>
      </w:r>
    </w:p>
    <w:p w14:paraId="3EB63DB4"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8.</w:t>
      </w:r>
      <w:r w:rsidRPr="00A70D9C">
        <w:rPr>
          <w:rFonts w:ascii="Arial" w:eastAsia="Times New Roman" w:hAnsi="Arial" w:cs="Times New Roman"/>
          <w:b/>
          <w:sz w:val="20"/>
          <w:szCs w:val="20"/>
          <w:lang w:eastAsia="cs-CZ"/>
        </w:rPr>
        <w:tab/>
        <w:t>plochy smíšené výrobní – SV</w:t>
      </w:r>
    </w:p>
    <w:p w14:paraId="706A06F1"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9.</w:t>
      </w:r>
      <w:r w:rsidRPr="00A70D9C">
        <w:rPr>
          <w:rFonts w:ascii="Arial" w:eastAsia="Times New Roman" w:hAnsi="Arial" w:cs="Times New Roman"/>
          <w:b/>
          <w:sz w:val="20"/>
          <w:szCs w:val="20"/>
          <w:lang w:eastAsia="cs-CZ"/>
        </w:rPr>
        <w:tab/>
        <w:t>plochy dopravní infrastruktury – D</w:t>
      </w:r>
    </w:p>
    <w:p w14:paraId="2E99429D" w14:textId="77777777" w:rsidR="0019395C" w:rsidRPr="00A70D9C" w:rsidRDefault="0019395C" w:rsidP="0019395C">
      <w:pPr>
        <w:numPr>
          <w:ilvl w:val="0"/>
          <w:numId w:val="69"/>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drážní doprava - DZ</w:t>
      </w:r>
    </w:p>
    <w:p w14:paraId="489D4CA3" w14:textId="77777777" w:rsidR="0019395C" w:rsidRPr="00A70D9C" w:rsidRDefault="0019395C" w:rsidP="0019395C">
      <w:pPr>
        <w:numPr>
          <w:ilvl w:val="0"/>
          <w:numId w:val="69"/>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silniční doprava – DS</w:t>
      </w:r>
    </w:p>
    <w:p w14:paraId="5591ED9E" w14:textId="77777777" w:rsidR="0019395C" w:rsidRPr="00A70D9C" w:rsidRDefault="0019395C" w:rsidP="0019395C">
      <w:pPr>
        <w:numPr>
          <w:ilvl w:val="0"/>
          <w:numId w:val="69"/>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účelové komunikace – DU</w:t>
      </w:r>
    </w:p>
    <w:p w14:paraId="5A55AF86"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10.</w:t>
      </w:r>
      <w:r w:rsidRPr="00A70D9C">
        <w:rPr>
          <w:rFonts w:ascii="Arial" w:eastAsia="Times New Roman" w:hAnsi="Arial" w:cs="Times New Roman"/>
          <w:b/>
          <w:sz w:val="20"/>
          <w:szCs w:val="20"/>
          <w:lang w:eastAsia="cs-CZ"/>
        </w:rPr>
        <w:tab/>
        <w:t>plochy technické infrastruktury – T</w:t>
      </w:r>
    </w:p>
    <w:p w14:paraId="243B7B74"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11.</w:t>
      </w:r>
      <w:r w:rsidRPr="00A70D9C">
        <w:rPr>
          <w:rFonts w:ascii="Arial" w:eastAsia="Times New Roman" w:hAnsi="Arial" w:cs="Times New Roman"/>
          <w:b/>
          <w:sz w:val="20"/>
          <w:szCs w:val="20"/>
          <w:lang w:eastAsia="cs-CZ"/>
        </w:rPr>
        <w:tab/>
        <w:t xml:space="preserve">plochy vodní a vodohospodářské – N </w:t>
      </w:r>
    </w:p>
    <w:p w14:paraId="18FBC777" w14:textId="77777777" w:rsidR="0019395C" w:rsidRPr="00A70D9C" w:rsidRDefault="0019395C" w:rsidP="0019395C">
      <w:pPr>
        <w:spacing w:after="0" w:line="240" w:lineRule="auto"/>
        <w:jc w:val="both"/>
        <w:rPr>
          <w:rFonts w:ascii="Arial" w:eastAsia="Times New Roman" w:hAnsi="Arial" w:cs="Times New Roman"/>
          <w:color w:val="FF0000"/>
          <w:sz w:val="20"/>
          <w:szCs w:val="20"/>
          <w:u w:val="single"/>
          <w:lang w:eastAsia="cs-CZ"/>
        </w:rPr>
      </w:pPr>
      <w:r w:rsidRPr="00A70D9C">
        <w:rPr>
          <w:rFonts w:ascii="Arial" w:eastAsia="Times New Roman" w:hAnsi="Arial" w:cs="Times New Roman"/>
          <w:color w:val="FF0000"/>
          <w:sz w:val="20"/>
          <w:szCs w:val="20"/>
          <w:u w:val="single"/>
          <w:lang w:eastAsia="cs-CZ"/>
        </w:rPr>
        <w:t>Nezastavěné území - krajina</w:t>
      </w:r>
    </w:p>
    <w:p w14:paraId="0E1FEE29"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12.</w:t>
      </w:r>
      <w:r w:rsidRPr="00A70D9C">
        <w:rPr>
          <w:rFonts w:ascii="Arial" w:eastAsia="Times New Roman" w:hAnsi="Arial" w:cs="Times New Roman"/>
          <w:b/>
          <w:sz w:val="20"/>
          <w:szCs w:val="20"/>
          <w:lang w:eastAsia="cs-CZ"/>
        </w:rPr>
        <w:tab/>
        <w:t>plochy přírodní – E,  plochy přírodní – vodní plochy - EN</w:t>
      </w:r>
    </w:p>
    <w:p w14:paraId="7A004AC5"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13.</w:t>
      </w:r>
      <w:r w:rsidRPr="00A70D9C">
        <w:rPr>
          <w:rFonts w:ascii="Arial" w:eastAsia="Times New Roman" w:hAnsi="Arial" w:cs="Times New Roman"/>
          <w:b/>
          <w:sz w:val="20"/>
          <w:szCs w:val="20"/>
          <w:lang w:eastAsia="cs-CZ"/>
        </w:rPr>
        <w:tab/>
        <w:t>plochy zemědělské – P</w:t>
      </w:r>
    </w:p>
    <w:p w14:paraId="78416A63"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14.</w:t>
      </w:r>
      <w:r w:rsidRPr="00A70D9C">
        <w:rPr>
          <w:rFonts w:ascii="Arial" w:eastAsia="Times New Roman" w:hAnsi="Arial" w:cs="Times New Roman"/>
          <w:b/>
          <w:sz w:val="20"/>
          <w:szCs w:val="20"/>
          <w:lang w:eastAsia="cs-CZ"/>
        </w:rPr>
        <w:tab/>
        <w:t>plochy lesní – L</w:t>
      </w:r>
    </w:p>
    <w:p w14:paraId="009B5DDE"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15.</w:t>
      </w:r>
      <w:r w:rsidRPr="00A70D9C">
        <w:rPr>
          <w:rFonts w:ascii="Arial" w:eastAsia="Times New Roman" w:hAnsi="Arial" w:cs="Times New Roman"/>
          <w:b/>
          <w:sz w:val="20"/>
          <w:szCs w:val="20"/>
          <w:lang w:eastAsia="cs-CZ"/>
        </w:rPr>
        <w:tab/>
        <w:t>plochy smíšené nezastavěného území – SM</w:t>
      </w:r>
    </w:p>
    <w:p w14:paraId="636CB18A" w14:textId="77777777" w:rsidR="0019395C" w:rsidRPr="00A70D9C" w:rsidRDefault="0019395C" w:rsidP="0019395C">
      <w:pPr>
        <w:spacing w:after="0" w:line="240" w:lineRule="auto"/>
        <w:ind w:left="360"/>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16.</w:t>
      </w:r>
      <w:r w:rsidRPr="00A70D9C">
        <w:rPr>
          <w:rFonts w:ascii="Arial" w:eastAsia="Times New Roman" w:hAnsi="Arial" w:cs="Times New Roman"/>
          <w:b/>
          <w:sz w:val="20"/>
          <w:szCs w:val="20"/>
          <w:lang w:eastAsia="cs-CZ"/>
        </w:rPr>
        <w:tab/>
        <w:t>plochy smíšené nezastavěného území – krajinná zeleň- K</w:t>
      </w:r>
    </w:p>
    <w:p w14:paraId="5BE3D532" w14:textId="77777777" w:rsidR="0019395C" w:rsidRPr="00A70D9C" w:rsidRDefault="0019395C" w:rsidP="0019395C">
      <w:pPr>
        <w:spacing w:after="0" w:line="240" w:lineRule="auto"/>
        <w:ind w:left="360"/>
        <w:jc w:val="both"/>
        <w:rPr>
          <w:rFonts w:ascii="Arial" w:eastAsia="Times New Roman" w:hAnsi="Arial" w:cs="Times New Roman"/>
          <w:b/>
          <w:color w:val="FF0000"/>
          <w:sz w:val="20"/>
          <w:szCs w:val="20"/>
          <w:lang w:eastAsia="cs-CZ"/>
        </w:rPr>
      </w:pPr>
      <w:r w:rsidRPr="00A70D9C">
        <w:rPr>
          <w:rFonts w:ascii="Arial" w:eastAsia="Times New Roman" w:hAnsi="Arial" w:cs="Times New Roman"/>
          <w:b/>
          <w:color w:val="FF0000"/>
          <w:sz w:val="20"/>
          <w:szCs w:val="20"/>
          <w:lang w:eastAsia="cs-CZ"/>
        </w:rPr>
        <w:t>17.</w:t>
      </w:r>
      <w:r w:rsidRPr="00A70D9C">
        <w:rPr>
          <w:rFonts w:ascii="Arial" w:eastAsia="Times New Roman" w:hAnsi="Arial" w:cs="Times New Roman"/>
          <w:b/>
          <w:color w:val="FF0000"/>
          <w:sz w:val="20"/>
          <w:szCs w:val="20"/>
          <w:lang w:eastAsia="cs-CZ"/>
        </w:rPr>
        <w:tab/>
        <w:t>plochy smíšené nezastavěného území –specifické – SX</w:t>
      </w:r>
    </w:p>
    <w:p w14:paraId="4E76D134" w14:textId="77777777" w:rsidR="0019395C" w:rsidRPr="00A70D9C" w:rsidRDefault="0019395C" w:rsidP="0019395C">
      <w:pPr>
        <w:spacing w:after="0" w:line="240" w:lineRule="auto"/>
        <w:ind w:left="360"/>
        <w:jc w:val="both"/>
        <w:rPr>
          <w:rFonts w:ascii="Arial" w:eastAsia="Times New Roman" w:hAnsi="Arial" w:cs="Times New Roman"/>
          <w:b/>
          <w:color w:val="FF0000"/>
          <w:sz w:val="20"/>
          <w:szCs w:val="20"/>
          <w:lang w:eastAsia="cs-CZ"/>
        </w:rPr>
      </w:pPr>
      <w:r w:rsidRPr="00611624">
        <w:rPr>
          <w:rFonts w:ascii="Arial" w:eastAsia="Times New Roman" w:hAnsi="Arial" w:cs="Times New Roman"/>
          <w:b/>
          <w:color w:val="FF0000"/>
          <w:sz w:val="20"/>
          <w:szCs w:val="20"/>
          <w:lang w:eastAsia="cs-CZ"/>
        </w:rPr>
        <w:t>18.</w:t>
      </w:r>
      <w:r w:rsidRPr="00611624">
        <w:rPr>
          <w:rFonts w:ascii="Arial" w:eastAsia="Times New Roman" w:hAnsi="Arial" w:cs="Times New Roman"/>
          <w:b/>
          <w:color w:val="FF0000"/>
          <w:sz w:val="20"/>
          <w:szCs w:val="20"/>
          <w:lang w:eastAsia="cs-CZ"/>
        </w:rPr>
        <w:tab/>
        <w:t>plochy určené k dobývání nerostů - NT</w:t>
      </w:r>
    </w:p>
    <w:p w14:paraId="1555BE74" w14:textId="77777777" w:rsidR="00E13765" w:rsidRDefault="00E13765">
      <w:pPr>
        <w:rPr>
          <w:rFonts w:ascii="Arial Narrow" w:eastAsia="Times New Roman" w:hAnsi="Arial Narrow" w:cs="Arial"/>
          <w:caps/>
          <w:snapToGrid w:val="0"/>
          <w:color w:val="FF0000"/>
          <w:sz w:val="20"/>
          <w:szCs w:val="20"/>
          <w:highlight w:val="cyan"/>
          <w:lang w:eastAsia="cs-CZ"/>
        </w:rPr>
      </w:pPr>
      <w:r>
        <w:rPr>
          <w:rFonts w:ascii="Arial Narrow" w:eastAsia="Times New Roman" w:hAnsi="Arial Narrow" w:cs="Arial"/>
          <w:caps/>
          <w:snapToGrid w:val="0"/>
          <w:color w:val="FF0000"/>
          <w:sz w:val="20"/>
          <w:szCs w:val="20"/>
          <w:highlight w:val="cyan"/>
          <w:lang w:eastAsia="cs-CZ"/>
        </w:rPr>
        <w:br w:type="page"/>
      </w:r>
    </w:p>
    <w:p w14:paraId="3F44A343" w14:textId="7D17CE64" w:rsidR="0019395C" w:rsidRPr="00611624" w:rsidRDefault="0019395C" w:rsidP="0019395C">
      <w:pPr>
        <w:numPr>
          <w:ilvl w:val="4"/>
          <w:numId w:val="0"/>
        </w:numPr>
        <w:tabs>
          <w:tab w:val="num" w:pos="0"/>
        </w:tabs>
        <w:suppressAutoHyphens/>
        <w:spacing w:before="240" w:after="60" w:line="240" w:lineRule="atLeast"/>
        <w:jc w:val="both"/>
        <w:outlineLvl w:val="4"/>
        <w:rPr>
          <w:rFonts w:ascii="Arial Narrow" w:eastAsia="Times New Roman" w:hAnsi="Arial Narrow" w:cs="Arial"/>
          <w:caps/>
          <w:snapToGrid w:val="0"/>
          <w:color w:val="FF0000"/>
          <w:sz w:val="20"/>
          <w:szCs w:val="20"/>
          <w:lang w:eastAsia="cs-CZ"/>
        </w:rPr>
      </w:pPr>
      <w:r w:rsidRPr="00611624">
        <w:rPr>
          <w:rFonts w:ascii="Arial Narrow" w:eastAsia="Times New Roman" w:hAnsi="Arial Narrow" w:cs="Arial"/>
          <w:caps/>
          <w:snapToGrid w:val="0"/>
          <w:color w:val="FF0000"/>
          <w:sz w:val="20"/>
          <w:szCs w:val="20"/>
          <w:lang w:eastAsia="cs-CZ"/>
        </w:rPr>
        <w:lastRenderedPageBreak/>
        <w:t>ochrana zdraví obyvatel - obecné podmínky:</w:t>
      </w:r>
    </w:p>
    <w:p w14:paraId="47382658" w14:textId="77777777" w:rsidR="0019395C" w:rsidRPr="00611624" w:rsidRDefault="0019395C" w:rsidP="0019395C">
      <w:pPr>
        <w:numPr>
          <w:ilvl w:val="0"/>
          <w:numId w:val="79"/>
        </w:numPr>
        <w:spacing w:before="120" w:after="0" w:line="240" w:lineRule="auto"/>
        <w:ind w:left="714" w:hanging="357"/>
        <w:jc w:val="both"/>
        <w:rPr>
          <w:rFonts w:ascii="Arial" w:hAnsi="Arial" w:cs="Arial"/>
          <w:color w:val="FF0000"/>
          <w:kern w:val="3"/>
          <w:sz w:val="20"/>
          <w:szCs w:val="20"/>
        </w:rPr>
      </w:pPr>
      <w:r w:rsidRPr="00611624">
        <w:rPr>
          <w:rFonts w:ascii="Arial" w:hAnsi="Arial" w:cs="Arial"/>
          <w:color w:val="FF0000"/>
          <w:kern w:val="3"/>
          <w:sz w:val="20"/>
          <w:szCs w:val="20"/>
        </w:rPr>
        <w:t xml:space="preserve">Akusticky chráněné prostory definované platným právním předpisem na úseku ochrany veřejného zdraví (chráněný venkovní prostor a chráněný venkovní prostor staveb) lze do území umístit až na základě hlukového vyhodnocení prokazujícího, že celková hluková zátěž v území nepřekročí hodnoty hygienických limitů stanovených pro chráněný venkovní prostor a chráněný venkovní prostor staveb (a to vč. zátěže ze záměrů, které budou uvedeny v platné územně plánovací dokumentaci, u nich lze důvodně předjímat, že budou zdrojem hluku a vibrací po uvedení do provozu, zejména z provozu na pozemních komunikacích nebo železničních drahách). </w:t>
      </w:r>
    </w:p>
    <w:p w14:paraId="5023D21D" w14:textId="77777777" w:rsidR="0019395C" w:rsidRPr="00611624" w:rsidRDefault="0019395C" w:rsidP="0019395C">
      <w:pPr>
        <w:spacing w:before="60" w:after="0" w:line="240" w:lineRule="auto"/>
        <w:ind w:left="709"/>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Před vydáním územního rozhodnutí musí být deklarován soulad záměru s požadavky stanovenými právními předpisy na úseku ochrany před hlukem příp. vibracemi.</w:t>
      </w:r>
    </w:p>
    <w:p w14:paraId="09407BB4" w14:textId="77777777" w:rsidR="0019395C" w:rsidRPr="00611624" w:rsidRDefault="0019395C" w:rsidP="0019395C">
      <w:pPr>
        <w:numPr>
          <w:ilvl w:val="0"/>
          <w:numId w:val="79"/>
        </w:numPr>
        <w:spacing w:before="120" w:after="0" w:line="240" w:lineRule="auto"/>
        <w:ind w:left="714" w:hanging="357"/>
        <w:jc w:val="both"/>
        <w:rPr>
          <w:rFonts w:ascii="Arial" w:hAnsi="Arial" w:cs="Arial"/>
          <w:color w:val="FF0000"/>
          <w:kern w:val="3"/>
          <w:sz w:val="20"/>
          <w:szCs w:val="20"/>
        </w:rPr>
      </w:pPr>
      <w:r w:rsidRPr="00611624">
        <w:rPr>
          <w:rFonts w:ascii="Arial" w:hAnsi="Arial" w:cs="Arial"/>
          <w:color w:val="FF0000"/>
          <w:kern w:val="3"/>
          <w:sz w:val="20"/>
          <w:szCs w:val="20"/>
        </w:rPr>
        <w:t>Plochy možných negativních vlivů na akusticky chráněné prostory návrhové či stávající lze do území umístit za předpokladu splnění povinností stanovených právními předpisy v oblasti ochrany veřejného zdraví na úseku hluku případně vibrací.</w:t>
      </w:r>
    </w:p>
    <w:p w14:paraId="09D661B7" w14:textId="77777777" w:rsidR="0019395C" w:rsidRPr="00611624" w:rsidRDefault="0019395C" w:rsidP="0019395C">
      <w:pPr>
        <w:spacing w:before="60" w:after="0" w:line="240" w:lineRule="auto"/>
        <w:ind w:left="709"/>
        <w:jc w:val="both"/>
        <w:rPr>
          <w:rFonts w:ascii="Arial" w:eastAsia="Times New Roman" w:hAnsi="Arial" w:cs="Times New Roman"/>
          <w:color w:val="FF0000"/>
          <w:sz w:val="20"/>
          <w:szCs w:val="20"/>
          <w:lang w:eastAsia="cs-CZ"/>
        </w:rPr>
      </w:pPr>
      <w:r w:rsidRPr="00611624">
        <w:rPr>
          <w:rFonts w:ascii="Arial" w:eastAsia="Times New Roman" w:hAnsi="Arial" w:cs="Times New Roman"/>
          <w:color w:val="FF0000"/>
          <w:sz w:val="20"/>
          <w:szCs w:val="20"/>
          <w:lang w:eastAsia="cs-CZ"/>
        </w:rPr>
        <w:t>Nejpozději v rámci územního řízení pro stavby umisťované na plochy musí být prokázáno, že celková hluková zátěž ze záměrů umístěných na ploše nesmí v souhrnu kumulativních vlivů překračovat imisní hygienický limit stanovený v prováděcích právních předpisech pro stávající chráněné prostory a na hranici ploch vymezených v územně plánovací dokumentaci pro situování akusticky chráněných prostorů, případně vč. doložení reálnosti provedení protihlukových opatření.</w:t>
      </w:r>
    </w:p>
    <w:p w14:paraId="006F5B3D" w14:textId="77777777" w:rsidR="0019395C" w:rsidRPr="00A70D9C" w:rsidRDefault="0019395C" w:rsidP="0019395C">
      <w:pPr>
        <w:numPr>
          <w:ilvl w:val="4"/>
          <w:numId w:val="0"/>
        </w:numPr>
        <w:tabs>
          <w:tab w:val="num" w:pos="0"/>
        </w:tabs>
        <w:suppressAutoHyphens/>
        <w:spacing w:before="240" w:after="60" w:line="240" w:lineRule="atLeast"/>
        <w:jc w:val="both"/>
        <w:outlineLvl w:val="4"/>
        <w:rPr>
          <w:rFonts w:ascii="Arial Narrow" w:eastAsia="Times New Roman" w:hAnsi="Arial Narrow" w:cs="Arial"/>
          <w:caps/>
          <w:snapToGrid w:val="0"/>
          <w:sz w:val="20"/>
          <w:szCs w:val="20"/>
          <w:lang w:eastAsia="cs-CZ"/>
        </w:rPr>
      </w:pPr>
      <w:r w:rsidRPr="00611624">
        <w:rPr>
          <w:rFonts w:ascii="Arial Narrow" w:eastAsia="Times New Roman" w:hAnsi="Arial Narrow" w:cs="Arial"/>
          <w:caps/>
          <w:snapToGrid w:val="0"/>
          <w:sz w:val="20"/>
          <w:szCs w:val="20"/>
          <w:lang w:eastAsia="cs-CZ"/>
        </w:rPr>
        <w:t>Vymezení hranic ploch s rozdílným způsobem využití:</w:t>
      </w:r>
    </w:p>
    <w:p w14:paraId="4B0BD7A6" w14:textId="77777777" w:rsidR="0019395C" w:rsidRPr="00A70D9C" w:rsidRDefault="0019395C" w:rsidP="0019395C">
      <w:pPr>
        <w:spacing w:after="0" w:line="240" w:lineRule="auto"/>
        <w:ind w:left="360" w:hanging="360"/>
        <w:jc w:val="both"/>
        <w:rPr>
          <w:rFonts w:ascii="Arial" w:eastAsia="Times New Roman" w:hAnsi="Arial" w:cs="Times New Roman"/>
          <w:snapToGrid w:val="0"/>
          <w:sz w:val="20"/>
          <w:szCs w:val="20"/>
          <w:lang w:eastAsia="cs-CZ"/>
        </w:rPr>
      </w:pPr>
      <w:r w:rsidRPr="00A70D9C">
        <w:rPr>
          <w:rFonts w:ascii="Arial" w:eastAsia="Times New Roman" w:hAnsi="Arial" w:cs="Times New Roman"/>
          <w:snapToGrid w:val="0"/>
          <w:sz w:val="20"/>
          <w:szCs w:val="20"/>
          <w:lang w:eastAsia="cs-CZ"/>
        </w:rPr>
        <w:t>Hranice ploch je možno přiměřeně zpřesňovat. Za přiměřené zpřesnění hranice plochy se považuje úprava vycházející z jejich vlastností nepostižitelných v podrobnosti územního plánu (vlastnických hranic, terénních vlastností, tras technické infrastruktury, zpřesnění hranic technickou dokumentací nových tras komunikací a sítí apod.), která podstatně nezmění uspořádání území a vzájemnou proporci ploch.</w:t>
      </w:r>
    </w:p>
    <w:p w14:paraId="205CE6C1" w14:textId="77777777" w:rsidR="0019395C" w:rsidRPr="00A70D9C" w:rsidRDefault="0019395C" w:rsidP="0019395C">
      <w:pPr>
        <w:numPr>
          <w:ilvl w:val="4"/>
          <w:numId w:val="0"/>
        </w:numPr>
        <w:tabs>
          <w:tab w:val="num" w:pos="0"/>
        </w:tabs>
        <w:suppressAutoHyphens/>
        <w:spacing w:before="240" w:after="60" w:line="240" w:lineRule="atLeast"/>
        <w:jc w:val="both"/>
        <w:outlineLvl w:val="4"/>
        <w:rPr>
          <w:rFonts w:ascii="Arial Narrow" w:eastAsia="Times New Roman" w:hAnsi="Arial Narrow" w:cs="Arial"/>
          <w:caps/>
          <w:snapToGrid w:val="0"/>
          <w:color w:val="FF0000"/>
          <w:sz w:val="20"/>
          <w:szCs w:val="20"/>
          <w:lang w:eastAsia="cs-CZ"/>
        </w:rPr>
      </w:pPr>
      <w:r w:rsidRPr="00A70D9C">
        <w:rPr>
          <w:rFonts w:ascii="Arial Narrow" w:eastAsia="Times New Roman" w:hAnsi="Arial Narrow" w:cs="Arial"/>
          <w:caps/>
          <w:snapToGrid w:val="0"/>
          <w:color w:val="FF0000"/>
          <w:sz w:val="20"/>
          <w:szCs w:val="20"/>
          <w:lang w:eastAsia="cs-CZ"/>
        </w:rPr>
        <w:t>Definice pojmů prostorového uspořádání:</w:t>
      </w:r>
    </w:p>
    <w:p w14:paraId="270D4B30" w14:textId="77777777" w:rsidR="0019395C" w:rsidRPr="00A70D9C" w:rsidRDefault="0019395C" w:rsidP="0019395C">
      <w:pPr>
        <w:spacing w:before="60" w:after="12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u w:val="single"/>
          <w:lang w:eastAsia="cs-CZ"/>
        </w:rPr>
        <w:t>Intenzita využití stavebních pozemků</w:t>
      </w:r>
      <w:r w:rsidRPr="00A70D9C">
        <w:rPr>
          <w:rFonts w:ascii="Arial" w:eastAsia="Times New Roman" w:hAnsi="Arial" w:cs="Times New Roman"/>
          <w:color w:val="FF0000"/>
          <w:sz w:val="20"/>
          <w:szCs w:val="20"/>
          <w:lang w:eastAsia="cs-CZ"/>
        </w:rPr>
        <w:t xml:space="preserve"> je dána těmito indexy:</w:t>
      </w:r>
    </w:p>
    <w:p w14:paraId="440A3872" w14:textId="77777777" w:rsidR="0019395C" w:rsidRPr="00A70D9C" w:rsidRDefault="0019395C" w:rsidP="0019395C">
      <w:pPr>
        <w:spacing w:after="120" w:line="240" w:lineRule="auto"/>
        <w:ind w:left="360" w:hanging="360"/>
        <w:jc w:val="both"/>
        <w:rPr>
          <w:rFonts w:ascii="Arial" w:eastAsia="Times New Roman" w:hAnsi="Arial" w:cs="Times New Roman"/>
          <w:snapToGrid w:val="0"/>
          <w:color w:val="FF0000"/>
          <w:sz w:val="20"/>
          <w:szCs w:val="20"/>
          <w:lang w:eastAsia="cs-CZ"/>
        </w:rPr>
      </w:pPr>
      <w:r w:rsidRPr="00A70D9C">
        <w:rPr>
          <w:rFonts w:ascii="Arial" w:eastAsia="Times New Roman" w:hAnsi="Arial" w:cs="Times New Roman"/>
          <w:b/>
          <w:snapToGrid w:val="0"/>
          <w:color w:val="FF0000"/>
          <w:sz w:val="20"/>
          <w:szCs w:val="20"/>
          <w:u w:val="single"/>
          <w:lang w:eastAsia="cs-CZ"/>
        </w:rPr>
        <w:t>Index zastavění</w:t>
      </w:r>
      <w:r w:rsidRPr="00A70D9C">
        <w:rPr>
          <w:rFonts w:ascii="Arial" w:eastAsia="Times New Roman" w:hAnsi="Arial" w:cs="Times New Roman"/>
          <w:snapToGrid w:val="0"/>
          <w:color w:val="FF0000"/>
          <w:sz w:val="20"/>
          <w:szCs w:val="20"/>
          <w:lang w:eastAsia="cs-CZ"/>
        </w:rPr>
        <w:t xml:space="preserve"> - udává se v %, je dán podílem celkové zastavěné plochy nadzemními stavbami (hlavní stavbou včetně staveb vedlejších), k celkové ploše stavebního pozemku. Zpevněné plochy se do tohoto indexu nezapočítávají. </w:t>
      </w:r>
    </w:p>
    <w:p w14:paraId="5724363E" w14:textId="77777777" w:rsidR="0019395C" w:rsidRPr="00A70D9C" w:rsidRDefault="0019395C" w:rsidP="0019395C">
      <w:pPr>
        <w:spacing w:after="120" w:line="240" w:lineRule="auto"/>
        <w:ind w:left="360" w:hanging="360"/>
        <w:jc w:val="both"/>
        <w:rPr>
          <w:rFonts w:ascii="Arial" w:eastAsia="Times New Roman" w:hAnsi="Arial" w:cs="Times New Roman"/>
          <w:snapToGrid w:val="0"/>
          <w:color w:val="FF0000"/>
          <w:sz w:val="20"/>
          <w:szCs w:val="20"/>
          <w:lang w:eastAsia="cs-CZ"/>
        </w:rPr>
      </w:pPr>
      <w:r w:rsidRPr="00A70D9C">
        <w:rPr>
          <w:rFonts w:ascii="Arial" w:eastAsia="Times New Roman" w:hAnsi="Arial" w:cs="Times New Roman"/>
          <w:b/>
          <w:snapToGrid w:val="0"/>
          <w:color w:val="FF0000"/>
          <w:sz w:val="20"/>
          <w:szCs w:val="20"/>
          <w:u w:val="single"/>
          <w:lang w:eastAsia="cs-CZ"/>
        </w:rPr>
        <w:t>Index zeleně</w:t>
      </w:r>
      <w:r w:rsidRPr="00A70D9C">
        <w:rPr>
          <w:rFonts w:ascii="Arial" w:eastAsia="Times New Roman" w:hAnsi="Arial" w:cs="Times New Roman"/>
          <w:snapToGrid w:val="0"/>
          <w:color w:val="FF0000"/>
          <w:sz w:val="20"/>
          <w:szCs w:val="20"/>
          <w:lang w:eastAsia="cs-CZ"/>
        </w:rPr>
        <w:t xml:space="preserve"> – udává se v %, je dán podílem zeleně k celkové ploše stavebního pozemku. Např. index zeleně 40% znamená, že plochy zeleně budou realizovány na min. 40% plochy stavebního pozemku. Na plochy zastavěné nadzemními stavbami (hlavní stavbou včetně staveb vedlejších) a vč. ploch zpevněných, zbývá max. 60 % z celkové plochy pozemku.</w:t>
      </w:r>
    </w:p>
    <w:p w14:paraId="2341D7A5"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Stanovení podmínek pro využití ploch, podmínky prostorového uspořádání a ochrany krajinného rázu:</w:t>
      </w:r>
    </w:p>
    <w:p w14:paraId="2FFA96BB"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Podmínky využití ploch se vztahují ke stabilizovaným plochám a plochám změn.</w:t>
      </w:r>
    </w:p>
    <w:p w14:paraId="3B7549D8"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29" w:name="_Toc81169985"/>
      <w:bookmarkStart w:id="330" w:name="_Toc81207846"/>
      <w:r w:rsidRPr="00A70D9C">
        <w:rPr>
          <w:rFonts w:ascii="Arial" w:eastAsia="Times New Roman" w:hAnsi="Arial" w:cs="Times New Roman"/>
          <w:b/>
          <w:caps/>
          <w:snapToGrid w:val="0"/>
          <w:sz w:val="20"/>
          <w:szCs w:val="20"/>
          <w:u w:val="single"/>
          <w:lang w:eastAsia="cs-CZ"/>
        </w:rPr>
        <w:t>1.</w:t>
      </w:r>
      <w:r w:rsidRPr="00A70D9C">
        <w:rPr>
          <w:rFonts w:ascii="Arial" w:eastAsia="Times New Roman" w:hAnsi="Arial" w:cs="Times New Roman"/>
          <w:b/>
          <w:caps/>
          <w:snapToGrid w:val="0"/>
          <w:sz w:val="20"/>
          <w:szCs w:val="20"/>
          <w:u w:val="single"/>
          <w:lang w:eastAsia="cs-CZ"/>
        </w:rPr>
        <w:tab/>
        <w:t>Plochy bydlení – B</w:t>
      </w:r>
      <w:bookmarkEnd w:id="329"/>
      <w:bookmarkEnd w:id="330"/>
    </w:p>
    <w:p w14:paraId="1D9EA901"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6AC6546B"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bydlení zahrnují činnosti, děje a zařízení související bezprostředně s bydlením.</w:t>
      </w:r>
    </w:p>
    <w:p w14:paraId="55A16A88"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2C80BF58" w14:textId="77777777" w:rsidR="0019395C" w:rsidRPr="00A70D9C" w:rsidRDefault="0019395C" w:rsidP="0019395C">
      <w:pPr>
        <w:numPr>
          <w:ilvl w:val="0"/>
          <w:numId w:val="7"/>
        </w:numPr>
        <w:suppressAutoHyphens/>
        <w:spacing w:after="0" w:line="240" w:lineRule="atLeast"/>
        <w:jc w:val="both"/>
        <w:rPr>
          <w:rFonts w:ascii="Arial" w:eastAsia="Times New Roman" w:hAnsi="Arial" w:cs="Times New Roman"/>
          <w:sz w:val="20"/>
          <w:szCs w:val="20"/>
          <w:lang w:eastAsia="ar-SA"/>
        </w:rPr>
      </w:pPr>
      <w:r w:rsidRPr="00A70D9C">
        <w:rPr>
          <w:rFonts w:ascii="Arial" w:eastAsia="Times New Roman" w:hAnsi="Arial" w:cs="Times New Roman"/>
          <w:sz w:val="20"/>
          <w:szCs w:val="20"/>
          <w:lang w:eastAsia="ar-SA"/>
        </w:rPr>
        <w:t>pozemky rodinných domů, související dopravní a technické infrastruktury, pozemky veřejných prostranství</w:t>
      </w:r>
    </w:p>
    <w:p w14:paraId="623967F0" w14:textId="77777777" w:rsidR="0019395C" w:rsidRPr="00A70D9C" w:rsidRDefault="0019395C" w:rsidP="0019395C">
      <w:pPr>
        <w:numPr>
          <w:ilvl w:val="0"/>
          <w:numId w:val="7"/>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pozemky souvisejícího občanského vybavení </w:t>
      </w:r>
    </w:p>
    <w:p w14:paraId="4F553B4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sídelní zeleně (např. veřejná zeleň, zeleň zahrad, zeleň izolační)</w:t>
      </w:r>
    </w:p>
    <w:p w14:paraId="13CFEB83"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2A8AB67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 xml:space="preserve">činnosti, děje a zařízení, které narušují kvalitu prostředí a pohodu bydlení, nebo takové důsledky vyvolávají druhotně (např. budovy obchodního prodeje o výměře větší než </w:t>
      </w:r>
      <w:smartTag w:uri="urn:schemas-microsoft-com:office:smarttags" w:element="metricconverter">
        <w:smartTagPr>
          <w:attr w:name="ProductID" w:val="1000 m2"/>
        </w:smartTagPr>
        <w:r w:rsidRPr="00A70D9C">
          <w:rPr>
            <w:rFonts w:ascii="Arial" w:eastAsia="Times New Roman" w:hAnsi="Arial" w:cs="Times New Roman"/>
            <w:sz w:val="20"/>
            <w:szCs w:val="20"/>
            <w:lang w:eastAsia="cs-CZ"/>
          </w:rPr>
          <w:t>1000 m</w:t>
        </w:r>
        <w:r w:rsidRPr="00A70D9C">
          <w:rPr>
            <w:rFonts w:ascii="Arial" w:eastAsia="Times New Roman" w:hAnsi="Arial" w:cs="Times New Roman"/>
            <w:sz w:val="20"/>
            <w:szCs w:val="20"/>
            <w:vertAlign w:val="superscript"/>
            <w:lang w:eastAsia="cs-CZ"/>
          </w:rPr>
          <w:t>2</w:t>
        </w:r>
      </w:smartTag>
      <w:r w:rsidRPr="00A70D9C">
        <w:rPr>
          <w:rFonts w:ascii="Arial" w:eastAsia="Times New Roman" w:hAnsi="Arial" w:cs="Times New Roman"/>
          <w:sz w:val="20"/>
          <w:szCs w:val="20"/>
          <w:vertAlign w:val="superscript"/>
          <w:lang w:eastAsia="cs-CZ"/>
        </w:rPr>
        <w:t>)</w:t>
      </w:r>
    </w:p>
    <w:p w14:paraId="2686BDB6"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1A28B7BA" w14:textId="77777777" w:rsidR="0019395C" w:rsidRPr="00A70D9C" w:rsidRDefault="0019395C" w:rsidP="0019395C">
      <w:pPr>
        <w:numPr>
          <w:ilvl w:val="0"/>
          <w:numId w:val="7"/>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 xml:space="preserve">pozemky dalších staveb a zařízení (např. zázemí ke stavbě hlavní, stavba pro podnikatelskou činnost odpovídajících parametrů, veřejná a soukromá hřiště, dětská hřiště, bazény, přístřešky) </w:t>
      </w:r>
      <w:r w:rsidRPr="00A70D9C">
        <w:rPr>
          <w:rFonts w:ascii="Arial" w:eastAsia="Times New Roman" w:hAnsi="Arial" w:cs="Times New Roman"/>
          <w:sz w:val="20"/>
          <w:szCs w:val="20"/>
          <w:lang w:eastAsia="cs-CZ"/>
        </w:rPr>
        <w:lastRenderedPageBreak/>
        <w:t>v případě, že nesnižují kvalitu prostředí a pohodu bydlení ve vymezené ploše, jsou slučitelné s bydlením a slouží zejména obyvatelům v takto vymezené ploše</w:t>
      </w:r>
    </w:p>
    <w:p w14:paraId="271D0E6C" w14:textId="77777777" w:rsidR="0019395C" w:rsidRPr="00A70D9C" w:rsidRDefault="0019395C" w:rsidP="0019395C">
      <w:pPr>
        <w:numPr>
          <w:ilvl w:val="0"/>
          <w:numId w:val="7"/>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 území zatíženém nadměrným hlukem nebudou umisťovány akusticky chráněné prostory definované platným právním předpisem na úseku ochrany veřejného zdraví (chráněný venkovní prostor a chráněný venkovní prostor staveb)</w:t>
      </w:r>
    </w:p>
    <w:p w14:paraId="20BF1363" w14:textId="05F400A9"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5D5781BF"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výšková regulace zástavby:</w:t>
      </w:r>
    </w:p>
    <w:p w14:paraId="011972DA"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stabilizované území</w:t>
      </w:r>
      <w:r w:rsidRPr="00A70D9C">
        <w:rPr>
          <w:rFonts w:ascii="Arial" w:eastAsia="Times New Roman" w:hAnsi="Arial" w:cs="Times New Roman"/>
          <w:sz w:val="20"/>
          <w:szCs w:val="20"/>
          <w:lang w:eastAsia="cs-CZ"/>
        </w:rPr>
        <w:t xml:space="preserve"> – maximálně 2 nadzemní podlaží</w:t>
      </w:r>
    </w:p>
    <w:p w14:paraId="4857CF57"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plochy změn</w:t>
      </w:r>
      <w:r w:rsidRPr="00A70D9C">
        <w:rPr>
          <w:rFonts w:ascii="Arial" w:eastAsia="Times New Roman" w:hAnsi="Arial" w:cs="Times New Roman"/>
          <w:sz w:val="20"/>
          <w:szCs w:val="20"/>
          <w:lang w:eastAsia="cs-CZ"/>
        </w:rPr>
        <w:t xml:space="preserve"> – viz. kap. C)2. Vymezení zastavitelných ploch </w:t>
      </w:r>
    </w:p>
    <w:p w14:paraId="6BBA14A5"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trike/>
          <w:color w:val="FF0000"/>
          <w:sz w:val="20"/>
          <w:szCs w:val="20"/>
          <w:lang w:eastAsia="cs-CZ"/>
        </w:rPr>
        <w:t>intenzita využití pozemků</w:t>
      </w:r>
      <w:r w:rsidRPr="00A70D9C">
        <w:rPr>
          <w:rFonts w:ascii="Arial" w:eastAsia="Times New Roman" w:hAnsi="Arial" w:cs="Times New Roman"/>
          <w:b/>
          <w:i/>
          <w:color w:val="FF0000"/>
          <w:sz w:val="20"/>
          <w:szCs w:val="20"/>
          <w:lang w:eastAsia="cs-CZ"/>
        </w:rPr>
        <w:t xml:space="preserve"> rozmezí výměry stavebních pozemků</w:t>
      </w:r>
    </w:p>
    <w:p w14:paraId="5CB6F3A7" w14:textId="77777777" w:rsidR="0019395C" w:rsidRPr="00A70D9C" w:rsidRDefault="0019395C" w:rsidP="0019395C">
      <w:pPr>
        <w:numPr>
          <w:ilvl w:val="0"/>
          <w:numId w:val="56"/>
        </w:numPr>
        <w:spacing w:after="0" w:line="240" w:lineRule="auto"/>
        <w:jc w:val="both"/>
        <w:rPr>
          <w:rFonts w:ascii="Arial" w:eastAsia="Times New Roman" w:hAnsi="Arial" w:cs="Times New Roman"/>
          <w:strike/>
          <w:color w:val="FF0000"/>
          <w:sz w:val="20"/>
          <w:szCs w:val="20"/>
          <w:lang w:eastAsia="cs-CZ"/>
        </w:rPr>
      </w:pPr>
      <w:r w:rsidRPr="00A70D9C">
        <w:rPr>
          <w:rFonts w:ascii="Arial" w:eastAsia="Times New Roman" w:hAnsi="Arial" w:cs="Times New Roman"/>
          <w:sz w:val="20"/>
          <w:szCs w:val="20"/>
          <w:u w:val="single"/>
          <w:lang w:eastAsia="cs-CZ"/>
        </w:rPr>
        <w:t>plochy změn</w:t>
      </w:r>
      <w:r w:rsidRPr="00A70D9C">
        <w:rPr>
          <w:rFonts w:ascii="Arial" w:eastAsia="Times New Roman" w:hAnsi="Arial" w:cs="Times New Roman"/>
          <w:sz w:val="20"/>
          <w:szCs w:val="20"/>
          <w:lang w:eastAsia="cs-CZ"/>
        </w:rPr>
        <w:t xml:space="preserve"> (</w:t>
      </w:r>
      <w:r w:rsidRPr="00A70D9C">
        <w:rPr>
          <w:rFonts w:ascii="Arial" w:eastAsia="Times New Roman" w:hAnsi="Arial" w:cs="Times New Roman"/>
          <w:color w:val="FF0000"/>
          <w:sz w:val="20"/>
          <w:szCs w:val="20"/>
          <w:lang w:eastAsia="cs-CZ"/>
        </w:rPr>
        <w:t>vyjma plochy 54-B)</w:t>
      </w:r>
      <w:r w:rsidRPr="00A70D9C">
        <w:rPr>
          <w:rFonts w:ascii="Arial" w:eastAsia="Times New Roman" w:hAnsi="Arial" w:cs="Times New Roman"/>
          <w:sz w:val="20"/>
          <w:szCs w:val="20"/>
          <w:lang w:eastAsia="cs-CZ"/>
        </w:rPr>
        <w:t xml:space="preserve"> – min. </w:t>
      </w:r>
      <w:smartTag w:uri="urn:schemas-microsoft-com:office:smarttags" w:element="metricconverter">
        <w:smartTagPr>
          <w:attr w:name="ProductID" w:val="300 m2"/>
        </w:smartTagPr>
        <w:r w:rsidRPr="00A70D9C">
          <w:rPr>
            <w:rFonts w:ascii="Arial" w:eastAsia="Times New Roman" w:hAnsi="Arial" w:cs="Times New Roman"/>
            <w:sz w:val="20"/>
            <w:szCs w:val="20"/>
            <w:lang w:eastAsia="cs-CZ"/>
          </w:rPr>
          <w:t>300 m2</w:t>
        </w:r>
      </w:smartTag>
      <w:r w:rsidRPr="00A70D9C">
        <w:rPr>
          <w:rFonts w:ascii="Arial" w:eastAsia="Times New Roman" w:hAnsi="Arial" w:cs="Times New Roman"/>
          <w:sz w:val="20"/>
          <w:szCs w:val="20"/>
          <w:lang w:eastAsia="cs-CZ"/>
        </w:rPr>
        <w:t xml:space="preserve"> / 1RD, max. 1600 m2 /1RD,</w:t>
      </w:r>
      <w:r w:rsidRPr="00A70D9C">
        <w:rPr>
          <w:rFonts w:ascii="Arial" w:eastAsia="Times New Roman" w:hAnsi="Arial" w:cs="Times New Roman"/>
          <w:strike/>
          <w:color w:val="FF0000"/>
          <w:sz w:val="20"/>
          <w:szCs w:val="20"/>
          <w:lang w:eastAsia="cs-CZ"/>
        </w:rPr>
        <w:t xml:space="preserve">  intenzita zastavění pozemku max. 25% (index zastavění do 0,25)</w:t>
      </w:r>
    </w:p>
    <w:p w14:paraId="71AE354B" w14:textId="77777777" w:rsidR="0019395C" w:rsidRPr="00A70D9C" w:rsidRDefault="0019395C" w:rsidP="0019395C">
      <w:pPr>
        <w:spacing w:after="0" w:line="240" w:lineRule="auto"/>
        <w:jc w:val="both"/>
        <w:rPr>
          <w:rFonts w:ascii="Arial" w:eastAsia="Times New Roman" w:hAnsi="Arial" w:cs="Times New Roman"/>
          <w:b/>
          <w:i/>
          <w:color w:val="FF0000"/>
          <w:sz w:val="20"/>
          <w:szCs w:val="20"/>
          <w:lang w:eastAsia="cs-CZ"/>
        </w:rPr>
      </w:pPr>
      <w:r w:rsidRPr="00A70D9C">
        <w:rPr>
          <w:rFonts w:ascii="Arial" w:eastAsia="Times New Roman" w:hAnsi="Arial" w:cs="Times New Roman"/>
          <w:b/>
          <w:i/>
          <w:color w:val="FF0000"/>
          <w:sz w:val="20"/>
          <w:szCs w:val="20"/>
          <w:lang w:eastAsia="cs-CZ"/>
        </w:rPr>
        <w:t>intenzita využití stavebních pozemků</w:t>
      </w:r>
    </w:p>
    <w:p w14:paraId="433F601A" w14:textId="77777777" w:rsidR="0019395C" w:rsidRPr="00A70D9C" w:rsidRDefault="0019395C" w:rsidP="0019395C">
      <w:pPr>
        <w:numPr>
          <w:ilvl w:val="0"/>
          <w:numId w:val="56"/>
        </w:num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plochy změn (vyjma plochy 54-B)</w:t>
      </w:r>
    </w:p>
    <w:p w14:paraId="7156A7F9" w14:textId="77777777" w:rsidR="0019395C" w:rsidRPr="00A70D9C" w:rsidRDefault="0019395C" w:rsidP="0019395C">
      <w:pPr>
        <w:numPr>
          <w:ilvl w:val="1"/>
          <w:numId w:val="52"/>
        </w:numPr>
        <w:spacing w:after="0" w:line="240" w:lineRule="auto"/>
        <w:jc w:val="both"/>
        <w:rPr>
          <w:rFonts w:ascii="Arial" w:eastAsia="Times New Roman" w:hAnsi="Arial" w:cs="Times New Roman"/>
          <w:b/>
          <w:color w:val="FF0000"/>
          <w:sz w:val="20"/>
          <w:szCs w:val="20"/>
          <w:lang w:eastAsia="cs-CZ"/>
        </w:rPr>
      </w:pPr>
      <w:r w:rsidRPr="00A70D9C">
        <w:rPr>
          <w:rFonts w:ascii="Arial" w:eastAsia="Times New Roman" w:hAnsi="Arial" w:cs="Times New Roman"/>
          <w:color w:val="FF0000"/>
          <w:sz w:val="20"/>
          <w:szCs w:val="20"/>
          <w:lang w:eastAsia="cs-CZ"/>
        </w:rPr>
        <w:t>index zastavění – max. 25% </w:t>
      </w:r>
    </w:p>
    <w:p w14:paraId="2476F631" w14:textId="77777777" w:rsidR="0019395C" w:rsidRPr="00A70D9C" w:rsidRDefault="0019395C" w:rsidP="0019395C">
      <w:pPr>
        <w:numPr>
          <w:ilvl w:val="1"/>
          <w:numId w:val="52"/>
        </w:num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 xml:space="preserve">index zeleně – min. 40%  </w:t>
      </w:r>
    </w:p>
    <w:p w14:paraId="02CF7DA9"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31" w:name="_Toc81169986"/>
      <w:bookmarkStart w:id="332" w:name="_Toc81207847"/>
      <w:r w:rsidRPr="00A70D9C">
        <w:rPr>
          <w:rFonts w:ascii="Arial" w:eastAsia="Times New Roman" w:hAnsi="Arial" w:cs="Times New Roman"/>
          <w:b/>
          <w:caps/>
          <w:snapToGrid w:val="0"/>
          <w:sz w:val="20"/>
          <w:szCs w:val="20"/>
          <w:u w:val="single"/>
          <w:lang w:eastAsia="cs-CZ"/>
        </w:rPr>
        <w:t>2.</w:t>
      </w:r>
      <w:r w:rsidRPr="00A70D9C">
        <w:rPr>
          <w:rFonts w:ascii="Arial" w:eastAsia="Times New Roman" w:hAnsi="Arial" w:cs="Times New Roman"/>
          <w:b/>
          <w:caps/>
          <w:snapToGrid w:val="0"/>
          <w:sz w:val="20"/>
          <w:szCs w:val="20"/>
          <w:u w:val="single"/>
          <w:lang w:eastAsia="cs-CZ"/>
        </w:rPr>
        <w:tab/>
        <w:t>Plochy rekreace – R</w:t>
      </w:r>
      <w:bookmarkEnd w:id="331"/>
      <w:bookmarkEnd w:id="332"/>
    </w:p>
    <w:p w14:paraId="6D147749"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453122E2"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Plochy využívané pro činnosti, děje a zařízení sloužící k uspokojování sportovních a rekreačních potřeb občanů. </w:t>
      </w:r>
    </w:p>
    <w:p w14:paraId="09141025"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61BC1F5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pozemky staveb a zařízení hromadné rekreace (např. ubytování, stravování), veřejná prostranství, stezky pro pěší, cyklisty,..... </w:t>
      </w:r>
    </w:p>
    <w:p w14:paraId="090AA2B9"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dalších staveb a zařízení, které souvisejí a jsou slučitelné s rekreací (např. pro občanské vybavení, služby, sport, agroturistika, veřejná tábořiště, přírodní koupaliště, rekreační louky, vodní plochy)</w:t>
      </w:r>
    </w:p>
    <w:p w14:paraId="7811587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zeleň různých forem (např. veřejná, vyhrazená, zahrady, izolační, krajinná, prvky ÚSES)</w:t>
      </w:r>
    </w:p>
    <w:p w14:paraId="4C7ABA9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stavby a zařízení sloužící pro zachycení dešťových vod, ochranu proti vodě jako přírodnímu živlu (hráze,.......)</w:t>
      </w:r>
    </w:p>
    <w:p w14:paraId="1B554771"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31A274F2"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všechny činnosti a zařízení kromě výše uvedených (např. výstavba objektů rodinné rekreace)</w:t>
      </w:r>
    </w:p>
    <w:p w14:paraId="406D38E9"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392D2A0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14B2DB50" w14:textId="77777777" w:rsidR="0019395C" w:rsidRPr="00A70D9C" w:rsidRDefault="0019395C" w:rsidP="0019395C">
      <w:pPr>
        <w:numPr>
          <w:ilvl w:val="0"/>
          <w:numId w:val="63"/>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související dopravní a technické infrastruktury, které nesnižují kvalitu prostředí ve vymezené ploše a jsou slučitelné s rekreačními aktivitami</w:t>
      </w:r>
    </w:p>
    <w:p w14:paraId="2C945472" w14:textId="77777777" w:rsidR="0019395C" w:rsidRPr="00A70D9C" w:rsidRDefault="0019395C" w:rsidP="0019395C">
      <w:pPr>
        <w:numPr>
          <w:ilvl w:val="0"/>
          <w:numId w:val="63"/>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 území zatíženém nadměrným hlukem nebudou umisťovány akusticky chráněné prostory definované platným právním předpisem na úseku ochrany veřejného zdraví (chráněný venkovní prostor a chráněný venkovní prostor staveb)</w:t>
      </w:r>
    </w:p>
    <w:p w14:paraId="51785EB9"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11D6B9B9"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výšková regulace zástavby:</w:t>
      </w:r>
    </w:p>
    <w:p w14:paraId="759FB1DD"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stabilizované území</w:t>
      </w:r>
      <w:r w:rsidRPr="00A70D9C">
        <w:rPr>
          <w:rFonts w:ascii="Arial" w:eastAsia="Times New Roman" w:hAnsi="Arial" w:cs="Times New Roman"/>
          <w:sz w:val="20"/>
          <w:szCs w:val="20"/>
          <w:lang w:eastAsia="cs-CZ"/>
        </w:rPr>
        <w:t xml:space="preserve"> – plochy nejsou vymezeny</w:t>
      </w:r>
    </w:p>
    <w:p w14:paraId="0A776C51"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plochy změn</w:t>
      </w:r>
      <w:r w:rsidRPr="00A70D9C">
        <w:rPr>
          <w:rFonts w:ascii="Arial" w:eastAsia="Times New Roman" w:hAnsi="Arial" w:cs="Times New Roman"/>
          <w:sz w:val="20"/>
          <w:szCs w:val="20"/>
          <w:lang w:eastAsia="cs-CZ"/>
        </w:rPr>
        <w:t xml:space="preserve"> – viz. kap. C)2. Vymezení zastavitelných ploch</w:t>
      </w:r>
    </w:p>
    <w:p w14:paraId="22830AD0"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color w:val="FF0000"/>
          <w:sz w:val="20"/>
          <w:szCs w:val="20"/>
          <w:lang w:eastAsia="cs-CZ"/>
        </w:rPr>
      </w:pPr>
      <w:r w:rsidRPr="00F7459B">
        <w:rPr>
          <w:rFonts w:ascii="Arial Narrow" w:eastAsia="Times New Roman" w:hAnsi="Arial Narrow" w:cs="Arial"/>
          <w:caps/>
          <w:snapToGrid w:val="0"/>
          <w:color w:val="FF0000"/>
          <w:sz w:val="20"/>
          <w:szCs w:val="20"/>
          <w:lang w:eastAsia="cs-CZ"/>
        </w:rPr>
        <w:t>intenzita využití stavebních pozemků</w:t>
      </w:r>
    </w:p>
    <w:p w14:paraId="1842878F" w14:textId="77777777" w:rsidR="0019395C" w:rsidRPr="00A70D9C" w:rsidRDefault="0019395C" w:rsidP="0019395C">
      <w:pPr>
        <w:numPr>
          <w:ilvl w:val="0"/>
          <w:numId w:val="56"/>
        </w:numPr>
        <w:spacing w:after="0" w:line="240" w:lineRule="auto"/>
        <w:jc w:val="both"/>
        <w:rPr>
          <w:rFonts w:ascii="Arial" w:eastAsia="Times New Roman" w:hAnsi="Arial" w:cs="Times New Roman"/>
          <w:color w:val="FF0000"/>
          <w:sz w:val="20"/>
          <w:szCs w:val="20"/>
          <w:u w:val="single"/>
          <w:lang w:eastAsia="cs-CZ"/>
        </w:rPr>
      </w:pPr>
      <w:r w:rsidRPr="00A70D9C">
        <w:rPr>
          <w:rFonts w:ascii="Arial" w:eastAsia="Times New Roman" w:hAnsi="Arial" w:cs="Times New Roman"/>
          <w:color w:val="FF0000"/>
          <w:sz w:val="20"/>
          <w:szCs w:val="20"/>
          <w:u w:val="single"/>
          <w:lang w:eastAsia="cs-CZ"/>
        </w:rPr>
        <w:t xml:space="preserve">stabilizované území </w:t>
      </w:r>
      <w:r w:rsidRPr="00A70D9C">
        <w:rPr>
          <w:rFonts w:ascii="Arial" w:eastAsia="Times New Roman" w:hAnsi="Arial" w:cs="Times New Roman"/>
          <w:color w:val="FF0000"/>
          <w:sz w:val="20"/>
          <w:szCs w:val="20"/>
          <w:lang w:eastAsia="cs-CZ"/>
        </w:rPr>
        <w:t>– plochy nejsou vymezeny</w:t>
      </w:r>
    </w:p>
    <w:p w14:paraId="4B57430E" w14:textId="77777777" w:rsidR="0019395C" w:rsidRPr="00A70D9C" w:rsidRDefault="0019395C" w:rsidP="0019395C">
      <w:pPr>
        <w:numPr>
          <w:ilvl w:val="0"/>
          <w:numId w:val="56"/>
        </w:numPr>
        <w:spacing w:after="0" w:line="240" w:lineRule="auto"/>
        <w:jc w:val="both"/>
        <w:rPr>
          <w:rFonts w:ascii="Arial" w:eastAsia="Times New Roman" w:hAnsi="Arial" w:cs="Times New Roman"/>
          <w:color w:val="FF0000"/>
          <w:sz w:val="20"/>
          <w:szCs w:val="20"/>
          <w:u w:val="single"/>
          <w:lang w:eastAsia="cs-CZ"/>
        </w:rPr>
      </w:pPr>
      <w:r w:rsidRPr="00A70D9C">
        <w:rPr>
          <w:rFonts w:ascii="Arial" w:eastAsia="Times New Roman" w:hAnsi="Arial" w:cs="Times New Roman"/>
          <w:color w:val="FF0000"/>
          <w:sz w:val="20"/>
          <w:szCs w:val="20"/>
          <w:u w:val="single"/>
          <w:lang w:eastAsia="cs-CZ"/>
        </w:rPr>
        <w:t>plochy změn</w:t>
      </w:r>
    </w:p>
    <w:p w14:paraId="6DB43C36" w14:textId="77777777" w:rsidR="0019395C" w:rsidRPr="00A70D9C" w:rsidRDefault="0019395C" w:rsidP="0019395C">
      <w:pPr>
        <w:numPr>
          <w:ilvl w:val="1"/>
          <w:numId w:val="52"/>
        </w:num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 xml:space="preserve">index zastavění – max. 30%  </w:t>
      </w:r>
    </w:p>
    <w:p w14:paraId="3676D270" w14:textId="7B04C10A" w:rsidR="00E13765" w:rsidRDefault="0019395C" w:rsidP="0019395C">
      <w:pPr>
        <w:numPr>
          <w:ilvl w:val="1"/>
          <w:numId w:val="52"/>
        </w:num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 xml:space="preserve">index zeleně – min. 40%   </w:t>
      </w:r>
    </w:p>
    <w:p w14:paraId="006E895C" w14:textId="77777777" w:rsidR="00E13765" w:rsidRDefault="00E13765">
      <w:pPr>
        <w:rPr>
          <w:rFonts w:ascii="Arial" w:eastAsia="Times New Roman" w:hAnsi="Arial" w:cs="Times New Roman"/>
          <w:color w:val="FF0000"/>
          <w:sz w:val="20"/>
          <w:szCs w:val="20"/>
          <w:lang w:eastAsia="cs-CZ"/>
        </w:rPr>
      </w:pPr>
      <w:r>
        <w:rPr>
          <w:rFonts w:ascii="Arial" w:eastAsia="Times New Roman" w:hAnsi="Arial" w:cs="Times New Roman"/>
          <w:color w:val="FF0000"/>
          <w:sz w:val="20"/>
          <w:szCs w:val="20"/>
          <w:lang w:eastAsia="cs-CZ"/>
        </w:rPr>
        <w:br w:type="page"/>
      </w:r>
    </w:p>
    <w:p w14:paraId="2DCF0BCF" w14:textId="77777777" w:rsidR="0019395C" w:rsidRPr="00E13765" w:rsidRDefault="0019395C" w:rsidP="00E13765">
      <w:pPr>
        <w:spacing w:after="0" w:line="240" w:lineRule="auto"/>
        <w:ind w:left="1080"/>
        <w:jc w:val="both"/>
        <w:rPr>
          <w:rFonts w:ascii="Arial" w:eastAsia="Times New Roman" w:hAnsi="Arial" w:cs="Times New Roman"/>
          <w:sz w:val="20"/>
          <w:szCs w:val="20"/>
          <w:lang w:eastAsia="cs-CZ"/>
        </w:rPr>
      </w:pPr>
    </w:p>
    <w:p w14:paraId="0773DF0B"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33" w:name="_Toc81169987"/>
      <w:bookmarkStart w:id="334" w:name="_Toc81207848"/>
      <w:r w:rsidRPr="00A70D9C">
        <w:rPr>
          <w:rFonts w:ascii="Arial" w:eastAsia="Times New Roman" w:hAnsi="Arial" w:cs="Times New Roman"/>
          <w:b/>
          <w:caps/>
          <w:snapToGrid w:val="0"/>
          <w:sz w:val="20"/>
          <w:szCs w:val="20"/>
          <w:u w:val="single"/>
          <w:lang w:eastAsia="cs-CZ"/>
        </w:rPr>
        <w:t>3.</w:t>
      </w:r>
      <w:r w:rsidRPr="00A70D9C">
        <w:rPr>
          <w:rFonts w:ascii="Arial" w:eastAsia="Times New Roman" w:hAnsi="Arial" w:cs="Times New Roman"/>
          <w:b/>
          <w:caps/>
          <w:snapToGrid w:val="0"/>
          <w:sz w:val="20"/>
          <w:szCs w:val="20"/>
          <w:u w:val="single"/>
          <w:lang w:eastAsia="cs-CZ"/>
        </w:rPr>
        <w:tab/>
        <w:t>Plochy občanského vybavení – O</w:t>
      </w:r>
      <w:bookmarkEnd w:id="333"/>
      <w:bookmarkEnd w:id="334"/>
    </w:p>
    <w:p w14:paraId="03405FFF"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000000"/>
          <w:lang w:eastAsia="cs-CZ"/>
        </w:rPr>
        <w:t xml:space="preserve">Občanské vybavení– O </w:t>
      </w:r>
      <w:r w:rsidRPr="00A70D9C">
        <w:rPr>
          <w:rFonts w:ascii="Arial" w:eastAsia="Times New Roman" w:hAnsi="Arial" w:cs="Times New Roman"/>
          <w:b/>
          <w:sz w:val="20"/>
          <w:szCs w:val="20"/>
          <w:lang w:eastAsia="cs-CZ"/>
        </w:rPr>
        <w:t xml:space="preserve"> </w:t>
      </w:r>
    </w:p>
    <w:p w14:paraId="57AF798D"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01D6EDBF"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využívané pro činnosti, děje a zařízení související s občanským vybavením.</w:t>
      </w:r>
    </w:p>
    <w:p w14:paraId="2D6B627F"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0BAE7F21"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staveb a zařízení občanského vybavení sloužící například pro vzdělávání a výchovu, sociální služby a péči o rodiny, zdravotní služby, kulturu, veřejnou správu, ochranu obyvatelstva</w:t>
      </w:r>
    </w:p>
    <w:p w14:paraId="404FC91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sídelní zeleně (např. veřejná zeleň, zeleň izolační)</w:t>
      </w:r>
    </w:p>
    <w:p w14:paraId="4FE14DDE"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staveb a zařízení pro obchodní prodej, tělovýchovu a sport, ubytování, stravování, služby, vědu a výzkum</w:t>
      </w:r>
    </w:p>
    <w:p w14:paraId="11751C7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související dopravní a technické infrastruktury, veřejných prostranství</w:t>
      </w:r>
    </w:p>
    <w:p w14:paraId="54D09F8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628593C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3984066D"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18F74D1B"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bydlení v případě, že se jedná o byt správce nebo majitele zařízení za podmínky splnění hygienických limitů z hlediska hluku (pro chráněný venkovní a vnitřní prostor)</w:t>
      </w:r>
    </w:p>
    <w:p w14:paraId="6255BF8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dále byty jako součást víceúčelového objektu občanského vybavení</w:t>
      </w:r>
    </w:p>
    <w:p w14:paraId="0EA26DA6"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08554297" w14:textId="77777777" w:rsidR="0019395C" w:rsidRPr="00A70D9C" w:rsidRDefault="0019395C" w:rsidP="0019395C">
      <w:pPr>
        <w:numPr>
          <w:ilvl w:val="0"/>
          <w:numId w:val="72"/>
        </w:numPr>
        <w:suppressAutoHyphens/>
        <w:spacing w:after="0" w:line="240" w:lineRule="atLeast"/>
        <w:jc w:val="both"/>
        <w:rPr>
          <w:rFonts w:ascii="Arial" w:eastAsia="Times New Roman" w:hAnsi="Arial" w:cs="Times New Roman"/>
          <w:b/>
          <w:sz w:val="20"/>
          <w:szCs w:val="20"/>
          <w:lang w:eastAsia="cs-CZ"/>
        </w:rPr>
      </w:pPr>
      <w:r w:rsidRPr="00A70D9C">
        <w:rPr>
          <w:rFonts w:ascii="Arial" w:eastAsia="Times New Roman" w:hAnsi="Arial" w:cs="Times New Roman"/>
          <w:sz w:val="20"/>
          <w:szCs w:val="20"/>
          <w:lang w:eastAsia="cs-CZ"/>
        </w:rPr>
        <w:t>výšková regulace zástavby maximálně 2 nadzemní podlaží</w:t>
      </w:r>
    </w:p>
    <w:p w14:paraId="49E840B2"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auto"/>
          <w:lang w:eastAsia="cs-CZ"/>
        </w:rPr>
        <w:t xml:space="preserve">Veřejná vybavenost – Ov </w:t>
      </w:r>
    </w:p>
    <w:p w14:paraId="6E06BC16"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136A8684"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občanského vybavení, které jsou součástí zařízení veřejné infrastruktury.</w:t>
      </w:r>
    </w:p>
    <w:p w14:paraId="78B7266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254A37C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staveb a zařízení občanského vybavení sloužící např. pro vzdělávání a výchovu, sociální služby a péči o rodinu včetně startovacích bytů pro mladé rodiny, zdravotní služby, kulturu, veřejnou správu, ochranu obyvatelstva,...</w:t>
      </w:r>
    </w:p>
    <w:p w14:paraId="2B4BBEC4"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související dopravní a technické infrastruktury, veřejných prostranství</w:t>
      </w:r>
    </w:p>
    <w:p w14:paraId="13E23262"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sídelní zeleně (např. veřejná zeleň, zeleň zahrad, zeleň izolační)</w:t>
      </w:r>
    </w:p>
    <w:p w14:paraId="67B39086"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6EBC43F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47891C8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72190664"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bydlení v případě, že se jedná o byt správce nebo majitele zařízení </w:t>
      </w:r>
    </w:p>
    <w:p w14:paraId="45171ADF"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226EB042" w14:textId="77777777" w:rsidR="0019395C" w:rsidRPr="00A70D9C" w:rsidRDefault="0019395C" w:rsidP="0019395C">
      <w:pPr>
        <w:numPr>
          <w:ilvl w:val="0"/>
          <w:numId w:val="72"/>
        </w:numPr>
        <w:suppressAutoHyphens/>
        <w:spacing w:after="0" w:line="240" w:lineRule="atLeast"/>
        <w:jc w:val="both"/>
        <w:rPr>
          <w:rFonts w:ascii="Arial" w:eastAsia="Times New Roman" w:hAnsi="Arial" w:cs="Times New Roman"/>
          <w:b/>
          <w:sz w:val="20"/>
          <w:szCs w:val="20"/>
          <w:lang w:eastAsia="cs-CZ"/>
        </w:rPr>
      </w:pPr>
      <w:r w:rsidRPr="00A70D9C">
        <w:rPr>
          <w:rFonts w:ascii="Arial" w:eastAsia="Times New Roman" w:hAnsi="Arial" w:cs="Times New Roman"/>
          <w:sz w:val="20"/>
          <w:szCs w:val="20"/>
          <w:lang w:eastAsia="cs-CZ"/>
        </w:rPr>
        <w:t>výšková regulace zástavby maximálně 2 nadzemní podlaží</w:t>
      </w:r>
    </w:p>
    <w:p w14:paraId="0B6CA640"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auto"/>
          <w:lang w:eastAsia="cs-CZ"/>
        </w:rPr>
        <w:t xml:space="preserve">Veřejná pohřebiště – Oh </w:t>
      </w:r>
    </w:p>
    <w:p w14:paraId="6232A9A8"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4CA38C04"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sloužící pro situování hřbitovů.</w:t>
      </w:r>
    </w:p>
    <w:p w14:paraId="393F4434"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4B28550F" w14:textId="77777777" w:rsidR="0019395C" w:rsidRPr="00A70D9C" w:rsidRDefault="0019395C" w:rsidP="0019395C">
      <w:pPr>
        <w:numPr>
          <w:ilvl w:val="0"/>
          <w:numId w:val="55"/>
        </w:numPr>
        <w:tabs>
          <w:tab w:val="left" w:pos="705"/>
        </w:tabs>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staveb a zařízení občanského vybavení sloužící k provozování veřejného pohřebiště</w:t>
      </w:r>
    </w:p>
    <w:p w14:paraId="6553F5F1"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související dopravní a technické infrastruktury, veřejných prostranství</w:t>
      </w:r>
    </w:p>
    <w:p w14:paraId="610F020E"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sídelní zeleně (např. veřejná zeleň, zeleň zahrad, zeleň izolační)</w:t>
      </w:r>
    </w:p>
    <w:p w14:paraId="17CEB552"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700EC34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01669FB7"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5909DB03" w14:textId="77777777" w:rsidR="0019395C" w:rsidRPr="00A70D9C" w:rsidRDefault="0019395C" w:rsidP="0019395C">
      <w:pPr>
        <w:numPr>
          <w:ilvl w:val="0"/>
          <w:numId w:val="55"/>
        </w:numPr>
        <w:tabs>
          <w:tab w:val="left" w:pos="705"/>
        </w:tabs>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stavby a zařízení, které tvoří doplňkovou funkci a souvisejí s provozem veřejného pohřebiště </w:t>
      </w:r>
    </w:p>
    <w:p w14:paraId="6A23F062"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7FC9D34A" w14:textId="77777777" w:rsidR="0019395C" w:rsidRPr="00A70D9C" w:rsidRDefault="0019395C" w:rsidP="0019395C">
      <w:pPr>
        <w:numPr>
          <w:ilvl w:val="0"/>
          <w:numId w:val="72"/>
        </w:numPr>
        <w:suppressAutoHyphens/>
        <w:spacing w:after="0" w:line="240" w:lineRule="atLeast"/>
        <w:jc w:val="both"/>
        <w:rPr>
          <w:rFonts w:ascii="Arial" w:eastAsia="Times New Roman" w:hAnsi="Arial" w:cs="Times New Roman"/>
          <w:b/>
          <w:sz w:val="20"/>
          <w:szCs w:val="20"/>
          <w:lang w:eastAsia="cs-CZ"/>
        </w:rPr>
      </w:pPr>
      <w:r w:rsidRPr="00A70D9C">
        <w:rPr>
          <w:rFonts w:ascii="Arial" w:eastAsia="Times New Roman" w:hAnsi="Arial" w:cs="Times New Roman"/>
          <w:sz w:val="20"/>
          <w:szCs w:val="20"/>
          <w:lang w:eastAsia="cs-CZ"/>
        </w:rPr>
        <w:t>výšková regulace zástavby – maximálně 1 nadzemní podlaží</w:t>
      </w:r>
    </w:p>
    <w:p w14:paraId="1AD16B0E" w14:textId="77777777" w:rsidR="00E13765" w:rsidRDefault="00E13765">
      <w:pPr>
        <w:rPr>
          <w:rFonts w:ascii="Arial" w:eastAsia="Times New Roman" w:hAnsi="Arial" w:cs="Times New Roman"/>
          <w:b/>
          <w:caps/>
          <w:snapToGrid w:val="0"/>
          <w:sz w:val="20"/>
          <w:szCs w:val="20"/>
          <w:u w:val="single"/>
          <w:lang w:eastAsia="cs-CZ"/>
        </w:rPr>
      </w:pPr>
      <w:bookmarkStart w:id="335" w:name="_Toc81169988"/>
      <w:bookmarkStart w:id="336" w:name="_Toc81207849"/>
      <w:r>
        <w:rPr>
          <w:rFonts w:ascii="Arial" w:eastAsia="Times New Roman" w:hAnsi="Arial" w:cs="Times New Roman"/>
          <w:b/>
          <w:caps/>
          <w:snapToGrid w:val="0"/>
          <w:sz w:val="20"/>
          <w:szCs w:val="20"/>
          <w:u w:val="single"/>
          <w:lang w:eastAsia="cs-CZ"/>
        </w:rPr>
        <w:br w:type="page"/>
      </w:r>
    </w:p>
    <w:p w14:paraId="7CBBA91A" w14:textId="0C61B109"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r w:rsidRPr="00A70D9C">
        <w:rPr>
          <w:rFonts w:ascii="Arial" w:eastAsia="Times New Roman" w:hAnsi="Arial" w:cs="Times New Roman"/>
          <w:b/>
          <w:caps/>
          <w:snapToGrid w:val="0"/>
          <w:sz w:val="20"/>
          <w:szCs w:val="20"/>
          <w:u w:val="single"/>
          <w:lang w:eastAsia="cs-CZ"/>
        </w:rPr>
        <w:lastRenderedPageBreak/>
        <w:t>4.</w:t>
      </w:r>
      <w:r w:rsidRPr="00A70D9C">
        <w:rPr>
          <w:rFonts w:ascii="Arial" w:eastAsia="Times New Roman" w:hAnsi="Arial" w:cs="Times New Roman"/>
          <w:b/>
          <w:caps/>
          <w:snapToGrid w:val="0"/>
          <w:sz w:val="20"/>
          <w:szCs w:val="20"/>
          <w:u w:val="single"/>
          <w:lang w:eastAsia="cs-CZ"/>
        </w:rPr>
        <w:tab/>
        <w:t>Plochy občanského vybavení - sport – A</w:t>
      </w:r>
      <w:bookmarkEnd w:id="335"/>
      <w:bookmarkEnd w:id="336"/>
    </w:p>
    <w:p w14:paraId="465347F3"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03FC18B6"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Jsou plochy využívané pro činnosti, děje a zařízení sloužící k uspokojování sportovních a rekreačních potřeb občanů, a to na veřejných plochách. </w:t>
      </w:r>
    </w:p>
    <w:p w14:paraId="794CB303"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0E7C837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pozemky staveb a zařízení pro tělovýchovu a sport </w:t>
      </w:r>
    </w:p>
    <w:p w14:paraId="59CB113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související dopravní a technické infrastruktury, veřejných prostranství</w:t>
      </w:r>
    </w:p>
    <w:p w14:paraId="5E60474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sídelní zeleně (např. veřejná zeleň, zeleň zahrad, zeleň izolační)</w:t>
      </w:r>
    </w:p>
    <w:p w14:paraId="2E9BD9B2"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2BFB4626"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61BEFA64"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7698BF51"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a zařízení, které tvoří doplňkovou funkci a souvisejí s provozem ploch sportu, např. ubytování, stravování, služby, obchodní prodej</w:t>
      </w:r>
    </w:p>
    <w:p w14:paraId="5CF08354"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pro bydlení (např. byt správce nebo majitele) za podmínky splnění hygienických limitů z hlediska hluku (pro chráněný venkovní a vnitřní prostor)</w:t>
      </w:r>
    </w:p>
    <w:p w14:paraId="11EB25EE" w14:textId="6E53C0B9"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051ACAF8" w14:textId="77777777" w:rsidR="0019395C" w:rsidRPr="00A70D9C" w:rsidRDefault="0019395C" w:rsidP="0019395C">
      <w:pPr>
        <w:numPr>
          <w:ilvl w:val="0"/>
          <w:numId w:val="72"/>
        </w:numPr>
        <w:suppressAutoHyphens/>
        <w:spacing w:after="0" w:line="240" w:lineRule="atLeast"/>
        <w:jc w:val="both"/>
        <w:rPr>
          <w:rFonts w:ascii="Arial" w:eastAsia="Times New Roman" w:hAnsi="Arial" w:cs="Times New Roman"/>
          <w:b/>
          <w:sz w:val="20"/>
          <w:szCs w:val="20"/>
          <w:lang w:eastAsia="cs-CZ"/>
        </w:rPr>
      </w:pPr>
      <w:r w:rsidRPr="00A70D9C">
        <w:rPr>
          <w:rFonts w:ascii="Arial" w:eastAsia="Times New Roman" w:hAnsi="Arial" w:cs="Times New Roman"/>
          <w:sz w:val="20"/>
          <w:szCs w:val="20"/>
          <w:lang w:eastAsia="cs-CZ"/>
        </w:rPr>
        <w:t>výšková regulace zástavby maximálně 2 nadzemní podlaží</w:t>
      </w:r>
    </w:p>
    <w:p w14:paraId="6FE945B6"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stabilizované území</w:t>
      </w:r>
      <w:r w:rsidRPr="00A70D9C">
        <w:rPr>
          <w:rFonts w:ascii="Arial" w:eastAsia="Times New Roman" w:hAnsi="Arial" w:cs="Times New Roman"/>
          <w:sz w:val="20"/>
          <w:szCs w:val="20"/>
          <w:lang w:eastAsia="cs-CZ"/>
        </w:rPr>
        <w:t xml:space="preserve"> – maximálně 2 nadzemní podlaží (výška římsy cca 7m)</w:t>
      </w:r>
    </w:p>
    <w:p w14:paraId="63244B1B"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plochy změn</w:t>
      </w:r>
      <w:r w:rsidRPr="00A70D9C">
        <w:rPr>
          <w:rFonts w:ascii="Arial" w:eastAsia="Times New Roman" w:hAnsi="Arial" w:cs="Times New Roman"/>
          <w:sz w:val="20"/>
          <w:szCs w:val="20"/>
          <w:lang w:eastAsia="cs-CZ"/>
        </w:rPr>
        <w:t xml:space="preserve"> – viz. kap. C)2. Vymezení zastavitelných ploch</w:t>
      </w:r>
    </w:p>
    <w:p w14:paraId="02622B8C"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37" w:name="_Toc81169989"/>
      <w:bookmarkStart w:id="338" w:name="_Toc81207850"/>
      <w:r w:rsidRPr="00A70D9C">
        <w:rPr>
          <w:rFonts w:ascii="Arial" w:eastAsia="Times New Roman" w:hAnsi="Arial" w:cs="Times New Roman"/>
          <w:b/>
          <w:caps/>
          <w:snapToGrid w:val="0"/>
          <w:sz w:val="20"/>
          <w:szCs w:val="20"/>
          <w:u w:val="single"/>
          <w:lang w:eastAsia="cs-CZ"/>
        </w:rPr>
        <w:t>5.</w:t>
      </w:r>
      <w:r w:rsidRPr="00A70D9C">
        <w:rPr>
          <w:rFonts w:ascii="Arial" w:eastAsia="Times New Roman" w:hAnsi="Arial" w:cs="Times New Roman"/>
          <w:b/>
          <w:caps/>
          <w:snapToGrid w:val="0"/>
          <w:sz w:val="20"/>
          <w:szCs w:val="20"/>
          <w:u w:val="single"/>
          <w:lang w:eastAsia="cs-CZ"/>
        </w:rPr>
        <w:tab/>
        <w:t>Plochy veřejných prostranství – U</w:t>
      </w:r>
      <w:bookmarkEnd w:id="337"/>
      <w:bookmarkEnd w:id="338"/>
    </w:p>
    <w:p w14:paraId="0B2D3A15"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6119EF27"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které jsou přístupné každému bez omezení s výjimkou předzahrádek. Zprostředkovávají bezpečně přístupná veřejná prostranství v zastavěném území a zastavitelných plochách.</w:t>
      </w:r>
    </w:p>
    <w:p w14:paraId="3AF88C7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6C328674" w14:textId="77777777" w:rsidR="0019395C" w:rsidRPr="00A70D9C" w:rsidRDefault="0019395C" w:rsidP="0019395C">
      <w:pPr>
        <w:numPr>
          <w:ilvl w:val="0"/>
          <w:numId w:val="60"/>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návsi, chodníky, komunikace, s úpravami a mobiliářem reagujícím na intenzivní pohyb pěších</w:t>
      </w:r>
    </w:p>
    <w:p w14:paraId="695CF152" w14:textId="77777777" w:rsidR="0019395C" w:rsidRPr="00A70D9C" w:rsidRDefault="0019395C" w:rsidP="0019395C">
      <w:pPr>
        <w:numPr>
          <w:ilvl w:val="0"/>
          <w:numId w:val="60"/>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zastávky a zálivy veřejné dopravy</w:t>
      </w:r>
    </w:p>
    <w:p w14:paraId="2DA2C742" w14:textId="77777777" w:rsidR="0019395C" w:rsidRPr="00A70D9C" w:rsidRDefault="0019395C" w:rsidP="0019395C">
      <w:pPr>
        <w:numPr>
          <w:ilvl w:val="0"/>
          <w:numId w:val="60"/>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odpočinkové plochy, dětská hřiště</w:t>
      </w:r>
    </w:p>
    <w:p w14:paraId="58C2FB1A" w14:textId="77777777" w:rsidR="0019395C" w:rsidRPr="00A70D9C" w:rsidRDefault="0019395C" w:rsidP="0019395C">
      <w:pPr>
        <w:numPr>
          <w:ilvl w:val="0"/>
          <w:numId w:val="60"/>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cyklistické trasy a stezky</w:t>
      </w:r>
    </w:p>
    <w:p w14:paraId="4B280344" w14:textId="77777777" w:rsidR="0019395C" w:rsidRPr="00A70D9C" w:rsidRDefault="0019395C" w:rsidP="0019395C">
      <w:pPr>
        <w:numPr>
          <w:ilvl w:val="0"/>
          <w:numId w:val="60"/>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veřejná zeleň, izolační zeleň</w:t>
      </w:r>
    </w:p>
    <w:p w14:paraId="591213FB" w14:textId="77777777" w:rsidR="0019395C" w:rsidRPr="00A70D9C" w:rsidRDefault="0019395C" w:rsidP="0019395C">
      <w:pPr>
        <w:numPr>
          <w:ilvl w:val="0"/>
          <w:numId w:val="60"/>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související dopravní a technické infrastruktury</w:t>
      </w:r>
    </w:p>
    <w:p w14:paraId="25955A94"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6DC0A3C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1258C69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72C85876" w14:textId="77777777" w:rsidR="0019395C" w:rsidRPr="00A70D9C" w:rsidRDefault="0019395C" w:rsidP="0019395C">
      <w:pPr>
        <w:numPr>
          <w:ilvl w:val="0"/>
          <w:numId w:val="6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zařízení a aktivity, např. altány, veřejné WC, půjčovny sportovního vybavení, občerstvení s venkovním posezením, tržiště, apod., v případě, že svou funkcí a architektonickým výrazem nejsou v rozporu s posílením funkce centra sídla a svým charakterem odpovídají významu daného území</w:t>
      </w:r>
    </w:p>
    <w:p w14:paraId="0AF6A87F" w14:textId="77777777" w:rsidR="0019395C" w:rsidRPr="00A70D9C" w:rsidRDefault="0019395C" w:rsidP="0019395C">
      <w:pPr>
        <w:numPr>
          <w:ilvl w:val="0"/>
          <w:numId w:val="6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zahrady a předzahrádky v případě, že nenaruší obraz centra sídla a veřejného prostoru</w:t>
      </w:r>
    </w:p>
    <w:p w14:paraId="33AACCE8" w14:textId="25809395"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39" w:name="_Toc81169990"/>
      <w:bookmarkStart w:id="340" w:name="_Toc81207851"/>
      <w:r w:rsidRPr="00A70D9C">
        <w:rPr>
          <w:rFonts w:ascii="Arial" w:eastAsia="Times New Roman" w:hAnsi="Arial" w:cs="Times New Roman"/>
          <w:b/>
          <w:caps/>
          <w:snapToGrid w:val="0"/>
          <w:sz w:val="20"/>
          <w:szCs w:val="20"/>
          <w:u w:val="single"/>
          <w:lang w:eastAsia="cs-CZ"/>
        </w:rPr>
        <w:t>6.  Plochy sídelní zeleně – Z</w:t>
      </w:r>
      <w:bookmarkEnd w:id="339"/>
      <w:bookmarkEnd w:id="340"/>
    </w:p>
    <w:p w14:paraId="3A839FAC"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auto"/>
          <w:lang w:eastAsia="cs-CZ"/>
        </w:rPr>
        <w:t xml:space="preserve">Veřejná zeleň, parky – Zp </w:t>
      </w:r>
    </w:p>
    <w:p w14:paraId="66915695"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70B38ECF" w14:textId="77777777" w:rsidR="0019395C" w:rsidRPr="00A70D9C" w:rsidRDefault="0019395C" w:rsidP="0019395C">
      <w:pPr>
        <w:spacing w:after="0" w:line="240" w:lineRule="auto"/>
        <w:ind w:left="705" w:hanging="705"/>
        <w:rPr>
          <w:rFonts w:ascii="Arial" w:eastAsia="Times New Roman" w:hAnsi="Arial" w:cs="Times New Roman"/>
          <w:sz w:val="20"/>
          <w:szCs w:val="20"/>
          <w:lang w:val="x-none" w:eastAsia="x-none"/>
        </w:rPr>
      </w:pPr>
      <w:r w:rsidRPr="00A70D9C">
        <w:rPr>
          <w:rFonts w:ascii="Arial" w:eastAsia="Times New Roman" w:hAnsi="Arial" w:cs="Times New Roman"/>
          <w:caps/>
          <w:sz w:val="20"/>
          <w:szCs w:val="20"/>
          <w:lang w:val="x-none" w:eastAsia="x-none"/>
        </w:rPr>
        <w:t>P</w:t>
      </w:r>
      <w:r w:rsidRPr="00A70D9C">
        <w:rPr>
          <w:rFonts w:ascii="Arial" w:eastAsia="Times New Roman" w:hAnsi="Arial" w:cs="Times New Roman"/>
          <w:sz w:val="20"/>
          <w:szCs w:val="20"/>
          <w:lang w:val="x-none" w:eastAsia="x-none"/>
        </w:rPr>
        <w:t>arkově upravené plochy zeleně s odpovídající druhovou skladbou okrasných dřevin, které plní funkci kompoziční a odpočinkovou a slouží pro krátkodobou rekreaci obyvatel sídla.</w:t>
      </w:r>
    </w:p>
    <w:p w14:paraId="337A7EA1"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7D58C1D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veřejně přístupné zeleně</w:t>
      </w:r>
    </w:p>
    <w:p w14:paraId="5110A59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chodníky pro pěší a cyklostezky </w:t>
      </w:r>
    </w:p>
    <w:p w14:paraId="06ADD8CB" w14:textId="77777777" w:rsidR="0019395C" w:rsidRPr="00A70D9C" w:rsidRDefault="0019395C" w:rsidP="0019395C">
      <w:pPr>
        <w:numPr>
          <w:ilvl w:val="0"/>
          <w:numId w:val="70"/>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objekty, stavby a zařízení, které tvoří doplňkovou funkci, například altány, pergoly, vodní prvky, veřejné WC, kiosky, dětská hřiště </w:t>
      </w:r>
    </w:p>
    <w:p w14:paraId="5662A109"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20C8C67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51718D4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0C46C24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veřejná prostranství v případě, že nedojde k potlačení funkce hlavní</w:t>
      </w:r>
    </w:p>
    <w:p w14:paraId="1197E893" w14:textId="77777777" w:rsidR="0019395C" w:rsidRPr="00A70D9C" w:rsidRDefault="0019395C" w:rsidP="0019395C">
      <w:pPr>
        <w:numPr>
          <w:ilvl w:val="0"/>
          <w:numId w:val="63"/>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lastRenderedPageBreak/>
        <w:t xml:space="preserve">pozemky související dopravní a technické infrastruktury, například odstavné a parkovací plochy, místo pro kontejnery, obslužné komunikace v případě, že nedojde k potlačení hlavního využití a nesnižují kvalitu prostředí ve vymezené ploše a jsou slučitelné s odpočinkovými aktivitami </w:t>
      </w:r>
    </w:p>
    <w:p w14:paraId="0BC20D85" w14:textId="77777777" w:rsidR="0019395C" w:rsidRPr="00A70D9C" w:rsidRDefault="0019395C" w:rsidP="0019395C">
      <w:pPr>
        <w:numPr>
          <w:ilvl w:val="0"/>
          <w:numId w:val="70"/>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hřiště, kluziště, vodní plochy v případě, že nedojde k potlačení hlavního využití</w:t>
      </w:r>
    </w:p>
    <w:p w14:paraId="2E8D710C" w14:textId="77777777" w:rsidR="0019395C" w:rsidRPr="00A70D9C" w:rsidRDefault="0019395C" w:rsidP="0019395C">
      <w:pPr>
        <w:numPr>
          <w:ilvl w:val="0"/>
          <w:numId w:val="70"/>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zahrady a předzahrádky v případě, že nenaruší obraz centra sídla a veřejného prostoru</w:t>
      </w:r>
    </w:p>
    <w:p w14:paraId="0336A903" w14:textId="77777777" w:rsidR="0019395C" w:rsidRPr="00A70D9C" w:rsidRDefault="0019395C" w:rsidP="0019395C">
      <w:pPr>
        <w:keepNext/>
        <w:suppressAutoHyphens/>
        <w:spacing w:before="120" w:after="0" w:line="240" w:lineRule="atLeast"/>
        <w:jc w:val="both"/>
        <w:outlineLvl w:val="7"/>
        <w:rPr>
          <w:rFonts w:ascii="Arial" w:eastAsia="Times New Roman" w:hAnsi="Arial" w:cs="Times New Roman"/>
          <w:sz w:val="20"/>
          <w:szCs w:val="20"/>
          <w:bdr w:val="single" w:sz="4" w:space="0" w:color="auto"/>
          <w:lang w:eastAsia="cs-CZ"/>
        </w:rPr>
      </w:pPr>
      <w:r w:rsidRPr="00A70D9C">
        <w:rPr>
          <w:rFonts w:ascii="Arial" w:eastAsia="Times New Roman" w:hAnsi="Arial" w:cs="Times New Roman"/>
          <w:b/>
          <w:sz w:val="20"/>
          <w:szCs w:val="20"/>
          <w:bdr w:val="single" w:sz="4" w:space="0" w:color="auto"/>
          <w:lang w:eastAsia="cs-CZ"/>
        </w:rPr>
        <w:t xml:space="preserve">Zeleň zahrad – Zz </w:t>
      </w:r>
    </w:p>
    <w:p w14:paraId="62FE8EC9"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5AB8A5CA"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Plochy plní funkci doplňkově produkční a kompoziční – vytvářející přechod zástavby do krajiny. </w:t>
      </w:r>
    </w:p>
    <w:p w14:paraId="78BD0F05"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07F62E74"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zahrady sloužících pro oddych a samozásobitelské hospodaření</w:t>
      </w:r>
    </w:p>
    <w:p w14:paraId="0A60C08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oplocení</w:t>
      </w:r>
    </w:p>
    <w:p w14:paraId="3CC6D136"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3254DA1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7C4047A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color w:val="FF0000"/>
          <w:sz w:val="20"/>
          <w:szCs w:val="20"/>
          <w:lang w:eastAsia="cs-CZ"/>
        </w:rPr>
        <w:t>ve stabilizovaných plochách Zz vymezených u vodárny a zastavitelné ploše 53-Zz jižně koupaliště jsou nepřípustné činnosti, děje a zařízení, které by mohly ohrozit vodní zdroje</w:t>
      </w:r>
    </w:p>
    <w:p w14:paraId="490A9A14" w14:textId="37419584"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36C5D03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A70D9C">
        <w:rPr>
          <w:rFonts w:ascii="Arial" w:eastAsia="Times New Roman" w:hAnsi="Arial" w:cs="Times New Roman"/>
          <w:sz w:val="20"/>
          <w:szCs w:val="20"/>
          <w:lang w:eastAsia="cs-CZ"/>
        </w:rPr>
        <w:t xml:space="preserve">související dopravní a technická infrastruktura, např. odstavné a parkovací plochy, obslužné komunikace, plochy pro pěší a cyklostezky v případě, že není potlačena hlavní funkce a není snížena kvalita prostředí ve vymezené ploše </w:t>
      </w:r>
    </w:p>
    <w:p w14:paraId="5DD113A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A70D9C">
        <w:rPr>
          <w:rFonts w:ascii="Arial" w:eastAsia="Times New Roman" w:hAnsi="Arial" w:cs="Times New Roman"/>
          <w:sz w:val="20"/>
          <w:szCs w:val="20"/>
          <w:lang w:eastAsia="cs-CZ"/>
        </w:rPr>
        <w:t xml:space="preserve">činnosti, zařízení a stavby související s aktivitami rekreace a zahrádkaření (například altány, přístřešky, seníky, kůlny, stavby typu stodol) za podmínky, že nedojde k potlačení hlavního využití a snížení kvality prostředí ve vymezené ploše </w:t>
      </w:r>
    </w:p>
    <w:p w14:paraId="38ED14A4"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7A3D98EA"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výšková regulace zástavby</w:t>
      </w:r>
    </w:p>
    <w:p w14:paraId="282031D6" w14:textId="77777777" w:rsidR="0019395C" w:rsidRPr="00A70D9C" w:rsidRDefault="0019395C" w:rsidP="0019395C">
      <w:pPr>
        <w:numPr>
          <w:ilvl w:val="0"/>
          <w:numId w:val="56"/>
        </w:numPr>
        <w:spacing w:after="0" w:line="240" w:lineRule="auto"/>
        <w:jc w:val="both"/>
        <w:rPr>
          <w:rFonts w:ascii="Arial" w:eastAsia="Times New Roman" w:hAnsi="Arial" w:cs="Times New Roman"/>
          <w:b/>
          <w:sz w:val="20"/>
          <w:szCs w:val="20"/>
          <w:lang w:eastAsia="cs-CZ"/>
        </w:rPr>
      </w:pPr>
      <w:r w:rsidRPr="00A70D9C">
        <w:rPr>
          <w:rFonts w:ascii="Arial" w:eastAsia="Times New Roman" w:hAnsi="Arial" w:cs="Times New Roman"/>
          <w:color w:val="FF0000"/>
          <w:sz w:val="20"/>
          <w:szCs w:val="20"/>
          <w:u w:val="single"/>
          <w:lang w:eastAsia="cs-CZ"/>
        </w:rPr>
        <w:t>stabilizované území</w:t>
      </w:r>
      <w:r w:rsidRPr="00A70D9C">
        <w:rPr>
          <w:rFonts w:ascii="Arial" w:eastAsia="Times New Roman" w:hAnsi="Arial" w:cs="Times New Roman"/>
          <w:sz w:val="20"/>
          <w:szCs w:val="20"/>
          <w:lang w:eastAsia="cs-CZ"/>
        </w:rPr>
        <w:t xml:space="preserve"> – maximálně 1 nadzemní podlaží</w:t>
      </w:r>
    </w:p>
    <w:p w14:paraId="762496B6" w14:textId="77777777" w:rsidR="0019395C" w:rsidRPr="00A70D9C" w:rsidRDefault="0019395C" w:rsidP="0019395C">
      <w:pPr>
        <w:numPr>
          <w:ilvl w:val="0"/>
          <w:numId w:val="56"/>
        </w:num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u w:val="single"/>
          <w:lang w:eastAsia="cs-CZ"/>
        </w:rPr>
        <w:t>plochy změn</w:t>
      </w:r>
      <w:r w:rsidRPr="00A70D9C">
        <w:rPr>
          <w:rFonts w:ascii="Arial" w:eastAsia="Times New Roman" w:hAnsi="Arial" w:cs="Times New Roman"/>
          <w:color w:val="FF0000"/>
          <w:sz w:val="20"/>
          <w:szCs w:val="20"/>
          <w:lang w:eastAsia="cs-CZ"/>
        </w:rPr>
        <w:t xml:space="preserve"> – viz kap. C)2. Vymezení zastavitelných ploch</w:t>
      </w:r>
    </w:p>
    <w:p w14:paraId="74B6B841"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auto"/>
          <w:lang w:eastAsia="cs-CZ"/>
        </w:rPr>
        <w:t xml:space="preserve">Zeleň izolační – Zi </w:t>
      </w:r>
    </w:p>
    <w:p w14:paraId="20C7846F"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213062AE"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zeleně, které plní funkci izolační a kompoziční.</w:t>
      </w:r>
    </w:p>
    <w:p w14:paraId="58466435"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1F7F2B89" w14:textId="77777777" w:rsidR="0019395C" w:rsidRPr="00A70D9C" w:rsidRDefault="0019395C" w:rsidP="0019395C">
      <w:pPr>
        <w:numPr>
          <w:ilvl w:val="0"/>
          <w:numId w:val="71"/>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zeleně koncipované s důrazem na izolační a kompoziční funkci, šířka pásu izolační zeleně min. 3m, vhodná druhová skladba jednotlivých pater dřevin</w:t>
      </w:r>
    </w:p>
    <w:p w14:paraId="6CB5D7E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související dopravní a technická infrastruktura </w:t>
      </w:r>
    </w:p>
    <w:p w14:paraId="17295892"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dopravní a technická infrastruktura</w:t>
      </w:r>
    </w:p>
    <w:p w14:paraId="283798C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77EDE06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7BC72A94"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22B97B82"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veřejná prostranství, veřejná zeleň, zahrady v případě, že nedojde k potlačení funkce hlavní</w:t>
      </w:r>
    </w:p>
    <w:p w14:paraId="40C3FAED" w14:textId="422CAE38"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41" w:name="_Toc81169991"/>
      <w:bookmarkStart w:id="342" w:name="_Toc81207852"/>
      <w:r w:rsidRPr="00A70D9C">
        <w:rPr>
          <w:rFonts w:ascii="Arial" w:eastAsia="Times New Roman" w:hAnsi="Arial" w:cs="Times New Roman"/>
          <w:b/>
          <w:caps/>
          <w:snapToGrid w:val="0"/>
          <w:sz w:val="20"/>
          <w:szCs w:val="20"/>
          <w:u w:val="single"/>
          <w:lang w:eastAsia="cs-CZ"/>
        </w:rPr>
        <w:t>7.</w:t>
      </w:r>
      <w:r w:rsidRPr="00A70D9C">
        <w:rPr>
          <w:rFonts w:ascii="Arial" w:eastAsia="Times New Roman" w:hAnsi="Arial" w:cs="Times New Roman"/>
          <w:b/>
          <w:caps/>
          <w:snapToGrid w:val="0"/>
          <w:sz w:val="20"/>
          <w:szCs w:val="20"/>
          <w:u w:val="single"/>
          <w:lang w:eastAsia="cs-CZ"/>
        </w:rPr>
        <w:tab/>
        <w:t>Plochy smíšené obytné – SO</w:t>
      </w:r>
      <w:bookmarkEnd w:id="341"/>
      <w:bookmarkEnd w:id="342"/>
    </w:p>
    <w:p w14:paraId="397E21A0"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36DCD490"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jsou určeny k polyfunkčnímu využití, převážně pro bydlení, dále např. pro občanské vybavení, podnikatelské aktivity,...</w:t>
      </w:r>
    </w:p>
    <w:p w14:paraId="50D35F32"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57F7D48F" w14:textId="77777777" w:rsidR="0019395C" w:rsidRPr="00A70D9C" w:rsidRDefault="0019395C" w:rsidP="0019395C">
      <w:pPr>
        <w:numPr>
          <w:ilvl w:val="0"/>
          <w:numId w:val="62"/>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staveb pro bydlení - rodinné domy</w:t>
      </w:r>
    </w:p>
    <w:p w14:paraId="59A2522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pozemky staveb pro bydlení - bytové domy (jen ve stabilizovaných plochách </w:t>
      </w:r>
      <w:r w:rsidRPr="00A70D9C">
        <w:rPr>
          <w:rFonts w:ascii="Arial" w:eastAsia="Times New Roman" w:hAnsi="Arial" w:cs="Times New Roman"/>
          <w:color w:val="FF0000"/>
          <w:sz w:val="20"/>
          <w:szCs w:val="20"/>
          <w:lang w:eastAsia="cs-CZ"/>
        </w:rPr>
        <w:t>a v ploše 10-SO</w:t>
      </w:r>
      <w:r w:rsidRPr="00A70D9C">
        <w:rPr>
          <w:rFonts w:ascii="Arial" w:eastAsia="Times New Roman" w:hAnsi="Arial" w:cs="Times New Roman"/>
          <w:sz w:val="20"/>
          <w:szCs w:val="20"/>
          <w:lang w:eastAsia="cs-CZ"/>
        </w:rPr>
        <w:t>)</w:t>
      </w:r>
    </w:p>
    <w:p w14:paraId="4336AB1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a zařízení občanského vybavení a sportu</w:t>
      </w:r>
    </w:p>
    <w:p w14:paraId="234D592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sídelní zeleně (např. veřejná zeleň, zeleň zahrad, zeleň izolační)</w:t>
      </w:r>
    </w:p>
    <w:p w14:paraId="696327C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související dopravní a technické infrastruktury, veřejných prostranství</w:t>
      </w:r>
    </w:p>
    <w:p w14:paraId="1BF9F6FB"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5F84AE0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děje a zařízení, které narušují kvalitu prostředí nebo takové důsledky vyvolávají druhotně</w:t>
      </w:r>
    </w:p>
    <w:p w14:paraId="00165C1B"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74D8257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stavby a zařízení (např. řemeslné výroby, služeb, zázemí ke stavbě hlavní, sběrný dvůr komunálního odpadu) v případě, že svým provozováním a technickým zařízením nenarušují užívání staveb a zařízení ve svém okolí, nesnižují kvalitu prostředí souvisejícího území a svým charakterem </w:t>
      </w:r>
      <w:r w:rsidRPr="00A70D9C">
        <w:rPr>
          <w:rFonts w:ascii="Arial" w:eastAsia="Times New Roman" w:hAnsi="Arial" w:cs="Times New Roman"/>
          <w:sz w:val="20"/>
          <w:szCs w:val="20"/>
          <w:lang w:eastAsia="cs-CZ"/>
        </w:rPr>
        <w:lastRenderedPageBreak/>
        <w:t>a kapacitou nezvyšují dopravní zátěž v území, a za podmínky, že budou splněny hygienické limity z hlediska hluku a pod. pro chráněný venkovní prostor staveb a chráněný venkovní prostor</w:t>
      </w:r>
    </w:p>
    <w:p w14:paraId="23212B48"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4A863881"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výšková regulace zástavby:</w:t>
      </w:r>
    </w:p>
    <w:p w14:paraId="1A32946B"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stabilizované území</w:t>
      </w:r>
      <w:r w:rsidRPr="00A70D9C">
        <w:rPr>
          <w:rFonts w:ascii="Arial" w:eastAsia="Times New Roman" w:hAnsi="Arial" w:cs="Times New Roman"/>
          <w:sz w:val="20"/>
          <w:szCs w:val="20"/>
          <w:lang w:eastAsia="cs-CZ"/>
        </w:rPr>
        <w:t xml:space="preserve"> – maximálně 2 nadzemní podlaží</w:t>
      </w:r>
    </w:p>
    <w:p w14:paraId="21748166"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plochy změn</w:t>
      </w:r>
      <w:r w:rsidRPr="00A70D9C">
        <w:rPr>
          <w:rFonts w:ascii="Arial" w:eastAsia="Times New Roman" w:hAnsi="Arial" w:cs="Times New Roman"/>
          <w:sz w:val="20"/>
          <w:szCs w:val="20"/>
          <w:lang w:eastAsia="cs-CZ"/>
        </w:rPr>
        <w:t xml:space="preserve"> – viz. kap. C)2. Vymezení zastavitelných ploch </w:t>
      </w:r>
    </w:p>
    <w:p w14:paraId="0D94E632" w14:textId="4456EF58"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 xml:space="preserve">intenzita využití </w:t>
      </w:r>
      <w:r w:rsidRPr="00F7459B">
        <w:rPr>
          <w:rFonts w:ascii="Arial Narrow" w:eastAsia="Times New Roman" w:hAnsi="Arial Narrow" w:cs="Arial"/>
          <w:caps/>
          <w:snapToGrid w:val="0"/>
          <w:color w:val="FF0000"/>
          <w:sz w:val="20"/>
          <w:szCs w:val="20"/>
          <w:lang w:eastAsia="cs-CZ"/>
        </w:rPr>
        <w:t>stavebních</w:t>
      </w:r>
      <w:r w:rsidRPr="00A70D9C">
        <w:rPr>
          <w:rFonts w:ascii="Arial Narrow" w:eastAsia="Times New Roman" w:hAnsi="Arial Narrow" w:cs="Arial"/>
          <w:caps/>
          <w:snapToGrid w:val="0"/>
          <w:color w:val="FF0000"/>
          <w:sz w:val="20"/>
          <w:szCs w:val="20"/>
          <w:lang w:eastAsia="cs-CZ"/>
        </w:rPr>
        <w:t xml:space="preserve"> </w:t>
      </w:r>
      <w:r w:rsidRPr="00A70D9C">
        <w:rPr>
          <w:rFonts w:ascii="Arial Narrow" w:eastAsia="Times New Roman" w:hAnsi="Arial Narrow" w:cs="Arial"/>
          <w:caps/>
          <w:snapToGrid w:val="0"/>
          <w:sz w:val="20"/>
          <w:szCs w:val="20"/>
          <w:lang w:eastAsia="cs-CZ"/>
        </w:rPr>
        <w:t xml:space="preserve">pozemků, </w:t>
      </w:r>
      <w:r w:rsidRPr="00F7459B">
        <w:rPr>
          <w:rFonts w:ascii="Arial Narrow" w:eastAsia="Times New Roman" w:hAnsi="Arial Narrow" w:cs="Arial"/>
          <w:caps/>
          <w:snapToGrid w:val="0"/>
          <w:color w:val="FF0000"/>
          <w:sz w:val="20"/>
          <w:szCs w:val="20"/>
          <w:lang w:eastAsia="cs-CZ"/>
        </w:rPr>
        <w:t>rozmezí výměry stavebních pozemků</w:t>
      </w:r>
      <w:r w:rsidRPr="00F7459B">
        <w:rPr>
          <w:rFonts w:ascii="Arial Narrow" w:eastAsia="Times New Roman" w:hAnsi="Arial Narrow" w:cs="Arial"/>
          <w:caps/>
          <w:snapToGrid w:val="0"/>
          <w:sz w:val="20"/>
          <w:szCs w:val="20"/>
          <w:lang w:eastAsia="cs-CZ"/>
        </w:rPr>
        <w:t>:</w:t>
      </w:r>
    </w:p>
    <w:p w14:paraId="244FD239"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stabilizované plochy</w:t>
      </w:r>
      <w:r w:rsidRPr="00A70D9C">
        <w:rPr>
          <w:rFonts w:ascii="Arial" w:eastAsia="Times New Roman" w:hAnsi="Arial" w:cs="Times New Roman"/>
          <w:sz w:val="20"/>
          <w:szCs w:val="20"/>
          <w:lang w:eastAsia="cs-CZ"/>
        </w:rPr>
        <w:t xml:space="preserve"> </w:t>
      </w:r>
    </w:p>
    <w:p w14:paraId="2540A82E" w14:textId="77777777" w:rsidR="0019395C" w:rsidRPr="00A70D9C" w:rsidRDefault="0019395C" w:rsidP="0019395C">
      <w:pPr>
        <w:numPr>
          <w:ilvl w:val="1"/>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rodinné domy v nadměrných zahradách - min. </w:t>
      </w:r>
      <w:smartTag w:uri="urn:schemas-microsoft-com:office:smarttags" w:element="metricconverter">
        <w:smartTagPr>
          <w:attr w:name="ProductID" w:val="300 m2"/>
        </w:smartTagPr>
        <w:r w:rsidRPr="00A70D9C">
          <w:rPr>
            <w:rFonts w:ascii="Arial" w:eastAsia="Times New Roman" w:hAnsi="Arial" w:cs="Times New Roman"/>
            <w:sz w:val="20"/>
            <w:szCs w:val="20"/>
            <w:lang w:eastAsia="cs-CZ"/>
          </w:rPr>
          <w:t>300 m</w:t>
        </w:r>
        <w:r w:rsidRPr="00A70D9C">
          <w:rPr>
            <w:rFonts w:ascii="Arial" w:eastAsia="Times New Roman" w:hAnsi="Arial" w:cs="Times New Roman"/>
            <w:sz w:val="20"/>
            <w:szCs w:val="20"/>
            <w:vertAlign w:val="superscript"/>
            <w:lang w:eastAsia="cs-CZ"/>
          </w:rPr>
          <w:t>2</w:t>
        </w:r>
      </w:smartTag>
      <w:r w:rsidRPr="00A70D9C">
        <w:rPr>
          <w:rFonts w:ascii="Arial" w:eastAsia="Times New Roman" w:hAnsi="Arial" w:cs="Times New Roman"/>
          <w:sz w:val="20"/>
          <w:szCs w:val="20"/>
          <w:vertAlign w:val="superscript"/>
          <w:lang w:eastAsia="cs-CZ"/>
        </w:rPr>
        <w:t xml:space="preserve"> </w:t>
      </w:r>
      <w:r w:rsidRPr="00A70D9C">
        <w:rPr>
          <w:rFonts w:ascii="Arial" w:eastAsia="Times New Roman" w:hAnsi="Arial" w:cs="Times New Roman"/>
          <w:sz w:val="20"/>
          <w:szCs w:val="20"/>
          <w:lang w:eastAsia="cs-CZ"/>
        </w:rPr>
        <w:t>/ 1RD (v případě plochy SO - p.č. 382, 383, 384 - min. 238</w:t>
      </w:r>
      <w:r w:rsidRPr="00A70D9C">
        <w:rPr>
          <w:rFonts w:ascii="Arial" w:eastAsia="Times New Roman" w:hAnsi="Arial" w:cs="Times New Roman"/>
          <w:color w:val="FF0000"/>
          <w:sz w:val="20"/>
          <w:szCs w:val="20"/>
          <w:lang w:eastAsia="cs-CZ"/>
        </w:rPr>
        <w:t xml:space="preserve"> </w:t>
      </w:r>
      <w:r w:rsidRPr="00A70D9C">
        <w:rPr>
          <w:rFonts w:ascii="Arial" w:eastAsia="Times New Roman" w:hAnsi="Arial" w:cs="Times New Roman"/>
          <w:sz w:val="20"/>
          <w:szCs w:val="20"/>
          <w:lang w:eastAsia="cs-CZ"/>
        </w:rPr>
        <w:t>m</w:t>
      </w:r>
      <w:r w:rsidRPr="00A70D9C">
        <w:rPr>
          <w:rFonts w:ascii="Arial" w:eastAsia="Times New Roman" w:hAnsi="Arial" w:cs="Times New Roman"/>
          <w:sz w:val="20"/>
          <w:szCs w:val="20"/>
          <w:vertAlign w:val="superscript"/>
          <w:lang w:eastAsia="cs-CZ"/>
        </w:rPr>
        <w:t>2</w:t>
      </w:r>
      <w:r w:rsidRPr="00A70D9C">
        <w:rPr>
          <w:rFonts w:ascii="Arial" w:eastAsia="Times New Roman" w:hAnsi="Arial" w:cs="Times New Roman"/>
          <w:sz w:val="20"/>
          <w:szCs w:val="20"/>
          <w:lang w:eastAsia="cs-CZ"/>
        </w:rPr>
        <w:t xml:space="preserve"> / 1RD), index zastavění </w:t>
      </w:r>
      <w:r w:rsidRPr="00A70D9C">
        <w:rPr>
          <w:rFonts w:ascii="Arial" w:eastAsia="Times New Roman" w:hAnsi="Arial" w:cs="Times New Roman"/>
          <w:strike/>
          <w:color w:val="FF0000"/>
          <w:sz w:val="20"/>
          <w:szCs w:val="20"/>
          <w:lang w:eastAsia="cs-CZ"/>
        </w:rPr>
        <w:t>do 0,25</w:t>
      </w:r>
      <w:r w:rsidRPr="00A70D9C">
        <w:rPr>
          <w:rFonts w:ascii="Arial" w:eastAsia="Times New Roman" w:hAnsi="Arial" w:cs="Times New Roman"/>
          <w:color w:val="FF0000"/>
          <w:sz w:val="20"/>
          <w:szCs w:val="20"/>
          <w:lang w:eastAsia="cs-CZ"/>
        </w:rPr>
        <w:t xml:space="preserve">  - max. 25%, index zeleně - min. 40%</w:t>
      </w:r>
    </w:p>
    <w:p w14:paraId="3C80AD86" w14:textId="77777777" w:rsidR="0019395C" w:rsidRPr="00A70D9C" w:rsidRDefault="0019395C" w:rsidP="0019395C">
      <w:pPr>
        <w:numPr>
          <w:ilvl w:val="1"/>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nízkopodlažní bytový dům v nadměrné zahradě – </w:t>
      </w:r>
      <w:r w:rsidRPr="00A70D9C">
        <w:rPr>
          <w:rFonts w:ascii="Arial" w:eastAsia="Times New Roman" w:hAnsi="Arial" w:cs="Times New Roman"/>
          <w:strike/>
          <w:color w:val="FF0000"/>
          <w:sz w:val="20"/>
          <w:szCs w:val="20"/>
          <w:lang w:eastAsia="cs-CZ"/>
        </w:rPr>
        <w:t>intenzita zastavění pozemku</w:t>
      </w:r>
      <w:r w:rsidRPr="00A70D9C">
        <w:rPr>
          <w:rFonts w:ascii="Arial" w:eastAsia="Times New Roman" w:hAnsi="Arial" w:cs="Times New Roman"/>
          <w:strike/>
          <w:sz w:val="20"/>
          <w:szCs w:val="20"/>
          <w:lang w:eastAsia="cs-CZ"/>
        </w:rPr>
        <w:t xml:space="preserve"> </w:t>
      </w:r>
      <w:r w:rsidRPr="00A70D9C">
        <w:rPr>
          <w:rFonts w:ascii="Arial" w:eastAsia="Times New Roman" w:hAnsi="Arial" w:cs="Times New Roman"/>
          <w:sz w:val="20"/>
          <w:szCs w:val="20"/>
          <w:lang w:eastAsia="cs-CZ"/>
        </w:rPr>
        <w:t xml:space="preserve"> </w:t>
      </w:r>
      <w:r w:rsidRPr="00A70D9C">
        <w:rPr>
          <w:rFonts w:ascii="Arial" w:eastAsia="Times New Roman" w:hAnsi="Arial" w:cs="Times New Roman"/>
          <w:color w:val="FF0000"/>
          <w:sz w:val="20"/>
          <w:szCs w:val="20"/>
          <w:lang w:eastAsia="cs-CZ"/>
        </w:rPr>
        <w:t>index zastavění -</w:t>
      </w:r>
      <w:r w:rsidRPr="00A70D9C">
        <w:rPr>
          <w:rFonts w:ascii="Arial" w:eastAsia="Times New Roman" w:hAnsi="Arial" w:cs="Times New Roman"/>
          <w:sz w:val="20"/>
          <w:szCs w:val="20"/>
          <w:lang w:eastAsia="cs-CZ"/>
        </w:rPr>
        <w:t xml:space="preserve"> max. 50%, </w:t>
      </w:r>
      <w:r w:rsidRPr="00A70D9C">
        <w:rPr>
          <w:rFonts w:ascii="Arial" w:eastAsia="Times New Roman" w:hAnsi="Arial" w:cs="Times New Roman"/>
          <w:color w:val="FF0000"/>
          <w:sz w:val="20"/>
          <w:szCs w:val="20"/>
          <w:lang w:eastAsia="cs-CZ"/>
        </w:rPr>
        <w:t>index zeleně - min. 30%</w:t>
      </w:r>
    </w:p>
    <w:p w14:paraId="2F8DCC17" w14:textId="77777777" w:rsidR="0019395C" w:rsidRPr="00A70D9C" w:rsidRDefault="0019395C" w:rsidP="0019395C">
      <w:pPr>
        <w:numPr>
          <w:ilvl w:val="0"/>
          <w:numId w:val="56"/>
        </w:num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sz w:val="20"/>
          <w:szCs w:val="20"/>
          <w:u w:val="single"/>
          <w:lang w:eastAsia="cs-CZ"/>
        </w:rPr>
        <w:t>plochy změn</w:t>
      </w:r>
      <w:r w:rsidRPr="00A70D9C">
        <w:rPr>
          <w:rFonts w:ascii="Arial" w:eastAsia="Times New Roman" w:hAnsi="Arial" w:cs="Times New Roman"/>
          <w:sz w:val="20"/>
          <w:szCs w:val="20"/>
          <w:lang w:eastAsia="cs-CZ"/>
        </w:rPr>
        <w:t xml:space="preserve"> </w:t>
      </w:r>
      <w:r w:rsidRPr="00A70D9C">
        <w:rPr>
          <w:rFonts w:ascii="Arial" w:eastAsia="Times New Roman" w:hAnsi="Arial" w:cs="Times New Roman"/>
          <w:color w:val="FF0000"/>
          <w:sz w:val="20"/>
          <w:szCs w:val="20"/>
          <w:lang w:eastAsia="cs-CZ"/>
        </w:rPr>
        <w:t>(vyjma plochy 10-SO, 55-SO)</w:t>
      </w:r>
    </w:p>
    <w:p w14:paraId="6DDB6319" w14:textId="77777777" w:rsidR="0019395C" w:rsidRPr="00A70D9C" w:rsidRDefault="0019395C" w:rsidP="0019395C">
      <w:pPr>
        <w:numPr>
          <w:ilvl w:val="1"/>
          <w:numId w:val="56"/>
        </w:numPr>
        <w:spacing w:after="0" w:line="240" w:lineRule="auto"/>
        <w:jc w:val="both"/>
        <w:rPr>
          <w:rFonts w:ascii="Arial" w:eastAsia="Times New Roman" w:hAnsi="Arial" w:cs="Times New Roman"/>
          <w:strike/>
          <w:color w:val="FF0000"/>
          <w:sz w:val="20"/>
          <w:szCs w:val="20"/>
          <w:lang w:eastAsia="cs-CZ"/>
        </w:rPr>
      </w:pPr>
      <w:r w:rsidRPr="00A70D9C">
        <w:rPr>
          <w:rFonts w:ascii="Arial" w:eastAsia="Times New Roman" w:hAnsi="Arial" w:cs="Times New Roman"/>
          <w:sz w:val="20"/>
          <w:szCs w:val="20"/>
          <w:lang w:eastAsia="cs-CZ"/>
        </w:rPr>
        <w:t xml:space="preserve">rodinné domy - min. </w:t>
      </w:r>
      <w:smartTag w:uri="urn:schemas-microsoft-com:office:smarttags" w:element="metricconverter">
        <w:smartTagPr>
          <w:attr w:name="ProductID" w:val="300 m2"/>
        </w:smartTagPr>
        <w:r w:rsidRPr="00A70D9C">
          <w:rPr>
            <w:rFonts w:ascii="Arial" w:eastAsia="Times New Roman" w:hAnsi="Arial" w:cs="Times New Roman"/>
            <w:sz w:val="20"/>
            <w:szCs w:val="20"/>
            <w:lang w:eastAsia="cs-CZ"/>
          </w:rPr>
          <w:t>300 m</w:t>
        </w:r>
        <w:r w:rsidRPr="00A70D9C">
          <w:rPr>
            <w:rFonts w:ascii="Arial" w:eastAsia="Times New Roman" w:hAnsi="Arial" w:cs="Times New Roman"/>
            <w:sz w:val="20"/>
            <w:szCs w:val="20"/>
            <w:vertAlign w:val="superscript"/>
            <w:lang w:eastAsia="cs-CZ"/>
          </w:rPr>
          <w:t>2</w:t>
        </w:r>
      </w:smartTag>
      <w:r w:rsidRPr="00A70D9C">
        <w:rPr>
          <w:rFonts w:ascii="Arial" w:eastAsia="Times New Roman" w:hAnsi="Arial" w:cs="Times New Roman"/>
          <w:sz w:val="20"/>
          <w:szCs w:val="20"/>
          <w:lang w:eastAsia="cs-CZ"/>
        </w:rPr>
        <w:t xml:space="preserve"> / 1RD, max. 1600 m</w:t>
      </w:r>
      <w:r w:rsidRPr="00A70D9C">
        <w:rPr>
          <w:rFonts w:ascii="Arial" w:eastAsia="Times New Roman" w:hAnsi="Arial" w:cs="Times New Roman"/>
          <w:sz w:val="20"/>
          <w:szCs w:val="20"/>
          <w:vertAlign w:val="superscript"/>
          <w:lang w:eastAsia="cs-CZ"/>
        </w:rPr>
        <w:t>2</w:t>
      </w:r>
      <w:r w:rsidRPr="00A70D9C">
        <w:rPr>
          <w:rFonts w:ascii="Arial" w:eastAsia="Times New Roman" w:hAnsi="Arial" w:cs="Times New Roman"/>
          <w:sz w:val="20"/>
          <w:szCs w:val="20"/>
          <w:lang w:eastAsia="cs-CZ"/>
        </w:rPr>
        <w:t xml:space="preserve"> / 1RD, </w:t>
      </w:r>
      <w:r w:rsidRPr="00A70D9C">
        <w:rPr>
          <w:rFonts w:ascii="Arial" w:eastAsia="Times New Roman" w:hAnsi="Arial" w:cs="Times New Roman"/>
          <w:strike/>
          <w:color w:val="FF0000"/>
          <w:sz w:val="20"/>
          <w:szCs w:val="20"/>
          <w:lang w:eastAsia="cs-CZ"/>
        </w:rPr>
        <w:t>intenzita zastavění pozemku</w:t>
      </w:r>
      <w:r w:rsidRPr="00A70D9C">
        <w:rPr>
          <w:rFonts w:ascii="Arial" w:eastAsia="Times New Roman" w:hAnsi="Arial" w:cs="Times New Roman"/>
          <w:sz w:val="20"/>
          <w:szCs w:val="20"/>
          <w:lang w:eastAsia="cs-CZ"/>
        </w:rPr>
        <w:t xml:space="preserve"> </w:t>
      </w:r>
      <w:r w:rsidRPr="00A70D9C">
        <w:rPr>
          <w:rFonts w:ascii="Arial" w:eastAsia="Times New Roman" w:hAnsi="Arial" w:cs="Times New Roman"/>
          <w:color w:val="FF0000"/>
          <w:sz w:val="20"/>
          <w:szCs w:val="20"/>
          <w:lang w:eastAsia="cs-CZ"/>
        </w:rPr>
        <w:t>index zastavění -</w:t>
      </w:r>
      <w:r w:rsidRPr="00A70D9C">
        <w:rPr>
          <w:rFonts w:ascii="Arial" w:eastAsia="Times New Roman" w:hAnsi="Arial" w:cs="Times New Roman"/>
          <w:sz w:val="20"/>
          <w:szCs w:val="20"/>
          <w:lang w:eastAsia="cs-CZ"/>
        </w:rPr>
        <w:t xml:space="preserve"> max. 25% (</w:t>
      </w:r>
      <w:r w:rsidRPr="00A70D9C">
        <w:rPr>
          <w:rFonts w:ascii="Arial" w:eastAsia="Times New Roman" w:hAnsi="Arial" w:cs="Times New Roman"/>
          <w:strike/>
          <w:color w:val="FF0000"/>
          <w:sz w:val="20"/>
          <w:szCs w:val="20"/>
          <w:lang w:eastAsia="cs-CZ"/>
        </w:rPr>
        <w:t>index zastavění do 0,25)</w:t>
      </w:r>
    </w:p>
    <w:p w14:paraId="1475A0A2" w14:textId="77777777" w:rsidR="0019395C" w:rsidRPr="00A70D9C" w:rsidRDefault="0019395C" w:rsidP="0019395C">
      <w:pPr>
        <w:numPr>
          <w:ilvl w:val="1"/>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stavby (např. občanského vybavení, služeb,...) </w:t>
      </w:r>
      <w:r w:rsidRPr="00A70D9C">
        <w:rPr>
          <w:rFonts w:ascii="Arial" w:eastAsia="Times New Roman" w:hAnsi="Arial" w:cs="Times New Roman"/>
          <w:strike/>
          <w:color w:val="FF0000"/>
          <w:sz w:val="20"/>
          <w:szCs w:val="20"/>
          <w:lang w:eastAsia="cs-CZ"/>
        </w:rPr>
        <w:t>intenzita zastavění pozemku</w:t>
      </w:r>
      <w:r w:rsidRPr="00A70D9C">
        <w:rPr>
          <w:rFonts w:ascii="Arial" w:eastAsia="Times New Roman" w:hAnsi="Arial" w:cs="Times New Roman"/>
          <w:sz w:val="20"/>
          <w:szCs w:val="20"/>
          <w:lang w:eastAsia="cs-CZ"/>
        </w:rPr>
        <w:t xml:space="preserve"> </w:t>
      </w:r>
      <w:r w:rsidRPr="00A70D9C">
        <w:rPr>
          <w:rFonts w:ascii="Arial" w:eastAsia="Times New Roman" w:hAnsi="Arial" w:cs="Times New Roman"/>
          <w:color w:val="FF0000"/>
          <w:sz w:val="20"/>
          <w:szCs w:val="20"/>
          <w:lang w:eastAsia="cs-CZ"/>
        </w:rPr>
        <w:t>index zastavění -</w:t>
      </w:r>
      <w:r w:rsidRPr="00A70D9C">
        <w:rPr>
          <w:rFonts w:ascii="Arial" w:eastAsia="Times New Roman" w:hAnsi="Arial" w:cs="Times New Roman"/>
          <w:sz w:val="20"/>
          <w:szCs w:val="20"/>
          <w:lang w:eastAsia="cs-CZ"/>
        </w:rPr>
        <w:t xml:space="preserve"> max. 50%</w:t>
      </w:r>
    </w:p>
    <w:p w14:paraId="7FA025B6"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43" w:name="_Toc81169992"/>
      <w:bookmarkStart w:id="344" w:name="_Toc81207853"/>
      <w:r w:rsidRPr="00A70D9C">
        <w:rPr>
          <w:rFonts w:ascii="Arial" w:eastAsia="Times New Roman" w:hAnsi="Arial" w:cs="Times New Roman"/>
          <w:b/>
          <w:caps/>
          <w:snapToGrid w:val="0"/>
          <w:sz w:val="20"/>
          <w:szCs w:val="20"/>
          <w:u w:val="single"/>
          <w:lang w:eastAsia="cs-CZ"/>
        </w:rPr>
        <w:t>8.</w:t>
      </w:r>
      <w:r w:rsidRPr="00A70D9C">
        <w:rPr>
          <w:rFonts w:ascii="Arial" w:eastAsia="Times New Roman" w:hAnsi="Arial" w:cs="Times New Roman"/>
          <w:b/>
          <w:caps/>
          <w:snapToGrid w:val="0"/>
          <w:sz w:val="20"/>
          <w:szCs w:val="20"/>
          <w:u w:val="single"/>
          <w:lang w:eastAsia="cs-CZ"/>
        </w:rPr>
        <w:tab/>
        <w:t>Plochy smíšené výrobní – SV</w:t>
      </w:r>
      <w:bookmarkEnd w:id="343"/>
      <w:bookmarkEnd w:id="344"/>
    </w:p>
    <w:p w14:paraId="3DD3C688"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00741C5D"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 k umísťování pozemků staveb výroby a skladování, které svou činností neovlivňují negativně životní prostředí a mohou být situovány v blízkosti obytné zástavby.</w:t>
      </w:r>
    </w:p>
    <w:p w14:paraId="0170BDCF"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5D2E4D25"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pro řemeslnou a jinou výrobu, služby a skladování</w:t>
      </w:r>
    </w:p>
    <w:p w14:paraId="54526A74"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maloobchodní a obchodní provozy </w:t>
      </w:r>
    </w:p>
    <w:p w14:paraId="78CAC5D8"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související veřejná infrastruktura, sběrná místa komunálního odpadu</w:t>
      </w:r>
    </w:p>
    <w:p w14:paraId="1614EA4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pro ochranu obyvatelstva (např. hasičská zbrojnice), administrativa</w:t>
      </w:r>
    </w:p>
    <w:p w14:paraId="3B6C748B"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různé formy zeleně, např. izolační zeleň, vyhrazená zeleň, veřejná zeleň</w:t>
      </w:r>
    </w:p>
    <w:p w14:paraId="4ABFCEAA"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3B68254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děje a zařízení, které narušují svým provozováním a technickým zařízením užívání staveb a zařízení ve svém okolí a snižují kvalitu prostředí souvisejícího území</w:t>
      </w:r>
    </w:p>
    <w:p w14:paraId="2569EBC2"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6B862D58" w14:textId="77777777" w:rsidR="0019395C" w:rsidRPr="00A70D9C" w:rsidRDefault="0019395C" w:rsidP="0019395C">
      <w:pPr>
        <w:numPr>
          <w:ilvl w:val="0"/>
          <w:numId w:val="64"/>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a zařízení zemědělství v případě, že svým provozováním a technickým zařízením nenarušují užívání staveb a zařízení ve svém okolí, nesnižují kvalitu prostředí souvisejícího území a svým charakterem a kapacitou nezvyšují dopravní zátěž v území viz. výstupní limity</w:t>
      </w:r>
    </w:p>
    <w:p w14:paraId="158667D5" w14:textId="77777777" w:rsidR="0019395C" w:rsidRPr="00A70D9C" w:rsidRDefault="0019395C" w:rsidP="0019395C">
      <w:pPr>
        <w:numPr>
          <w:ilvl w:val="0"/>
          <w:numId w:val="64"/>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pro bydlení (např. byt správce nebo majitele), stavby a zařízení občanského vybavení za podmínky splnění hygienických limitů z hlediska hluku pro chráněný venkovní a vnitřní prostor staveb</w:t>
      </w:r>
    </w:p>
    <w:p w14:paraId="604A085B"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A70D9C">
        <w:rPr>
          <w:rFonts w:ascii="Arial Narrow" w:eastAsia="Times New Roman" w:hAnsi="Arial Narrow" w:cs="Arial"/>
          <w:caps/>
          <w:snapToGrid w:val="0"/>
          <w:sz w:val="20"/>
          <w:szCs w:val="20"/>
          <w:lang w:eastAsia="cs-CZ"/>
        </w:rPr>
        <w:t>Podmínky prostorového uspořádání a ochrany krajinného rázu:</w:t>
      </w:r>
    </w:p>
    <w:p w14:paraId="132F6AD2" w14:textId="77777777" w:rsidR="0019395C" w:rsidRPr="00A70D9C" w:rsidRDefault="0019395C" w:rsidP="0019395C">
      <w:pPr>
        <w:numPr>
          <w:ilvl w:val="0"/>
          <w:numId w:val="72"/>
        </w:numPr>
        <w:suppressAutoHyphens/>
        <w:spacing w:after="0" w:line="240" w:lineRule="atLeast"/>
        <w:jc w:val="both"/>
        <w:rPr>
          <w:rFonts w:ascii="Arial" w:eastAsia="Times New Roman" w:hAnsi="Arial" w:cs="Times New Roman"/>
          <w:b/>
          <w:sz w:val="20"/>
          <w:szCs w:val="20"/>
          <w:lang w:eastAsia="cs-CZ"/>
        </w:rPr>
      </w:pPr>
      <w:r w:rsidRPr="00A70D9C">
        <w:rPr>
          <w:rFonts w:ascii="Arial" w:eastAsia="Times New Roman" w:hAnsi="Arial" w:cs="Times New Roman"/>
          <w:sz w:val="20"/>
          <w:szCs w:val="20"/>
          <w:lang w:eastAsia="cs-CZ"/>
        </w:rPr>
        <w:t>výšková regulace zástavby</w:t>
      </w:r>
    </w:p>
    <w:p w14:paraId="1D21B303"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stabilizované plochy</w:t>
      </w:r>
      <w:r w:rsidRPr="00A70D9C">
        <w:rPr>
          <w:rFonts w:ascii="Arial" w:eastAsia="Times New Roman" w:hAnsi="Arial" w:cs="Times New Roman"/>
          <w:sz w:val="20"/>
          <w:szCs w:val="20"/>
          <w:lang w:eastAsia="cs-CZ"/>
        </w:rPr>
        <w:t xml:space="preserve"> – nejsou vymezeny</w:t>
      </w:r>
    </w:p>
    <w:p w14:paraId="30DD40D3" w14:textId="77777777" w:rsidR="0019395C" w:rsidRPr="00A70D9C" w:rsidRDefault="0019395C" w:rsidP="0019395C">
      <w:pPr>
        <w:numPr>
          <w:ilvl w:val="0"/>
          <w:numId w:val="56"/>
        </w:num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u w:val="single"/>
          <w:lang w:eastAsia="cs-CZ"/>
        </w:rPr>
        <w:t>plochy změn</w:t>
      </w:r>
      <w:r w:rsidRPr="00A70D9C">
        <w:rPr>
          <w:rFonts w:ascii="Arial" w:eastAsia="Times New Roman" w:hAnsi="Arial" w:cs="Times New Roman"/>
          <w:sz w:val="20"/>
          <w:szCs w:val="20"/>
          <w:lang w:eastAsia="cs-CZ"/>
        </w:rPr>
        <w:t xml:space="preserve"> – viz. kap. C)2. Vymezení zastavitelných ploch</w:t>
      </w:r>
    </w:p>
    <w:p w14:paraId="330CA41D"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45" w:name="_Toc81169993"/>
      <w:bookmarkStart w:id="346" w:name="_Toc81207854"/>
      <w:r w:rsidRPr="00A70D9C">
        <w:rPr>
          <w:rFonts w:ascii="Arial" w:eastAsia="Times New Roman" w:hAnsi="Arial" w:cs="Times New Roman"/>
          <w:b/>
          <w:caps/>
          <w:snapToGrid w:val="0"/>
          <w:sz w:val="20"/>
          <w:szCs w:val="20"/>
          <w:u w:val="single"/>
          <w:lang w:eastAsia="cs-CZ"/>
        </w:rPr>
        <w:t>9.  Plochy dopravní infrastruktury – D</w:t>
      </w:r>
      <w:bookmarkEnd w:id="345"/>
      <w:bookmarkEnd w:id="346"/>
    </w:p>
    <w:p w14:paraId="0700AEA0" w14:textId="77777777" w:rsidR="0019395C" w:rsidRPr="00A70D9C" w:rsidRDefault="0019395C" w:rsidP="0019395C">
      <w:pPr>
        <w:keepNext/>
        <w:suppressAutoHyphens/>
        <w:spacing w:before="120" w:after="0" w:line="240" w:lineRule="atLeast"/>
        <w:jc w:val="both"/>
        <w:outlineLvl w:val="7"/>
        <w:rPr>
          <w:rFonts w:ascii="Arial" w:eastAsia="Times New Roman" w:hAnsi="Arial" w:cs="Times New Roman"/>
          <w:b/>
          <w:sz w:val="20"/>
          <w:szCs w:val="20"/>
          <w:bdr w:val="single" w:sz="4" w:space="0" w:color="000000"/>
          <w:lang w:eastAsia="cs-CZ"/>
        </w:rPr>
      </w:pPr>
      <w:r w:rsidRPr="00A70D9C">
        <w:rPr>
          <w:rFonts w:ascii="Arial" w:eastAsia="Times New Roman" w:hAnsi="Arial" w:cs="Times New Roman"/>
          <w:b/>
          <w:sz w:val="20"/>
          <w:szCs w:val="20"/>
          <w:bdr w:val="single" w:sz="4" w:space="0" w:color="000000"/>
          <w:lang w:eastAsia="cs-CZ"/>
        </w:rPr>
        <w:t xml:space="preserve">Drážní doprava – DZ  </w:t>
      </w:r>
    </w:p>
    <w:p w14:paraId="4037EB8B"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3C540EE9"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Plochy dopravní infrastruktury sloužící pro situování staveb a zařízení drah. </w:t>
      </w:r>
    </w:p>
    <w:p w14:paraId="7FCCCB32"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6E9C3319"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A70D9C">
        <w:rPr>
          <w:rFonts w:ascii="Arial" w:eastAsia="Times New Roman" w:hAnsi="Arial" w:cs="Times New Roman"/>
          <w:sz w:val="20"/>
          <w:szCs w:val="20"/>
          <w:lang w:eastAsia="cs-CZ"/>
        </w:rPr>
        <w:t>plochy obvodu dráhy včetně náspů, zářezů, opěrných zdí, mostů, kolejišť a doprovodné zeleně, dále zařízení pro drážní dopravu, například stanice, zastávky, nástupiště a přístupové cesty, provozní budovy a pozemky dep, opraven, vozoven, překladišť a správních budov</w:t>
      </w:r>
      <w:r w:rsidRPr="00A70D9C">
        <w:rPr>
          <w:rFonts w:ascii="Arial" w:eastAsia="Times New Roman" w:hAnsi="Arial" w:cs="Times New Roman"/>
          <w:color w:val="FF0000"/>
          <w:sz w:val="20"/>
          <w:szCs w:val="20"/>
          <w:lang w:eastAsia="cs-CZ"/>
        </w:rPr>
        <w:t>, zeleň</w:t>
      </w:r>
    </w:p>
    <w:p w14:paraId="796142A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protihluková opatření, dopravní a technická infrastruktura</w:t>
      </w:r>
    </w:p>
    <w:p w14:paraId="2348367A"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245EA66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hlavní využití</w:t>
      </w:r>
    </w:p>
    <w:p w14:paraId="5E21E30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A70D9C">
        <w:rPr>
          <w:rFonts w:ascii="Arial" w:eastAsia="Times New Roman" w:hAnsi="Arial" w:cs="Times New Roman"/>
          <w:caps/>
          <w:color w:val="FF0000"/>
          <w:sz w:val="20"/>
          <w:szCs w:val="20"/>
          <w:u w:val="single"/>
          <w:lang w:val="x-none" w:eastAsia="x-none"/>
        </w:rPr>
        <w:lastRenderedPageBreak/>
        <w:t>Podmíněně přípustné využití</w:t>
      </w:r>
    </w:p>
    <w:p w14:paraId="551067AD" w14:textId="39EE0566" w:rsidR="002248E4"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 xml:space="preserve">dopravní stavby a stavby technické infrastruktury nesouvisející s železniční dopravou, stavby drobného prodeje (např. trafika, občerstvení,...), pokud neomezí užívání ploch pro železniční dopravu </w:t>
      </w:r>
    </w:p>
    <w:p w14:paraId="71663EA6"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000000"/>
          <w:lang w:eastAsia="cs-CZ"/>
        </w:rPr>
        <w:t xml:space="preserve">Silniční doprava – DS </w:t>
      </w:r>
      <w:r w:rsidRPr="00A70D9C">
        <w:rPr>
          <w:rFonts w:ascii="Arial" w:eastAsia="Times New Roman" w:hAnsi="Arial" w:cs="Times New Roman"/>
          <w:b/>
          <w:sz w:val="20"/>
          <w:szCs w:val="20"/>
          <w:lang w:eastAsia="cs-CZ"/>
        </w:rPr>
        <w:t xml:space="preserve"> </w:t>
      </w:r>
    </w:p>
    <w:p w14:paraId="7A7E483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59A60F38"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 zpravidla k zajištění dopravní dostupnosti. a pro obsluhu řešeného území dopravní infrastrukturou.</w:t>
      </w:r>
    </w:p>
    <w:p w14:paraId="52A2C710"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49BB83FC" w14:textId="77777777" w:rsidR="0019395C" w:rsidRPr="00A70D9C" w:rsidRDefault="0019395C" w:rsidP="0019395C">
      <w:pPr>
        <w:numPr>
          <w:ilvl w:val="0"/>
          <w:numId w:val="55"/>
        </w:numPr>
        <w:shd w:val="clear" w:color="auto" w:fill="FFFFFF"/>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děje a zařízení dopravní povahy, včetně dílčích úprav a napojení na stávající komunikace - silnice, náspy, zářezy, opěrné zdi, mosty, další terénní úpravy, protihluková opatření, opatření proti přívalovým dešťům a pod.</w:t>
      </w:r>
    </w:p>
    <w:p w14:paraId="39C325D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zálivy zastávek hromadné dopravy, odpočívadla</w:t>
      </w:r>
    </w:p>
    <w:p w14:paraId="0E8FE4BB"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účelové komunikace, stezky pro pěší a cyklisty</w:t>
      </w:r>
    </w:p>
    <w:p w14:paraId="414686D1" w14:textId="77777777" w:rsidR="0019395C" w:rsidRPr="00A70D9C" w:rsidRDefault="0019395C" w:rsidP="0019395C">
      <w:pPr>
        <w:numPr>
          <w:ilvl w:val="0"/>
          <w:numId w:val="55"/>
        </w:numPr>
        <w:shd w:val="clear" w:color="auto" w:fill="FFFFFF"/>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zařízení technické infrastruktury</w:t>
      </w:r>
    </w:p>
    <w:p w14:paraId="49AED232"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čerpací stanice pohonných hmot včetně doprovodných funkcí</w:t>
      </w:r>
    </w:p>
    <w:p w14:paraId="52C2B2F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odstavná a parkovací stání, hromadné a řadové garáže</w:t>
      </w:r>
    </w:p>
    <w:p w14:paraId="125774D0" w14:textId="77777777" w:rsidR="0019395C" w:rsidRPr="00A70D9C" w:rsidRDefault="0019395C" w:rsidP="0019395C">
      <w:pPr>
        <w:numPr>
          <w:ilvl w:val="0"/>
          <w:numId w:val="55"/>
        </w:numPr>
        <w:shd w:val="clear" w:color="auto" w:fill="FFFFFF"/>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plochy pro ochrannou a izolační zeleň, ÚSES, krajinná zeleň </w:t>
      </w:r>
    </w:p>
    <w:p w14:paraId="4028F7F3" w14:textId="77777777" w:rsidR="0019395C" w:rsidRPr="00A70D9C" w:rsidRDefault="0019395C" w:rsidP="0019395C">
      <w:pPr>
        <w:numPr>
          <w:ilvl w:val="0"/>
          <w:numId w:val="55"/>
        </w:numPr>
        <w:shd w:val="clear" w:color="auto" w:fill="FFFFFF"/>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nezbytné asanační úpravy</w:t>
      </w:r>
    </w:p>
    <w:p w14:paraId="7EBCFB71"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330719E9"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hlavní využití</w:t>
      </w:r>
    </w:p>
    <w:p w14:paraId="3279BCDD"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000000"/>
          <w:lang w:eastAsia="cs-CZ"/>
        </w:rPr>
        <w:t xml:space="preserve">Účelové komunikace – DU </w:t>
      </w:r>
      <w:r w:rsidRPr="00A70D9C">
        <w:rPr>
          <w:rFonts w:ascii="Arial" w:eastAsia="Times New Roman" w:hAnsi="Arial" w:cs="Times New Roman"/>
          <w:b/>
          <w:sz w:val="20"/>
          <w:szCs w:val="20"/>
          <w:lang w:eastAsia="cs-CZ"/>
        </w:rPr>
        <w:t xml:space="preserve"> </w:t>
      </w:r>
    </w:p>
    <w:p w14:paraId="034F2D20"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0F82D901"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veřejně přístupných komunikací, sloužících pro obsluhu nemovitostí a pozemků v sídle a krajině a umožňující bezpečný průchod krajinou (například průchod cyklistických, pěších tras)</w:t>
      </w:r>
    </w:p>
    <w:p w14:paraId="29CBAD92"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05CE78F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účelové komunikace, doprovodná a izolační zeleň, manipulační plochy, cyklistické a pěší trasy, odpočívadla</w:t>
      </w:r>
    </w:p>
    <w:p w14:paraId="5D03FED6"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související dopravní a technická infrastruktura</w:t>
      </w:r>
    </w:p>
    <w:p w14:paraId="7D5446C8"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252C6E34"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děje a zařízení, které svým provozováním a technickým zařízením narušují užívání staveb a zařízení ve svém okolí a snižují kvalitu prostředí souvisejícího území</w:t>
      </w:r>
    </w:p>
    <w:p w14:paraId="348C8AF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které narušují přírodní hodnoty území, například rušení mezí</w:t>
      </w:r>
    </w:p>
    <w:p w14:paraId="0EBD24C4" w14:textId="77777777" w:rsidR="0019395C" w:rsidRPr="00A70D9C" w:rsidRDefault="0019395C" w:rsidP="0019395C">
      <w:pPr>
        <w:numPr>
          <w:ilvl w:val="0"/>
          <w:numId w:val="55"/>
        </w:numPr>
        <w:suppressAutoHyphens/>
        <w:spacing w:after="120" w:line="240" w:lineRule="atLeast"/>
        <w:ind w:left="357" w:hanging="357"/>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hlavní využití</w:t>
      </w:r>
    </w:p>
    <w:p w14:paraId="09383BAA" w14:textId="206B10C2"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47" w:name="_Toc81169994"/>
      <w:bookmarkStart w:id="348" w:name="_Toc81207855"/>
      <w:r w:rsidRPr="00A70D9C">
        <w:rPr>
          <w:rFonts w:ascii="Arial" w:eastAsia="Times New Roman" w:hAnsi="Arial" w:cs="Times New Roman"/>
          <w:b/>
          <w:caps/>
          <w:snapToGrid w:val="0"/>
          <w:sz w:val="20"/>
          <w:szCs w:val="20"/>
          <w:u w:val="single"/>
          <w:lang w:eastAsia="cs-CZ"/>
        </w:rPr>
        <w:t>10.</w:t>
      </w:r>
      <w:r w:rsidRPr="00A70D9C">
        <w:rPr>
          <w:rFonts w:ascii="Arial" w:eastAsia="Times New Roman" w:hAnsi="Arial" w:cs="Times New Roman"/>
          <w:b/>
          <w:caps/>
          <w:snapToGrid w:val="0"/>
          <w:sz w:val="20"/>
          <w:szCs w:val="20"/>
          <w:u w:val="single"/>
          <w:lang w:eastAsia="cs-CZ"/>
        </w:rPr>
        <w:tab/>
        <w:t>Plochy technické infrastruktury – T</w:t>
      </w:r>
      <w:bookmarkEnd w:id="347"/>
      <w:bookmarkEnd w:id="348"/>
    </w:p>
    <w:p w14:paraId="4D558EA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664F32E0"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Plochy slouží pro umísťování zařízení, činnosti a dějů související se zajištěním obsluhy území technickou vybaveností. </w:t>
      </w:r>
    </w:p>
    <w:p w14:paraId="075FA5C7"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7B677411"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vedení, stavby a s nimi provozně související zařízení technického vybavení, například vodovodů, vodojemů, kanalizace, čistíren odpadních vod, trafostanic, energetických vedení, komunikačních vedení veřejné komunikační sítě, elektronických komunikačních zařízení veřejné komunikační sítě a produktovody</w:t>
      </w:r>
    </w:p>
    <w:p w14:paraId="4ADCB9E5"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protipovodňové hráze</w:t>
      </w:r>
    </w:p>
    <w:p w14:paraId="10D45AA4"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a zařízení pro nakládání s odpady</w:t>
      </w:r>
    </w:p>
    <w:p w14:paraId="3DA5EDE4"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související dopravní infrastruktura</w:t>
      </w:r>
    </w:p>
    <w:p w14:paraId="21A41308"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ochranná a izolační zeleň</w:t>
      </w:r>
    </w:p>
    <w:p w14:paraId="2E7ACD29"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pozemky zemědělské a lesní, vodní plochy, průchod pěších a cyklistických tras</w:t>
      </w:r>
    </w:p>
    <w:p w14:paraId="381D5AAA"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592BEB25"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b/>
          <w:i/>
          <w:sz w:val="20"/>
          <w:szCs w:val="20"/>
          <w:lang w:eastAsia="cs-CZ"/>
        </w:rPr>
      </w:pPr>
      <w:r w:rsidRPr="00A70D9C">
        <w:rPr>
          <w:rFonts w:ascii="Arial" w:eastAsia="Times New Roman" w:hAnsi="Arial" w:cs="Times New Roman"/>
          <w:sz w:val="20"/>
          <w:szCs w:val="20"/>
          <w:lang w:eastAsia="cs-CZ"/>
        </w:rPr>
        <w:t>činnosti, děje a zařízení, které narušují hlavní využití</w:t>
      </w:r>
    </w:p>
    <w:p w14:paraId="04E8DDE9"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000000"/>
          <w:lang w:eastAsia="cs-CZ"/>
        </w:rPr>
        <w:t xml:space="preserve">Koridory pro technickou infrastrukturu </w:t>
      </w:r>
    </w:p>
    <w:p w14:paraId="7495E399" w14:textId="55E9265C"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Viz kap. F)2. Stanovení podmínek pro využití ploch koridorů.</w:t>
      </w:r>
    </w:p>
    <w:p w14:paraId="35494803" w14:textId="39D22882"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49" w:name="_Toc81169995"/>
      <w:bookmarkStart w:id="350" w:name="_Toc81207856"/>
      <w:r w:rsidRPr="00A70D9C">
        <w:rPr>
          <w:rFonts w:ascii="Arial" w:eastAsia="Times New Roman" w:hAnsi="Arial" w:cs="Times New Roman"/>
          <w:b/>
          <w:caps/>
          <w:snapToGrid w:val="0"/>
          <w:sz w:val="20"/>
          <w:szCs w:val="20"/>
          <w:u w:val="single"/>
          <w:lang w:eastAsia="cs-CZ"/>
        </w:rPr>
        <w:lastRenderedPageBreak/>
        <w:t>11.</w:t>
      </w:r>
      <w:r w:rsidRPr="00A70D9C">
        <w:rPr>
          <w:rFonts w:ascii="Arial" w:eastAsia="Times New Roman" w:hAnsi="Arial" w:cs="Times New Roman"/>
          <w:b/>
          <w:caps/>
          <w:snapToGrid w:val="0"/>
          <w:sz w:val="20"/>
          <w:szCs w:val="20"/>
          <w:u w:val="single"/>
          <w:lang w:eastAsia="cs-CZ"/>
        </w:rPr>
        <w:tab/>
        <w:t>Plochy vodní a vodohospodářské – N</w:t>
      </w:r>
      <w:bookmarkEnd w:id="349"/>
      <w:bookmarkEnd w:id="350"/>
    </w:p>
    <w:p w14:paraId="575C766D" w14:textId="77777777" w:rsidR="0019395C" w:rsidRPr="00A70D9C" w:rsidRDefault="0019395C" w:rsidP="0019395C">
      <w:pPr>
        <w:keepNext/>
        <w:numPr>
          <w:ilvl w:val="7"/>
          <w:numId w:val="39"/>
        </w:numPr>
        <w:suppressAutoHyphens/>
        <w:spacing w:before="120" w:after="0" w:line="240" w:lineRule="atLeast"/>
        <w:jc w:val="both"/>
        <w:outlineLvl w:val="7"/>
        <w:rPr>
          <w:rFonts w:ascii="Arial" w:eastAsia="Times New Roman" w:hAnsi="Arial" w:cs="Times New Roman"/>
          <w:sz w:val="20"/>
          <w:szCs w:val="20"/>
          <w:lang w:eastAsia="cs-CZ"/>
        </w:rPr>
      </w:pPr>
      <w:r w:rsidRPr="00A70D9C">
        <w:rPr>
          <w:rFonts w:ascii="Arial" w:eastAsia="Times New Roman" w:hAnsi="Arial" w:cs="Times New Roman"/>
          <w:b/>
          <w:sz w:val="20"/>
          <w:szCs w:val="20"/>
          <w:bdr w:val="single" w:sz="4" w:space="0" w:color="000000"/>
          <w:lang w:eastAsia="cs-CZ"/>
        </w:rPr>
        <w:t xml:space="preserve">Vodní toky a plochy – N </w:t>
      </w:r>
      <w:r w:rsidRPr="00A70D9C">
        <w:rPr>
          <w:rFonts w:ascii="Arial" w:eastAsia="Times New Roman" w:hAnsi="Arial" w:cs="Times New Roman"/>
          <w:b/>
          <w:sz w:val="20"/>
          <w:szCs w:val="20"/>
          <w:lang w:eastAsia="cs-CZ"/>
        </w:rPr>
        <w:t xml:space="preserve"> </w:t>
      </w:r>
    </w:p>
    <w:p w14:paraId="11381D8D"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30D2578E"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 k zajištění podmínek pro nakládáním s vodami.</w:t>
      </w:r>
    </w:p>
    <w:p w14:paraId="1075B84F"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0F2C5A6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vodní plochy, koryta vodních toků a jiné plochy, určené pro převažující vodohospodářské využití</w:t>
      </w:r>
    </w:p>
    <w:p w14:paraId="33943778" w14:textId="77777777" w:rsidR="0019395C" w:rsidRPr="00A70D9C" w:rsidRDefault="0019395C" w:rsidP="0019395C">
      <w:pPr>
        <w:numPr>
          <w:ilvl w:val="0"/>
          <w:numId w:val="55"/>
        </w:numPr>
        <w:suppressAutoHyphens/>
        <w:spacing w:after="0" w:line="240" w:lineRule="atLeast"/>
        <w:ind w:left="357" w:hanging="357"/>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dopravní a technická infrastruktura</w:t>
      </w:r>
    </w:p>
    <w:p w14:paraId="5820D69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stavby a zařízení sloužící pro zachycení dešťových vod, ochranu proti vodě jako přírodnímu živlu (hráze,.......)</w:t>
      </w:r>
    </w:p>
    <w:p w14:paraId="7ED4B96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sloužící pro udržení vody v krajině, revitalizaci vodních toků</w:t>
      </w:r>
    </w:p>
    <w:p w14:paraId="41D9121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doprovodná a izolační zeleň, prvky ÚSES, krajinná zeleň</w:t>
      </w:r>
    </w:p>
    <w:p w14:paraId="3F96B67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sloužící jako pláže, odpočívadla, stezky pro pěší a cyklisty</w:t>
      </w:r>
    </w:p>
    <w:p w14:paraId="13E2FE73"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064847F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činnosti, děje a zařízení, které narušují kvalitu prostředí nebo takové důsledky vyvolávají druhotně, dále které narušují koloběh vody v přírodě a negativně ovlivňují kvalitu a čistotu vody a vodního režimu, nebo takové důsledky vyvolávají druhotně </w:t>
      </w:r>
    </w:p>
    <w:p w14:paraId="1DFE6FF5" w14:textId="77777777" w:rsidR="0019395C" w:rsidRPr="00A70D9C" w:rsidRDefault="0019395C" w:rsidP="0019395C">
      <w:pPr>
        <w:spacing w:after="0" w:line="240" w:lineRule="auto"/>
        <w:jc w:val="both"/>
        <w:rPr>
          <w:rFonts w:ascii="Arial" w:eastAsia="Times New Roman" w:hAnsi="Arial" w:cs="Times New Roman"/>
          <w:i/>
          <w:sz w:val="20"/>
          <w:szCs w:val="20"/>
          <w:lang w:eastAsia="cs-CZ"/>
        </w:rPr>
      </w:pPr>
      <w:r w:rsidRPr="00A70D9C">
        <w:rPr>
          <w:rFonts w:ascii="Arial" w:eastAsia="Times New Roman" w:hAnsi="Arial" w:cs="Times New Roman"/>
          <w:i/>
          <w:sz w:val="20"/>
          <w:szCs w:val="20"/>
          <w:lang w:eastAsia="cs-CZ"/>
        </w:rPr>
        <w:t>poznámka:</w:t>
      </w:r>
    </w:p>
    <w:p w14:paraId="4519C293" w14:textId="77777777" w:rsidR="0019395C" w:rsidRPr="00A70D9C" w:rsidRDefault="0019395C" w:rsidP="0019395C">
      <w:pPr>
        <w:spacing w:after="0" w:line="240" w:lineRule="auto"/>
        <w:jc w:val="both"/>
        <w:rPr>
          <w:rFonts w:ascii="Arial" w:eastAsia="Times New Roman" w:hAnsi="Arial" w:cs="Times New Roman"/>
          <w:i/>
          <w:sz w:val="20"/>
          <w:szCs w:val="20"/>
          <w:lang w:eastAsia="cs-CZ"/>
        </w:rPr>
      </w:pPr>
      <w:r w:rsidRPr="00A70D9C">
        <w:rPr>
          <w:rFonts w:ascii="Arial" w:eastAsia="Times New Roman" w:hAnsi="Arial" w:cs="Times New Roman"/>
          <w:i/>
          <w:sz w:val="20"/>
          <w:szCs w:val="20"/>
          <w:lang w:eastAsia="cs-CZ"/>
        </w:rPr>
        <w:t>součástí ploch N jsou i vodní toky nevyznačené v KN a zatrubněné vodní toky (v grafické části zakresleny liniemi)</w:t>
      </w:r>
    </w:p>
    <w:p w14:paraId="084A6091"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51" w:name="_Toc81169996"/>
      <w:bookmarkStart w:id="352" w:name="_Toc81207857"/>
      <w:r w:rsidRPr="00A70D9C">
        <w:rPr>
          <w:rFonts w:ascii="Arial" w:eastAsia="Times New Roman" w:hAnsi="Arial" w:cs="Times New Roman"/>
          <w:b/>
          <w:caps/>
          <w:snapToGrid w:val="0"/>
          <w:sz w:val="20"/>
          <w:szCs w:val="20"/>
          <w:u w:val="single"/>
          <w:lang w:eastAsia="cs-CZ"/>
        </w:rPr>
        <w:t>12.  Plochy přírodní – E, plochy přírodní – vodní plochy - EN</w:t>
      </w:r>
      <w:bookmarkEnd w:id="351"/>
      <w:bookmarkEnd w:id="352"/>
    </w:p>
    <w:p w14:paraId="28674204"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1C5C54CB"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sloužící k zajištění podmínek pro převažující ekologickou funkci území. – plochy biocenter .</w:t>
      </w:r>
    </w:p>
    <w:p w14:paraId="1D2DB236"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7D1A798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současné využití (ZPF, PUPFL, krajinná zeleň, vodní plochy a toky)</w:t>
      </w:r>
    </w:p>
    <w:p w14:paraId="7BB483C2"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využití, které zajišťuje přirozenou druhovou skladbu bioty odpovídající trvalým stanovištním podmínkám</w:t>
      </w:r>
    </w:p>
    <w:p w14:paraId="572F9C57"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588DA0F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změny funkčního využití, které by snižovaly současný stupeň ekologické stability daného území zařazeného do ÚSES (změna druhu pozemku s vyšším stupněm ekologické stability na druh s nižším stupněm  ekologické stability, např. z louky na ornou půdu), které jsou v rozporu s funkcí těchto ploch v ÚSES,</w:t>
      </w:r>
    </w:p>
    <w:p w14:paraId="4C657BD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jakékoli změny funkčního využití, které by znemožnily či ohrozily funkčnost biocenter nebo územní ochranu ploch navrhovaných k začlenění do nich, </w:t>
      </w:r>
    </w:p>
    <w:p w14:paraId="6C4C21CB"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rušivé činnosti jako je umisťování staveb, odvodňování pozemků, těžba nerostných surovin apod., mimo činností podmíněných.</w:t>
      </w:r>
    </w:p>
    <w:p w14:paraId="3FB96846" w14:textId="6C717468"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46E2254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pouze ve výjimečných případech nezbytně nutné liniové stavby, vodohospodářská zařízení, ČOV atd. Umístěny mohou být jen při co nejmenším zásahu a narušení funkčnosti biocentra.</w:t>
      </w:r>
    </w:p>
    <w:p w14:paraId="6CBC6164"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jiné jen pokud nezhorší ekologickou stabilitu. Změnou nesmí dojít ke znemožnění  navrhovaného využití  nebo zhoršení přírodní funkce současných ploch ÚSES</w:t>
      </w:r>
    </w:p>
    <w:p w14:paraId="11F1224E" w14:textId="77777777" w:rsidR="0019395C" w:rsidRPr="00A70D9C" w:rsidRDefault="0019395C" w:rsidP="0019395C">
      <w:pPr>
        <w:spacing w:after="0" w:line="240" w:lineRule="auto"/>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Na plochy PUPFL, nacházející se v plochách přírodních, platí i regulativy platné pro Plochy lesní - L.</w:t>
      </w:r>
    </w:p>
    <w:p w14:paraId="6ABDD03E"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53" w:name="_Toc81169997"/>
      <w:bookmarkStart w:id="354" w:name="_Toc81207858"/>
      <w:r w:rsidRPr="00A70D9C">
        <w:rPr>
          <w:rFonts w:ascii="Arial" w:eastAsia="Times New Roman" w:hAnsi="Arial" w:cs="Times New Roman"/>
          <w:b/>
          <w:caps/>
          <w:snapToGrid w:val="0"/>
          <w:sz w:val="20"/>
          <w:szCs w:val="20"/>
          <w:u w:val="single"/>
          <w:lang w:eastAsia="cs-CZ"/>
        </w:rPr>
        <w:t>13.</w:t>
      </w:r>
      <w:r w:rsidRPr="00A70D9C">
        <w:rPr>
          <w:rFonts w:ascii="Arial" w:eastAsia="Times New Roman" w:hAnsi="Arial" w:cs="Times New Roman"/>
          <w:b/>
          <w:caps/>
          <w:snapToGrid w:val="0"/>
          <w:sz w:val="20"/>
          <w:szCs w:val="20"/>
          <w:u w:val="single"/>
          <w:lang w:eastAsia="cs-CZ"/>
        </w:rPr>
        <w:tab/>
        <w:t>Plochy zemědělské – P</w:t>
      </w:r>
      <w:bookmarkEnd w:id="353"/>
      <w:bookmarkEnd w:id="354"/>
    </w:p>
    <w:p w14:paraId="0EEAC66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5FCAE64A"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 pro zařízení, činnosti a děje související s hospodařením na zemědělské půdě.</w:t>
      </w:r>
    </w:p>
    <w:p w14:paraId="05F1828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1D29EA49"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hospodaření na ZPF</w:t>
      </w:r>
    </w:p>
    <w:p w14:paraId="6C0DB98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lehkých přístřešků pro zemědělství a myslivost, např. pro zvěř  a chovaná zvířata, seníky</w:t>
      </w:r>
    </w:p>
    <w:p w14:paraId="6594378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související dopravní a technická infrastruktura. liniové stavby dopravní a technické infrastruktury</w:t>
      </w:r>
    </w:p>
    <w:p w14:paraId="02241AA1"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účelové komunikace, komunikace pro pěší a cyklisty, pro jízdu s potahem, na koni a pro jízdu na lyžích a na saních</w:t>
      </w:r>
    </w:p>
    <w:p w14:paraId="3E1E5660"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opatření pro zachováním ekologické rovnováhy území</w:t>
      </w:r>
    </w:p>
    <w:p w14:paraId="2CE46A15"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opatření pro přispívající k vyšší retenci krajiny, zachycení přívalových dešťů, protipovodňová a protierozní opatření, vodní plochy</w:t>
      </w:r>
    </w:p>
    <w:p w14:paraId="51C683DD" w14:textId="2793EB3F"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47BDA621"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lastRenderedPageBreak/>
        <w:t>všechny činnosti a zařízení kromě výše uvedených (např. výstavba objektů rodinné rekreace,.dále objektů, které by mohly sloužit k bydlení,  rekreaci)</w:t>
      </w:r>
    </w:p>
    <w:p w14:paraId="519B0898"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43A5896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vodní plochy, plochy PUPFL při splnění zákonných podmínek</w:t>
      </w:r>
    </w:p>
    <w:p w14:paraId="4096357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pouze stavby nezbytně nutné pro myslivost, ochranu přírody, dostavby a přístavby malého rozsahu stávajících trvalých staveb na vlastním pozemku (nárůst plochy o max. 20% prvotně zkolaudované plochy)</w:t>
      </w:r>
    </w:p>
    <w:p w14:paraId="5D8E4E1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změna druhu pozemku (např. výsadba sadu) v případě, že plocha nebude oplocena</w:t>
      </w:r>
    </w:p>
    <w:p w14:paraId="375731E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Arial"/>
          <w:sz w:val="20"/>
          <w:szCs w:val="20"/>
          <w:lang w:eastAsia="cs-CZ"/>
        </w:rPr>
        <w:t>realizace komunitního kompostování, polních hnojišť apod. za podmínky splnění zákonných podmínek</w:t>
      </w:r>
    </w:p>
    <w:p w14:paraId="272271CA"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55" w:name="_Toc81169998"/>
      <w:bookmarkStart w:id="356" w:name="_Toc81207859"/>
      <w:r w:rsidRPr="00A70D9C">
        <w:rPr>
          <w:rFonts w:ascii="Arial" w:eastAsia="Times New Roman" w:hAnsi="Arial" w:cs="Times New Roman"/>
          <w:b/>
          <w:caps/>
          <w:snapToGrid w:val="0"/>
          <w:sz w:val="20"/>
          <w:szCs w:val="20"/>
          <w:u w:val="single"/>
          <w:lang w:eastAsia="cs-CZ"/>
        </w:rPr>
        <w:t>14.</w:t>
      </w:r>
      <w:r w:rsidRPr="00A70D9C">
        <w:rPr>
          <w:rFonts w:ascii="Arial" w:eastAsia="Times New Roman" w:hAnsi="Arial" w:cs="Times New Roman"/>
          <w:b/>
          <w:caps/>
          <w:snapToGrid w:val="0"/>
          <w:sz w:val="20"/>
          <w:szCs w:val="20"/>
          <w:u w:val="single"/>
          <w:lang w:eastAsia="cs-CZ"/>
        </w:rPr>
        <w:tab/>
        <w:t>Plochy lesní – L</w:t>
      </w:r>
      <w:bookmarkEnd w:id="355"/>
      <w:bookmarkEnd w:id="356"/>
    </w:p>
    <w:p w14:paraId="6F742A6C"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568C5B7B"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slouží k plnění funkcí lesa a činnosti související s touto hlavní funkcí.</w:t>
      </w:r>
    </w:p>
    <w:p w14:paraId="619E6D66"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15D7DB9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a zařízení související se zachováním ekologické rovnováhy území, realizace ÚSES, opatření pro udržení vody v krajině, zachycení přívalových dešťů, protipovodňová a protierozní opatření a další opatření přispívající k vyšší retenční schopnosti krajiny</w:t>
      </w:r>
    </w:p>
    <w:p w14:paraId="150FFB29"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účelové komunikace, komunikace pro pěší, cyklisty, pro jízdu s potahem, na koni a pro jízdu na lyžích a na saních</w:t>
      </w:r>
    </w:p>
    <w:p w14:paraId="21231C6D"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5B0654D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všechny činnosti a zařízení kromě výše uvedených (např. výstavba objektů bydlení, sportu a rekreace, individuální rekreace,.dále objektů, které by mohly sloužit k bydlení a rekreaci...)</w:t>
      </w:r>
    </w:p>
    <w:p w14:paraId="1CF1B4B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7FAFA16E"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pouze nezbytně nutné stavby a zařízení pro hospodaření v lese, pro myslivost a ochranu přírody</w:t>
      </w:r>
    </w:p>
    <w:p w14:paraId="0FD0F2F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pouze nezbytně nutné stavby dopravní a technické infrastruktury</w:t>
      </w:r>
    </w:p>
    <w:p w14:paraId="5E04FCA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dostavby a přístavby malého rozsahu stávajících trvalých staveb na vlastním pozemku (nárůst plochy o max. 20% prvotně zkolaudované plochy)</w:t>
      </w:r>
    </w:p>
    <w:p w14:paraId="005DDBEE"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výstavba malých vodních nádrží, v případě, že jejich využití bude extenzivní</w:t>
      </w:r>
    </w:p>
    <w:p w14:paraId="2BCAE898" w14:textId="1D9EF26D"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57" w:name="_Toc81169999"/>
      <w:bookmarkStart w:id="358" w:name="_Toc81207860"/>
      <w:r w:rsidRPr="00A70D9C">
        <w:rPr>
          <w:rFonts w:ascii="Arial" w:eastAsia="Times New Roman" w:hAnsi="Arial" w:cs="Times New Roman"/>
          <w:b/>
          <w:caps/>
          <w:snapToGrid w:val="0"/>
          <w:sz w:val="20"/>
          <w:szCs w:val="20"/>
          <w:u w:val="single"/>
          <w:lang w:eastAsia="cs-CZ"/>
        </w:rPr>
        <w:t>15.  Plochy smíšené nezastavěného území –zemědělské - SM</w:t>
      </w:r>
      <w:bookmarkEnd w:id="357"/>
      <w:bookmarkEnd w:id="358"/>
    </w:p>
    <w:p w14:paraId="2249CC5D"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0431D60B" w14:textId="77777777" w:rsidR="0019395C" w:rsidRPr="00A70D9C" w:rsidRDefault="0019395C" w:rsidP="0019395C">
      <w:pPr>
        <w:spacing w:after="0" w:line="240" w:lineRule="auto"/>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Plochy využívané převážně k zemědělským účelům, přispívající ke stabilizaci ekologické rovnováhy v území.</w:t>
      </w:r>
    </w:p>
    <w:p w14:paraId="06ED17B3"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Přípustné využití:</w:t>
      </w:r>
    </w:p>
    <w:p w14:paraId="50B2EE3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přirozené a přírodě blízké ekosystémy (např. trvalé travní porosty, krajinná zeleň)</w:t>
      </w:r>
    </w:p>
    <w:p w14:paraId="7B6A8D8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lehkých přístřešků pro zemědělství a myslivost, např. pro zvěř  a chovaná zvířata, seníky</w:t>
      </w:r>
    </w:p>
    <w:p w14:paraId="41C52992"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související dopravní a technická infrastruktura, liniové stavby dopravní a technické infrastruktury</w:t>
      </w:r>
    </w:p>
    <w:p w14:paraId="43D8ADA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účelové komunikace, komunikace pro pěší a cyklisty, pro jízdu s potahem, na koni a pro jízdu na lyžích a na saních</w:t>
      </w:r>
    </w:p>
    <w:p w14:paraId="6A8B349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opatření pro zachováním ekologické rovnováhy území</w:t>
      </w:r>
    </w:p>
    <w:p w14:paraId="796E4D6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opatření pro přispívající k vyšší retenci krajiny, zachycení přívalových dešťů, protipovodňová a protierozní opatření , vodní plochy</w:t>
      </w:r>
    </w:p>
    <w:p w14:paraId="179CC84E"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pozemky staveb pro ochranu přírody </w:t>
      </w:r>
    </w:p>
    <w:p w14:paraId="74BD2848"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Nepřípustné využití:</w:t>
      </w:r>
    </w:p>
    <w:p w14:paraId="17BF4B1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všechny činnosti a zařízení kromě výše uvedených (např. výstavba objektů rodinné rekreace,.dále objektů, které by mohly sloužit k bydlení,  rekreaci)</w:t>
      </w:r>
    </w:p>
    <w:p w14:paraId="20B091C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narušující ekologickou rovnováhu území</w:t>
      </w:r>
    </w:p>
    <w:p w14:paraId="30D5C375" w14:textId="5BCF2E09"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13B82783"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vodní plochy, plochy PUPFL při splnění zákonných podmínek</w:t>
      </w:r>
    </w:p>
    <w:p w14:paraId="1AD0956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nezbytně nutné stavby, zařízení a jiná opatření pro zemědělství, myslivost (např. včelíny, seníky, výběhy)</w:t>
      </w:r>
    </w:p>
    <w:p w14:paraId="4F0118F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přístavby malého rozsahu stávajících trvalých staveb na vlastním pozemku (nárůst plochy o max. 20% prvotně zkolaudované plochy)</w:t>
      </w:r>
    </w:p>
    <w:p w14:paraId="78288A0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Arial"/>
          <w:sz w:val="20"/>
          <w:szCs w:val="20"/>
          <w:lang w:eastAsia="cs-CZ"/>
        </w:rPr>
        <w:t>realizace komunitního kompostování, polních hnojišť apod. za podmínky splnění zákonných podmínek</w:t>
      </w:r>
    </w:p>
    <w:p w14:paraId="46454DB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výsadba (např. sadu) v případě, že plocha nebude oplocena</w:t>
      </w:r>
    </w:p>
    <w:p w14:paraId="6BC377D0" w14:textId="77777777"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sz w:val="20"/>
          <w:szCs w:val="20"/>
          <w:u w:val="single"/>
          <w:lang w:eastAsia="cs-CZ"/>
        </w:rPr>
      </w:pPr>
      <w:bookmarkStart w:id="359" w:name="_Toc81170000"/>
      <w:bookmarkStart w:id="360" w:name="_Toc81207861"/>
      <w:r w:rsidRPr="00A70D9C">
        <w:rPr>
          <w:rFonts w:ascii="Arial" w:eastAsia="Times New Roman" w:hAnsi="Arial" w:cs="Times New Roman"/>
          <w:b/>
          <w:caps/>
          <w:snapToGrid w:val="0"/>
          <w:sz w:val="20"/>
          <w:szCs w:val="20"/>
          <w:u w:val="single"/>
          <w:lang w:eastAsia="cs-CZ"/>
        </w:rPr>
        <w:lastRenderedPageBreak/>
        <w:t>16.</w:t>
      </w:r>
      <w:r w:rsidRPr="00A70D9C">
        <w:rPr>
          <w:rFonts w:ascii="Arial" w:eastAsia="Times New Roman" w:hAnsi="Arial" w:cs="Times New Roman"/>
          <w:b/>
          <w:caps/>
          <w:snapToGrid w:val="0"/>
          <w:sz w:val="20"/>
          <w:szCs w:val="20"/>
          <w:u w:val="single"/>
          <w:lang w:eastAsia="cs-CZ"/>
        </w:rPr>
        <w:tab/>
        <w:t>Plochy smíšené nezastavěného území – krajinná zeleň – K</w:t>
      </w:r>
      <w:bookmarkEnd w:id="359"/>
      <w:bookmarkEnd w:id="360"/>
    </w:p>
    <w:p w14:paraId="44D85CF3"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Hlavní využití:</w:t>
      </w:r>
    </w:p>
    <w:p w14:paraId="3B72AFD1" w14:textId="77777777" w:rsidR="0019395C" w:rsidRPr="00A70D9C" w:rsidRDefault="0019395C" w:rsidP="0019395C">
      <w:pPr>
        <w:spacing w:after="0" w:line="240" w:lineRule="auto"/>
        <w:jc w:val="both"/>
        <w:rPr>
          <w:rFonts w:ascii="Arial" w:eastAsia="Times New Roman" w:hAnsi="Arial" w:cs="Times New Roman"/>
          <w:strike/>
          <w:color w:val="FF0000"/>
          <w:sz w:val="20"/>
          <w:szCs w:val="20"/>
          <w:lang w:eastAsia="cs-CZ"/>
        </w:rPr>
      </w:pPr>
      <w:r w:rsidRPr="00A70D9C">
        <w:rPr>
          <w:rFonts w:ascii="Arial" w:eastAsia="Times New Roman" w:hAnsi="Arial" w:cs="Times New Roman"/>
          <w:sz w:val="20"/>
          <w:szCs w:val="20"/>
          <w:lang w:eastAsia="cs-CZ"/>
        </w:rPr>
        <w:t xml:space="preserve">Plochy slouží pro zachování a obnovu přírodních a krajinných hodnot. </w:t>
      </w:r>
      <w:r w:rsidRPr="00A70D9C">
        <w:rPr>
          <w:rFonts w:ascii="Arial" w:eastAsia="Times New Roman" w:hAnsi="Arial" w:cs="Times New Roman"/>
          <w:strike/>
          <w:color w:val="FF0000"/>
          <w:sz w:val="20"/>
          <w:szCs w:val="20"/>
          <w:lang w:eastAsia="cs-CZ"/>
        </w:rPr>
        <w:t>Tvoří je plochy rozptýlené zeleně v krajině.</w:t>
      </w:r>
    </w:p>
    <w:p w14:paraId="39CFC117"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b/>
          <w:caps/>
          <w:snapToGrid w:val="0"/>
          <w:sz w:val="20"/>
          <w:szCs w:val="20"/>
          <w:lang w:eastAsia="cs-CZ"/>
        </w:rPr>
      </w:pPr>
      <w:r w:rsidRPr="00A70D9C">
        <w:rPr>
          <w:rFonts w:ascii="Arial Narrow" w:eastAsia="Times New Roman" w:hAnsi="Arial Narrow" w:cs="Arial"/>
          <w:caps/>
          <w:snapToGrid w:val="0"/>
          <w:sz w:val="20"/>
          <w:szCs w:val="20"/>
          <w:lang w:eastAsia="cs-CZ"/>
        </w:rPr>
        <w:t>Přípustné využití:</w:t>
      </w:r>
    </w:p>
    <w:p w14:paraId="722F52DD"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pozemky s dřevinami rostoucími mimo les (remízy, meze, kamenice) </w:t>
      </w:r>
    </w:p>
    <w:p w14:paraId="1C8ADB61"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pozemky v různé fázi sukcesního vývoje, podmáčené lokality, louky </w:t>
      </w:r>
    </w:p>
    <w:p w14:paraId="160ECBB8"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stavby lehkých přístřešků pro zemědělství a myslivost, např. pro zvěř  a chovaná zvířata, seníky</w:t>
      </w:r>
    </w:p>
    <w:p w14:paraId="50A9FD27"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související dopravní a technická infrastruktura, liniové stavby dopravní a technické infrastruktury, vodní plochy</w:t>
      </w:r>
    </w:p>
    <w:p w14:paraId="24619A8F" w14:textId="77777777" w:rsidR="0019395C" w:rsidRPr="00A70D9C"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b/>
          <w:caps/>
          <w:snapToGrid w:val="0"/>
          <w:sz w:val="20"/>
          <w:szCs w:val="20"/>
          <w:lang w:eastAsia="cs-CZ"/>
        </w:rPr>
      </w:pPr>
      <w:r w:rsidRPr="00A70D9C">
        <w:rPr>
          <w:rFonts w:ascii="Arial Narrow" w:eastAsia="Times New Roman" w:hAnsi="Arial Narrow" w:cs="Arial"/>
          <w:caps/>
          <w:snapToGrid w:val="0"/>
          <w:sz w:val="20"/>
          <w:szCs w:val="20"/>
          <w:lang w:eastAsia="cs-CZ"/>
        </w:rPr>
        <w:t>Nepřípustné využití:</w:t>
      </w:r>
    </w:p>
    <w:p w14:paraId="4F732E2C"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a zařízení narušující přírodní hodnoty území</w:t>
      </w:r>
    </w:p>
    <w:p w14:paraId="10BF401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činnosti snižující ekologickou hodnotu území</w:t>
      </w:r>
    </w:p>
    <w:p w14:paraId="140AF16D"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A70D9C">
        <w:rPr>
          <w:rFonts w:ascii="Arial" w:eastAsia="Times New Roman" w:hAnsi="Arial" w:cs="Times New Roman"/>
          <w:caps/>
          <w:sz w:val="20"/>
          <w:szCs w:val="20"/>
          <w:u w:val="single"/>
          <w:lang w:val="x-none" w:eastAsia="x-none"/>
        </w:rPr>
        <w:t>Podmíněně přípustné využití:</w:t>
      </w:r>
    </w:p>
    <w:p w14:paraId="02DC9D1F"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 xml:space="preserve">stávající využití za podmínky, že není v rozporu s hlavním využitím plochy </w:t>
      </w:r>
    </w:p>
    <w:p w14:paraId="64845C6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vodní plochy, plochy PUPFL při splnění zákonných podmínek</w:t>
      </w:r>
    </w:p>
    <w:p w14:paraId="44DA4A84"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dosadba autochtonních dřevin za podmínky, že nebude výsadbou ohrožena druhová pestrost biotopu </w:t>
      </w:r>
    </w:p>
    <w:p w14:paraId="05698C0A" w14:textId="77777777" w:rsidR="0019395C" w:rsidRPr="00A70D9C" w:rsidRDefault="0019395C" w:rsidP="0019395C">
      <w:pPr>
        <w:numPr>
          <w:ilvl w:val="0"/>
          <w:numId w:val="55"/>
        </w:numPr>
        <w:suppressAutoHyphens/>
        <w:spacing w:after="0" w:line="240" w:lineRule="atLeast"/>
        <w:jc w:val="both"/>
        <w:rPr>
          <w:rFonts w:ascii="Arial" w:eastAsia="Times New Roman" w:hAnsi="Arial" w:cs="Times New Roman"/>
          <w:sz w:val="20"/>
          <w:szCs w:val="20"/>
          <w:lang w:eastAsia="cs-CZ"/>
        </w:rPr>
      </w:pPr>
      <w:r w:rsidRPr="00A70D9C">
        <w:rPr>
          <w:rFonts w:ascii="Arial" w:eastAsia="Times New Roman" w:hAnsi="Arial" w:cs="Times New Roman"/>
          <w:sz w:val="20"/>
          <w:szCs w:val="20"/>
          <w:lang w:eastAsia="cs-CZ"/>
        </w:rPr>
        <w:t xml:space="preserve">účelové komunikace, plochy pro pěší a cyklostezky v případě, že nesnižují kvalitu biotopu </w:t>
      </w:r>
    </w:p>
    <w:p w14:paraId="3D2E0631" w14:textId="77777777" w:rsidR="0019395C" w:rsidRPr="00A70D9C" w:rsidRDefault="0019395C" w:rsidP="0019395C">
      <w:pPr>
        <w:spacing w:after="0" w:line="240" w:lineRule="auto"/>
        <w:jc w:val="both"/>
        <w:rPr>
          <w:rFonts w:ascii="Arial" w:eastAsia="Times New Roman" w:hAnsi="Arial" w:cs="Times New Roman"/>
          <w:b/>
          <w:sz w:val="20"/>
          <w:szCs w:val="20"/>
          <w:lang w:eastAsia="cs-CZ"/>
        </w:rPr>
      </w:pPr>
      <w:r w:rsidRPr="00A70D9C">
        <w:rPr>
          <w:rFonts w:ascii="Arial" w:eastAsia="Times New Roman" w:hAnsi="Arial" w:cs="Times New Roman"/>
          <w:b/>
          <w:sz w:val="20"/>
          <w:szCs w:val="20"/>
          <w:lang w:eastAsia="cs-CZ"/>
        </w:rPr>
        <w:t xml:space="preserve">Na plochy PUPFL, nacházející se v plochách </w:t>
      </w:r>
      <w:r w:rsidRPr="00A70D9C">
        <w:rPr>
          <w:rFonts w:ascii="Arial" w:eastAsia="Times New Roman" w:hAnsi="Arial" w:cs="Times New Roman"/>
          <w:b/>
          <w:strike/>
          <w:color w:val="FF0000"/>
          <w:sz w:val="20"/>
          <w:szCs w:val="20"/>
          <w:lang w:eastAsia="cs-CZ"/>
        </w:rPr>
        <w:t>SX</w:t>
      </w:r>
      <w:r w:rsidRPr="00A70D9C">
        <w:rPr>
          <w:rFonts w:ascii="Arial" w:eastAsia="Times New Roman" w:hAnsi="Arial" w:cs="Times New Roman"/>
          <w:b/>
          <w:sz w:val="20"/>
          <w:szCs w:val="20"/>
          <w:lang w:eastAsia="cs-CZ"/>
        </w:rPr>
        <w:t xml:space="preserve"> </w:t>
      </w:r>
      <w:r w:rsidRPr="00A70D9C">
        <w:rPr>
          <w:rFonts w:ascii="Arial" w:eastAsia="Times New Roman" w:hAnsi="Arial" w:cs="Times New Roman"/>
          <w:b/>
          <w:color w:val="FF0000"/>
          <w:sz w:val="20"/>
          <w:szCs w:val="20"/>
          <w:lang w:eastAsia="cs-CZ"/>
        </w:rPr>
        <w:t>K</w:t>
      </w:r>
      <w:r w:rsidRPr="00A70D9C">
        <w:rPr>
          <w:rFonts w:ascii="Arial" w:eastAsia="Times New Roman" w:hAnsi="Arial" w:cs="Times New Roman"/>
          <w:b/>
          <w:sz w:val="20"/>
          <w:szCs w:val="20"/>
          <w:lang w:eastAsia="cs-CZ"/>
        </w:rPr>
        <w:t>, platí i regulativy platné pro Plochy lesní - L.</w:t>
      </w:r>
    </w:p>
    <w:p w14:paraId="29B0663C" w14:textId="5C240E46" w:rsidR="0019395C" w:rsidRPr="00A70D9C"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color w:val="FF0000"/>
          <w:sz w:val="20"/>
          <w:szCs w:val="20"/>
          <w:u w:val="single"/>
          <w:lang w:eastAsia="cs-CZ"/>
        </w:rPr>
      </w:pPr>
      <w:bookmarkStart w:id="361" w:name="_Toc81170001"/>
      <w:bookmarkStart w:id="362" w:name="_Toc81207862"/>
      <w:r w:rsidRPr="00A70D9C">
        <w:rPr>
          <w:rFonts w:ascii="Arial" w:eastAsia="Times New Roman" w:hAnsi="Arial" w:cs="Times New Roman"/>
          <w:b/>
          <w:caps/>
          <w:snapToGrid w:val="0"/>
          <w:color w:val="FF0000"/>
          <w:sz w:val="20"/>
          <w:szCs w:val="20"/>
          <w:u w:val="single"/>
          <w:lang w:eastAsia="cs-CZ"/>
        </w:rPr>
        <w:t>17.</w:t>
      </w:r>
      <w:r w:rsidRPr="00A70D9C">
        <w:rPr>
          <w:rFonts w:ascii="Arial" w:eastAsia="Times New Roman" w:hAnsi="Arial" w:cs="Times New Roman"/>
          <w:b/>
          <w:caps/>
          <w:snapToGrid w:val="0"/>
          <w:color w:val="FF0000"/>
          <w:sz w:val="20"/>
          <w:szCs w:val="20"/>
          <w:u w:val="single"/>
          <w:lang w:eastAsia="cs-CZ"/>
        </w:rPr>
        <w:tab/>
        <w:t>Plochy smíšené nezastavěného území – specifické – SX</w:t>
      </w:r>
      <w:bookmarkEnd w:id="361"/>
      <w:bookmarkEnd w:id="362"/>
    </w:p>
    <w:p w14:paraId="6F4EDCDE" w14:textId="77777777" w:rsidR="0019395C" w:rsidRPr="00A70D9C"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A70D9C">
        <w:rPr>
          <w:rFonts w:ascii="Arial" w:eastAsia="Times New Roman" w:hAnsi="Arial" w:cs="Times New Roman"/>
          <w:caps/>
          <w:color w:val="FF0000"/>
          <w:sz w:val="20"/>
          <w:szCs w:val="20"/>
          <w:u w:val="single"/>
          <w:lang w:val="x-none" w:eastAsia="x-none"/>
        </w:rPr>
        <w:t>Hlavní využití:</w:t>
      </w:r>
    </w:p>
    <w:p w14:paraId="3F7C1F05" w14:textId="77777777" w:rsidR="0019395C" w:rsidRPr="00A70D9C" w:rsidRDefault="0019395C" w:rsidP="0019395C">
      <w:pPr>
        <w:spacing w:after="0" w:line="240" w:lineRule="auto"/>
        <w:jc w:val="both"/>
        <w:rPr>
          <w:rFonts w:ascii="Arial" w:eastAsia="Times New Roman" w:hAnsi="Arial" w:cs="Times New Roman"/>
          <w:color w:val="FF0000"/>
          <w:sz w:val="20"/>
          <w:szCs w:val="20"/>
          <w:lang w:eastAsia="cs-CZ"/>
        </w:rPr>
      </w:pPr>
      <w:r w:rsidRPr="00A70D9C">
        <w:rPr>
          <w:rFonts w:ascii="Arial" w:eastAsia="Times New Roman" w:hAnsi="Arial" w:cs="Times New Roman"/>
          <w:color w:val="FF0000"/>
          <w:sz w:val="20"/>
          <w:szCs w:val="20"/>
          <w:lang w:eastAsia="cs-CZ"/>
        </w:rPr>
        <w:t xml:space="preserve">Plochy plní funkci doplňkově produkční a krajinotvornou – vytvářejí přechod zástavby do krajiny. </w:t>
      </w:r>
    </w:p>
    <w:p w14:paraId="17BECBB9" w14:textId="77777777" w:rsidR="0019395C" w:rsidRPr="00331D15"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331D15">
        <w:rPr>
          <w:rFonts w:ascii="Arial" w:eastAsia="Times New Roman" w:hAnsi="Arial" w:cs="Times New Roman"/>
          <w:caps/>
          <w:color w:val="FF0000"/>
          <w:sz w:val="20"/>
          <w:szCs w:val="20"/>
          <w:u w:val="single"/>
          <w:lang w:val="x-none" w:eastAsia="x-none"/>
        </w:rPr>
        <w:t>Přípustné využití:</w:t>
      </w:r>
    </w:p>
    <w:p w14:paraId="0D9A47EF"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zahrady sloužící pro samozásobitelské hospodaření</w:t>
      </w:r>
    </w:p>
    <w:p w14:paraId="72C6597D"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cesty pro pěší</w:t>
      </w:r>
    </w:p>
    <w:p w14:paraId="3E63FD0E"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b/>
          <w:color w:val="FF0000"/>
          <w:sz w:val="20"/>
          <w:szCs w:val="20"/>
          <w:lang w:eastAsia="cs-CZ"/>
        </w:rPr>
      </w:pPr>
      <w:r w:rsidRPr="00331D15">
        <w:rPr>
          <w:rFonts w:ascii="Arial" w:eastAsia="Times New Roman" w:hAnsi="Arial" w:cs="Times New Roman"/>
          <w:color w:val="FF0000"/>
          <w:sz w:val="20"/>
          <w:szCs w:val="20"/>
          <w:lang w:eastAsia="cs-CZ"/>
        </w:rPr>
        <w:t xml:space="preserve">související dopravní a technická infrastruktura </w:t>
      </w:r>
    </w:p>
    <w:p w14:paraId="1CEFEA9D"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opatření pro přispívající k vyšší retenci krajiny, zachycení přívalových dešťů, protipovodňová a protierozní opatření , vodní plochy</w:t>
      </w:r>
    </w:p>
    <w:p w14:paraId="3B084B6C" w14:textId="77777777" w:rsidR="0019395C" w:rsidRPr="00331D15"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331D15">
        <w:rPr>
          <w:rFonts w:ascii="Arial" w:eastAsia="Times New Roman" w:hAnsi="Arial" w:cs="Times New Roman"/>
          <w:caps/>
          <w:color w:val="FF0000"/>
          <w:sz w:val="20"/>
          <w:szCs w:val="20"/>
          <w:u w:val="single"/>
          <w:lang w:val="x-none" w:eastAsia="x-none"/>
        </w:rPr>
        <w:t>Nepřípustné využití:</w:t>
      </w:r>
    </w:p>
    <w:p w14:paraId="48424587"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b/>
          <w:i/>
          <w:color w:val="FF0000"/>
          <w:sz w:val="20"/>
          <w:szCs w:val="20"/>
          <w:lang w:eastAsia="cs-CZ"/>
        </w:rPr>
      </w:pPr>
      <w:r w:rsidRPr="00331D15">
        <w:rPr>
          <w:rFonts w:ascii="Arial" w:eastAsia="Times New Roman" w:hAnsi="Arial" w:cs="Times New Roman"/>
          <w:color w:val="FF0000"/>
          <w:sz w:val="20"/>
          <w:szCs w:val="20"/>
          <w:lang w:eastAsia="cs-CZ"/>
        </w:rPr>
        <w:t>činnosti, děje a zařízení, které narušují kvalitu prostředí nebo takové důsledky vyvolávají druhotně</w:t>
      </w:r>
    </w:p>
    <w:p w14:paraId="317216F9" w14:textId="77777777" w:rsidR="0019395C" w:rsidRPr="00331D15"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331D15">
        <w:rPr>
          <w:rFonts w:ascii="Arial" w:eastAsia="Times New Roman" w:hAnsi="Arial" w:cs="Times New Roman"/>
          <w:caps/>
          <w:color w:val="FF0000"/>
          <w:sz w:val="20"/>
          <w:szCs w:val="20"/>
          <w:u w:val="single"/>
          <w:lang w:val="x-none" w:eastAsia="x-none"/>
        </w:rPr>
        <w:t>Podmíněně přípustné využití:</w:t>
      </w:r>
    </w:p>
    <w:p w14:paraId="00E81A83"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stavby související s aktivitami zahrádkaření (sklad nářadí) a oplocení za podmínky, že plocha navazuje na zastavěné území nebo zastavitelné plochy</w:t>
      </w:r>
    </w:p>
    <w:p w14:paraId="634DD513" w14:textId="77777777" w:rsidR="0019395C" w:rsidRPr="00331D1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color w:val="FF0000"/>
          <w:sz w:val="20"/>
          <w:szCs w:val="20"/>
          <w:lang w:eastAsia="cs-CZ"/>
        </w:rPr>
      </w:pPr>
      <w:r w:rsidRPr="00331D15">
        <w:rPr>
          <w:rFonts w:ascii="Arial Narrow" w:eastAsia="Times New Roman" w:hAnsi="Arial Narrow" w:cs="Arial"/>
          <w:caps/>
          <w:snapToGrid w:val="0"/>
          <w:color w:val="FF0000"/>
          <w:sz w:val="20"/>
          <w:szCs w:val="20"/>
          <w:lang w:eastAsia="cs-CZ"/>
        </w:rPr>
        <w:t>Podmínky prostorového uspořádání a ochrany krajinného rázu:</w:t>
      </w:r>
    </w:p>
    <w:p w14:paraId="3BF430AA" w14:textId="77777777" w:rsidR="0019395C" w:rsidRPr="00331D15"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color w:val="FF0000"/>
          <w:sz w:val="20"/>
          <w:szCs w:val="20"/>
          <w:lang w:eastAsia="cs-CZ"/>
        </w:rPr>
      </w:pPr>
      <w:r w:rsidRPr="00331D15">
        <w:rPr>
          <w:rFonts w:ascii="Arial Narrow" w:eastAsia="Times New Roman" w:hAnsi="Arial Narrow" w:cs="Arial"/>
          <w:caps/>
          <w:snapToGrid w:val="0"/>
          <w:color w:val="FF0000"/>
          <w:sz w:val="20"/>
          <w:szCs w:val="20"/>
          <w:lang w:eastAsia="cs-CZ"/>
        </w:rPr>
        <w:t>výšková regulace zástavby</w:t>
      </w:r>
    </w:p>
    <w:p w14:paraId="21FBCB3E" w14:textId="77777777" w:rsidR="0019395C" w:rsidRPr="00331D15" w:rsidRDefault="0019395C" w:rsidP="0019395C">
      <w:pPr>
        <w:numPr>
          <w:ilvl w:val="0"/>
          <w:numId w:val="56"/>
        </w:numPr>
        <w:spacing w:after="0" w:line="240" w:lineRule="auto"/>
        <w:jc w:val="both"/>
        <w:rPr>
          <w:rFonts w:ascii="Arial" w:eastAsia="Times New Roman" w:hAnsi="Arial" w:cs="Times New Roman"/>
          <w:b/>
          <w:color w:val="FF0000"/>
          <w:sz w:val="20"/>
          <w:szCs w:val="20"/>
          <w:lang w:eastAsia="cs-CZ"/>
        </w:rPr>
      </w:pPr>
      <w:r w:rsidRPr="00331D15">
        <w:rPr>
          <w:rFonts w:ascii="Arial" w:eastAsia="Times New Roman" w:hAnsi="Arial" w:cs="Times New Roman"/>
          <w:color w:val="FF0000"/>
          <w:sz w:val="20"/>
          <w:szCs w:val="20"/>
          <w:u w:val="single"/>
          <w:lang w:eastAsia="cs-CZ"/>
        </w:rPr>
        <w:t>stabilizované území</w:t>
      </w:r>
      <w:r w:rsidRPr="00331D15">
        <w:rPr>
          <w:rFonts w:ascii="Arial" w:eastAsia="Times New Roman" w:hAnsi="Arial" w:cs="Times New Roman"/>
          <w:color w:val="FF0000"/>
          <w:sz w:val="20"/>
          <w:szCs w:val="20"/>
          <w:lang w:eastAsia="cs-CZ"/>
        </w:rPr>
        <w:t xml:space="preserve"> – maximálně 1 nadzemní podlaží</w:t>
      </w:r>
    </w:p>
    <w:p w14:paraId="53B0C910" w14:textId="77777777" w:rsidR="0019395C" w:rsidRPr="00331D15" w:rsidRDefault="0019395C" w:rsidP="0019395C">
      <w:pPr>
        <w:numPr>
          <w:ilvl w:val="0"/>
          <w:numId w:val="56"/>
        </w:numPr>
        <w:spacing w:after="0" w:line="240" w:lineRule="auto"/>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u w:val="single"/>
          <w:lang w:eastAsia="cs-CZ"/>
        </w:rPr>
        <w:t>plochy změn</w:t>
      </w:r>
      <w:r w:rsidRPr="00331D15">
        <w:rPr>
          <w:rFonts w:ascii="Arial" w:eastAsia="Times New Roman" w:hAnsi="Arial" w:cs="Times New Roman"/>
          <w:color w:val="FF0000"/>
          <w:sz w:val="20"/>
          <w:szCs w:val="20"/>
          <w:lang w:eastAsia="cs-CZ"/>
        </w:rPr>
        <w:t xml:space="preserve"> – plochy nejsou vymezeny</w:t>
      </w:r>
    </w:p>
    <w:p w14:paraId="401E45DA" w14:textId="6BC7F6AA" w:rsidR="0019395C" w:rsidRPr="00331D15" w:rsidRDefault="0019395C" w:rsidP="0019395C">
      <w:pPr>
        <w:keepNext/>
        <w:numPr>
          <w:ilvl w:val="2"/>
          <w:numId w:val="39"/>
        </w:numPr>
        <w:suppressAutoHyphens/>
        <w:spacing w:before="240" w:after="60" w:line="240" w:lineRule="atLeast"/>
        <w:jc w:val="both"/>
        <w:outlineLvl w:val="2"/>
        <w:rPr>
          <w:rFonts w:ascii="Arial" w:eastAsia="Times New Roman" w:hAnsi="Arial" w:cs="Times New Roman"/>
          <w:b/>
          <w:caps/>
          <w:snapToGrid w:val="0"/>
          <w:color w:val="FF0000"/>
          <w:sz w:val="20"/>
          <w:szCs w:val="20"/>
          <w:u w:val="single"/>
          <w:lang w:eastAsia="cs-CZ"/>
        </w:rPr>
      </w:pPr>
      <w:r w:rsidRPr="00331D15">
        <w:rPr>
          <w:rFonts w:ascii="Arial" w:eastAsia="Times New Roman" w:hAnsi="Arial" w:cs="Times New Roman"/>
          <w:b/>
          <w:caps/>
          <w:snapToGrid w:val="0"/>
          <w:color w:val="FF0000"/>
          <w:sz w:val="20"/>
          <w:szCs w:val="20"/>
          <w:u w:val="single"/>
          <w:lang w:eastAsia="cs-CZ"/>
        </w:rPr>
        <w:t>18.</w:t>
      </w:r>
      <w:r w:rsidRPr="00331D15">
        <w:rPr>
          <w:rFonts w:ascii="Arial" w:eastAsia="Times New Roman" w:hAnsi="Arial" w:cs="Times New Roman"/>
          <w:b/>
          <w:caps/>
          <w:snapToGrid w:val="0"/>
          <w:color w:val="FF0000"/>
          <w:sz w:val="20"/>
          <w:szCs w:val="20"/>
          <w:u w:val="single"/>
          <w:lang w:eastAsia="cs-CZ"/>
        </w:rPr>
        <w:tab/>
        <w:t>Plochy určené k dobývání nerostů -  NT</w:t>
      </w:r>
    </w:p>
    <w:p w14:paraId="646A8A45" w14:textId="77777777" w:rsidR="0019395C" w:rsidRPr="00331D15"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331D15">
        <w:rPr>
          <w:rFonts w:ascii="Arial" w:eastAsia="Times New Roman" w:hAnsi="Arial" w:cs="Times New Roman"/>
          <w:caps/>
          <w:color w:val="FF0000"/>
          <w:sz w:val="20"/>
          <w:szCs w:val="20"/>
          <w:u w:val="single"/>
          <w:lang w:val="x-none" w:eastAsia="x-none"/>
        </w:rPr>
        <w:t>Hlavní využití:</w:t>
      </w:r>
    </w:p>
    <w:p w14:paraId="66475D3E" w14:textId="77777777" w:rsidR="0019395C" w:rsidRPr="00331D15" w:rsidRDefault="0019395C" w:rsidP="0019395C">
      <w:pPr>
        <w:spacing w:after="0" w:line="240" w:lineRule="auto"/>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 xml:space="preserve">Zajištění podmínek pro hospodárné využívání nerostů a pro ochranu životního prostředí při těžební činnosti a úpravě nerostů. </w:t>
      </w:r>
    </w:p>
    <w:p w14:paraId="5AD10E1B" w14:textId="77777777" w:rsidR="0019395C" w:rsidRPr="00331D15"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331D15">
        <w:rPr>
          <w:rFonts w:ascii="Arial" w:eastAsia="Times New Roman" w:hAnsi="Arial" w:cs="Times New Roman"/>
          <w:caps/>
          <w:color w:val="FF0000"/>
          <w:sz w:val="20"/>
          <w:szCs w:val="20"/>
          <w:u w:val="single"/>
          <w:lang w:val="x-none" w:eastAsia="x-none"/>
        </w:rPr>
        <w:t>Přípustné využití:</w:t>
      </w:r>
    </w:p>
    <w:p w14:paraId="211701F2"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činnosti a opatření sloužící dobývání a těžbě nerostných surovin (včetně oplocení)</w:t>
      </w:r>
    </w:p>
    <w:p w14:paraId="0AB2561E" w14:textId="77777777" w:rsidR="0019395C" w:rsidRPr="00331D15" w:rsidRDefault="0019395C" w:rsidP="0019395C">
      <w:pPr>
        <w:numPr>
          <w:ilvl w:val="0"/>
          <w:numId w:val="55"/>
        </w:numPr>
        <w:suppressAutoHyphens/>
        <w:spacing w:after="0" w:line="240" w:lineRule="auto"/>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technická a biologická rekultivace</w:t>
      </w:r>
    </w:p>
    <w:p w14:paraId="769E6F06" w14:textId="77777777" w:rsidR="0019395C" w:rsidRPr="00331D15" w:rsidRDefault="0019395C" w:rsidP="0019395C">
      <w:pPr>
        <w:numPr>
          <w:ilvl w:val="0"/>
          <w:numId w:val="55"/>
        </w:numPr>
        <w:suppressAutoHyphens/>
        <w:spacing w:after="0" w:line="240" w:lineRule="auto"/>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zeleň, vodní plochy a toky</w:t>
      </w:r>
    </w:p>
    <w:p w14:paraId="371626E0" w14:textId="77777777" w:rsidR="0019395C" w:rsidRPr="00331D15" w:rsidRDefault="0019395C" w:rsidP="0019395C">
      <w:pPr>
        <w:numPr>
          <w:ilvl w:val="0"/>
          <w:numId w:val="55"/>
        </w:numPr>
        <w:suppressAutoHyphens/>
        <w:spacing w:after="0" w:line="240" w:lineRule="auto"/>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výsadby zeleně s hygienickým či ekologickým významem</w:t>
      </w:r>
    </w:p>
    <w:p w14:paraId="67DE3637" w14:textId="77777777" w:rsidR="0019395C" w:rsidRPr="00331D15" w:rsidRDefault="0019395C" w:rsidP="0019395C">
      <w:pPr>
        <w:numPr>
          <w:ilvl w:val="0"/>
          <w:numId w:val="55"/>
        </w:numPr>
        <w:suppressAutoHyphens/>
        <w:spacing w:after="0" w:line="240" w:lineRule="auto"/>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účelové komunikace</w:t>
      </w:r>
    </w:p>
    <w:p w14:paraId="52D2C9D3" w14:textId="77777777" w:rsidR="0019395C" w:rsidRPr="00331D15" w:rsidRDefault="0019395C" w:rsidP="0019395C">
      <w:pPr>
        <w:numPr>
          <w:ilvl w:val="0"/>
          <w:numId w:val="55"/>
        </w:numPr>
        <w:suppressAutoHyphens/>
        <w:spacing w:after="0" w:line="240" w:lineRule="auto"/>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nezbytná související dopravní a technická infrastruktura</w:t>
      </w:r>
    </w:p>
    <w:p w14:paraId="7B95886D" w14:textId="77777777" w:rsidR="0019395C" w:rsidRPr="00331D15" w:rsidRDefault="0019395C" w:rsidP="0019395C">
      <w:pPr>
        <w:numPr>
          <w:ilvl w:val="5"/>
          <w:numId w:val="39"/>
        </w:numPr>
        <w:suppressAutoHyphens/>
        <w:spacing w:after="0" w:line="240" w:lineRule="atLeast"/>
        <w:jc w:val="both"/>
        <w:outlineLvl w:val="5"/>
        <w:rPr>
          <w:rFonts w:ascii="Arial" w:eastAsia="Times New Roman" w:hAnsi="Arial" w:cs="Times New Roman"/>
          <w:caps/>
          <w:color w:val="FF0000"/>
          <w:sz w:val="20"/>
          <w:szCs w:val="20"/>
          <w:u w:val="single"/>
          <w:lang w:val="x-none" w:eastAsia="x-none"/>
        </w:rPr>
      </w:pPr>
      <w:r w:rsidRPr="00331D15">
        <w:rPr>
          <w:rFonts w:ascii="Arial" w:eastAsia="Times New Roman" w:hAnsi="Arial" w:cs="Times New Roman"/>
          <w:caps/>
          <w:color w:val="FF0000"/>
          <w:sz w:val="20"/>
          <w:szCs w:val="20"/>
          <w:u w:val="single"/>
          <w:lang w:val="x-none" w:eastAsia="x-none"/>
        </w:rPr>
        <w:t>Nepřípustné využití:</w:t>
      </w:r>
    </w:p>
    <w:p w14:paraId="329FC991" w14:textId="77777777" w:rsidR="0019395C" w:rsidRPr="00331D15" w:rsidRDefault="0019395C" w:rsidP="0019395C">
      <w:pPr>
        <w:numPr>
          <w:ilvl w:val="0"/>
          <w:numId w:val="55"/>
        </w:numPr>
        <w:suppressAutoHyphens/>
        <w:spacing w:after="0" w:line="240" w:lineRule="atLeast"/>
        <w:jc w:val="both"/>
        <w:rPr>
          <w:rFonts w:ascii="Arial" w:eastAsia="Times New Roman" w:hAnsi="Arial" w:cs="Times New Roman"/>
          <w:color w:val="FF0000"/>
          <w:sz w:val="20"/>
          <w:szCs w:val="20"/>
          <w:lang w:eastAsia="cs-CZ"/>
        </w:rPr>
      </w:pPr>
      <w:r w:rsidRPr="00331D15">
        <w:rPr>
          <w:rFonts w:ascii="Arial" w:eastAsia="Times New Roman" w:hAnsi="Arial" w:cs="Times New Roman"/>
          <w:color w:val="FF0000"/>
          <w:sz w:val="20"/>
          <w:szCs w:val="20"/>
          <w:lang w:eastAsia="cs-CZ"/>
        </w:rPr>
        <w:t>všechny jiné druhy staveb a činností, např. stavby pro bydlení, výrobu, skladování,...</w:t>
      </w:r>
    </w:p>
    <w:p w14:paraId="37047ED7"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63" w:name="_Toc81170002"/>
      <w:bookmarkStart w:id="364" w:name="_Toc81207863"/>
      <w:r w:rsidRPr="005273B3">
        <w:rPr>
          <w:rFonts w:ascii="Arial Narrow" w:eastAsia="Times New Roman" w:hAnsi="Arial Narrow" w:cs="Times New Roman"/>
          <w:b/>
          <w:caps/>
          <w:snapToGrid w:val="0"/>
          <w:sz w:val="20"/>
          <w:szCs w:val="20"/>
          <w:lang w:val="x-none" w:eastAsia="x-none"/>
        </w:rPr>
        <w:lastRenderedPageBreak/>
        <w:t>f)2.</w:t>
      </w:r>
      <w:r w:rsidRPr="005273B3">
        <w:rPr>
          <w:rFonts w:ascii="Arial Narrow" w:eastAsia="Times New Roman" w:hAnsi="Arial Narrow" w:cs="Times New Roman"/>
          <w:b/>
          <w:caps/>
          <w:snapToGrid w:val="0"/>
          <w:sz w:val="20"/>
          <w:szCs w:val="20"/>
          <w:lang w:val="x-none" w:eastAsia="x-none"/>
        </w:rPr>
        <w:tab/>
        <w:t>Stanovení podmínek pro využití ploch koridorů</w:t>
      </w:r>
      <w:bookmarkEnd w:id="363"/>
      <w:bookmarkEnd w:id="364"/>
    </w:p>
    <w:p w14:paraId="4282DCAA" w14:textId="77777777" w:rsidR="0019395C" w:rsidRPr="002248E4" w:rsidRDefault="0019395C" w:rsidP="0019395C">
      <w:pPr>
        <w:tabs>
          <w:tab w:val="num" w:pos="426"/>
        </w:tabs>
        <w:spacing w:after="0" w:line="240" w:lineRule="auto"/>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Koridory jsou vymezeny jako ochrana území pro realizace záměrů výstavby technické infrastruktury. Tato území je nutno chránit z důvodu zajištění prostoru pro umístění těchto staveb v navazujících řízeních (včetně prostoru pro OP plynoucích z příslušných právních předpisů) a popřípadě také následný přístup k nim. Působnost koridoru pro vedení sítí technické infrastruktury končí realizací stavby, pokud nebude změnou územního plánu navrženo jiné využití území, zůstává stávající způsob využití.</w:t>
      </w:r>
    </w:p>
    <w:p w14:paraId="31584871" w14:textId="08396067" w:rsidR="0019395C" w:rsidRPr="002248E4"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i/>
          <w:caps/>
          <w:strike/>
          <w:snapToGrid w:val="0"/>
          <w:color w:val="FF0000"/>
          <w:sz w:val="20"/>
          <w:szCs w:val="20"/>
          <w:lang w:eastAsia="cs-CZ"/>
        </w:rPr>
      </w:pPr>
      <w:r w:rsidRPr="002248E4">
        <w:rPr>
          <w:rFonts w:ascii="Arial Narrow" w:eastAsia="Times New Roman" w:hAnsi="Arial Narrow" w:cs="Arial"/>
          <w:caps/>
          <w:snapToGrid w:val="0"/>
          <w:sz w:val="20"/>
          <w:szCs w:val="20"/>
          <w:lang w:eastAsia="cs-CZ"/>
        </w:rPr>
        <w:t xml:space="preserve">Koridory pro technickou infrastrukturu </w:t>
      </w:r>
      <w:r w:rsidRPr="002248E4">
        <w:rPr>
          <w:rFonts w:ascii="Arial Narrow" w:eastAsia="Times New Roman" w:hAnsi="Arial Narrow" w:cs="Arial"/>
          <w:caps/>
          <w:strike/>
          <w:snapToGrid w:val="0"/>
          <w:color w:val="FF0000"/>
          <w:sz w:val="20"/>
          <w:szCs w:val="20"/>
          <w:lang w:eastAsia="cs-CZ"/>
        </w:rPr>
        <w:t>– TK</w:t>
      </w:r>
    </w:p>
    <w:p w14:paraId="22DFD2FF" w14:textId="77777777" w:rsidR="0019395C" w:rsidRPr="002248E4" w:rsidRDefault="0019395C" w:rsidP="0019395C">
      <w:pPr>
        <w:numPr>
          <w:ilvl w:val="5"/>
          <w:numId w:val="39"/>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Zásady pro využití území:</w:t>
      </w:r>
    </w:p>
    <w:p w14:paraId="7FAE4019" w14:textId="77777777" w:rsidR="0019395C" w:rsidRPr="002248E4" w:rsidRDefault="0019395C" w:rsidP="0019395C">
      <w:pPr>
        <w:shd w:val="clear" w:color="auto" w:fill="FFFFFF"/>
        <w:spacing w:after="0" w:line="240" w:lineRule="auto"/>
        <w:ind w:left="360"/>
        <w:jc w:val="both"/>
        <w:rPr>
          <w:rFonts w:ascii="Arial" w:eastAsia="Times New Roman" w:hAnsi="Arial" w:cs="Times New Roman"/>
          <w:sz w:val="20"/>
          <w:szCs w:val="20"/>
          <w:u w:val="single"/>
          <w:lang w:eastAsia="cs-CZ"/>
        </w:rPr>
      </w:pPr>
      <w:r w:rsidRPr="002248E4">
        <w:rPr>
          <w:rFonts w:ascii="Arial" w:eastAsia="Times New Roman" w:hAnsi="Arial" w:cs="Times New Roman"/>
          <w:i/>
          <w:sz w:val="20"/>
          <w:szCs w:val="20"/>
          <w:u w:val="single"/>
          <w:lang w:eastAsia="cs-CZ"/>
        </w:rPr>
        <w:t>Přípustné využití</w:t>
      </w:r>
      <w:r w:rsidRPr="002248E4">
        <w:rPr>
          <w:rFonts w:ascii="Arial" w:eastAsia="Times New Roman" w:hAnsi="Arial" w:cs="Times New Roman"/>
          <w:sz w:val="20"/>
          <w:szCs w:val="20"/>
          <w:u w:val="single"/>
          <w:lang w:eastAsia="cs-CZ"/>
        </w:rPr>
        <w:t xml:space="preserve"> </w:t>
      </w:r>
    </w:p>
    <w:p w14:paraId="5ADDF983" w14:textId="77777777" w:rsidR="0019395C" w:rsidRPr="002248E4" w:rsidRDefault="0019395C" w:rsidP="0019395C">
      <w:pPr>
        <w:numPr>
          <w:ilvl w:val="0"/>
          <w:numId w:val="75"/>
        </w:numPr>
        <w:shd w:val="clear" w:color="auto" w:fill="FFFFFF"/>
        <w:tabs>
          <w:tab w:val="clear" w:pos="360"/>
          <w:tab w:val="num" w:pos="720"/>
        </w:tabs>
        <w:suppressAutoHyphens/>
        <w:spacing w:after="0" w:line="240" w:lineRule="atLeast"/>
        <w:ind w:left="720"/>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činnosti, děje a zařízení technické infrastruktury, včetně dílčích úprav a napojení na stávající zařízení</w:t>
      </w:r>
    </w:p>
    <w:p w14:paraId="10BA0F4D" w14:textId="77777777" w:rsidR="0019395C" w:rsidRPr="002248E4" w:rsidRDefault="0019395C" w:rsidP="0019395C">
      <w:pPr>
        <w:numPr>
          <w:ilvl w:val="0"/>
          <w:numId w:val="75"/>
        </w:numPr>
        <w:shd w:val="clear" w:color="auto" w:fill="FFFFFF"/>
        <w:tabs>
          <w:tab w:val="clear" w:pos="360"/>
          <w:tab w:val="num" w:pos="720"/>
        </w:tabs>
        <w:suppressAutoHyphens/>
        <w:spacing w:after="0" w:line="240" w:lineRule="atLeast"/>
        <w:ind w:left="720"/>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plochy pro ochrannou a izolační zeleň, ÚSES</w:t>
      </w:r>
    </w:p>
    <w:p w14:paraId="4CE9C85A" w14:textId="77777777" w:rsidR="0019395C" w:rsidRPr="002248E4" w:rsidRDefault="0019395C" w:rsidP="0019395C">
      <w:pPr>
        <w:numPr>
          <w:ilvl w:val="0"/>
          <w:numId w:val="75"/>
        </w:numPr>
        <w:shd w:val="clear" w:color="auto" w:fill="FFFFFF"/>
        <w:tabs>
          <w:tab w:val="clear" w:pos="360"/>
          <w:tab w:val="num" w:pos="720"/>
        </w:tabs>
        <w:suppressAutoHyphens/>
        <w:spacing w:after="0" w:line="240" w:lineRule="atLeast"/>
        <w:ind w:left="720"/>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nutné asanační úpravy</w:t>
      </w:r>
    </w:p>
    <w:p w14:paraId="3FB7F432" w14:textId="77777777" w:rsidR="0019395C" w:rsidRPr="002248E4" w:rsidRDefault="0019395C" w:rsidP="0019395C">
      <w:pPr>
        <w:shd w:val="clear" w:color="auto" w:fill="FFFFFF"/>
        <w:spacing w:after="0" w:line="240" w:lineRule="auto"/>
        <w:ind w:left="360"/>
        <w:jc w:val="both"/>
        <w:rPr>
          <w:rFonts w:ascii="Arial" w:eastAsia="Times New Roman" w:hAnsi="Arial" w:cs="Times New Roman"/>
          <w:sz w:val="20"/>
          <w:szCs w:val="20"/>
          <w:u w:val="single"/>
          <w:lang w:eastAsia="cs-CZ"/>
        </w:rPr>
      </w:pPr>
      <w:r w:rsidRPr="002248E4">
        <w:rPr>
          <w:rFonts w:ascii="Arial" w:eastAsia="Times New Roman" w:hAnsi="Arial" w:cs="Times New Roman"/>
          <w:i/>
          <w:sz w:val="20"/>
          <w:szCs w:val="20"/>
          <w:u w:val="single"/>
          <w:lang w:eastAsia="cs-CZ"/>
        </w:rPr>
        <w:t xml:space="preserve">Podmíněně přípustné využití </w:t>
      </w:r>
    </w:p>
    <w:p w14:paraId="0F1FF14B" w14:textId="77777777" w:rsidR="0019395C" w:rsidRPr="002248E4" w:rsidRDefault="0019395C" w:rsidP="0019395C">
      <w:pPr>
        <w:numPr>
          <w:ilvl w:val="0"/>
          <w:numId w:val="75"/>
        </w:numPr>
        <w:shd w:val="clear" w:color="auto" w:fill="FFFFFF"/>
        <w:tabs>
          <w:tab w:val="clear" w:pos="360"/>
          <w:tab w:val="num" w:pos="720"/>
        </w:tabs>
        <w:suppressAutoHyphens/>
        <w:spacing w:after="0" w:line="240" w:lineRule="atLeast"/>
        <w:ind w:left="720"/>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 xml:space="preserve">budování technické infrastruktury, propojení pěších a cyklistických tras, účelových komunikací před realizací záměru za podmínky kolmého, příp. nejkratšího možného křížení s navrženou plochou </w:t>
      </w:r>
    </w:p>
    <w:p w14:paraId="57787687" w14:textId="77777777" w:rsidR="0019395C" w:rsidRPr="002248E4" w:rsidRDefault="0019395C" w:rsidP="0019395C">
      <w:pPr>
        <w:shd w:val="clear" w:color="auto" w:fill="FFFFFF"/>
        <w:spacing w:after="0" w:line="240" w:lineRule="auto"/>
        <w:ind w:left="360"/>
        <w:jc w:val="both"/>
        <w:rPr>
          <w:rFonts w:ascii="Arial" w:eastAsia="Times New Roman" w:hAnsi="Arial" w:cs="Times New Roman"/>
          <w:sz w:val="20"/>
          <w:szCs w:val="20"/>
          <w:u w:val="single"/>
          <w:lang w:eastAsia="cs-CZ"/>
        </w:rPr>
      </w:pPr>
      <w:r w:rsidRPr="002248E4">
        <w:rPr>
          <w:rFonts w:ascii="Arial" w:eastAsia="Times New Roman" w:hAnsi="Arial" w:cs="Times New Roman"/>
          <w:i/>
          <w:sz w:val="20"/>
          <w:szCs w:val="20"/>
          <w:u w:val="single"/>
          <w:lang w:eastAsia="cs-CZ"/>
        </w:rPr>
        <w:t xml:space="preserve">Nepřípustné využití </w:t>
      </w:r>
    </w:p>
    <w:p w14:paraId="4368004B" w14:textId="77777777" w:rsidR="0019395C" w:rsidRPr="002248E4" w:rsidRDefault="0019395C" w:rsidP="0019395C">
      <w:pPr>
        <w:numPr>
          <w:ilvl w:val="0"/>
          <w:numId w:val="73"/>
        </w:numPr>
        <w:tabs>
          <w:tab w:val="clear" w:pos="360"/>
          <w:tab w:val="num" w:pos="720"/>
        </w:tabs>
        <w:suppressAutoHyphens/>
        <w:spacing w:after="0" w:line="240" w:lineRule="atLeast"/>
        <w:ind w:left="720"/>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v těchto plochách není dovoleno takové využití, které by znemožnilo realizaci navrženého záměru</w:t>
      </w:r>
    </w:p>
    <w:p w14:paraId="07E022A1" w14:textId="77777777" w:rsidR="0019395C" w:rsidRPr="002248E4" w:rsidRDefault="0019395C" w:rsidP="0019395C">
      <w:pPr>
        <w:numPr>
          <w:ilvl w:val="0"/>
          <w:numId w:val="73"/>
        </w:numPr>
        <w:tabs>
          <w:tab w:val="clear" w:pos="360"/>
          <w:tab w:val="num" w:pos="720"/>
        </w:tabs>
        <w:suppressAutoHyphens/>
        <w:spacing w:after="0" w:line="240" w:lineRule="atLeast"/>
        <w:ind w:left="720"/>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není dovoleno povolovat žádné stavby ani dočasné vyjma navrhovaných staveb tech. infrastruktury (a staveb přímo souvisejících), pro které je toto území chráněno</w:t>
      </w:r>
    </w:p>
    <w:p w14:paraId="3C9D24C0" w14:textId="77777777" w:rsidR="0019395C" w:rsidRPr="005273B3" w:rsidRDefault="0019395C" w:rsidP="0019395C">
      <w:pPr>
        <w:keepNext/>
        <w:numPr>
          <w:ilvl w:val="1"/>
          <w:numId w:val="39"/>
        </w:numPr>
        <w:suppressAutoHyphens/>
        <w:spacing w:before="360" w:after="60" w:line="240" w:lineRule="atLeast"/>
        <w:jc w:val="both"/>
        <w:outlineLvl w:val="1"/>
        <w:rPr>
          <w:rFonts w:ascii="Arial Narrow" w:eastAsia="Times New Roman" w:hAnsi="Arial Narrow" w:cs="Times New Roman"/>
          <w:b/>
          <w:caps/>
          <w:snapToGrid w:val="0"/>
          <w:sz w:val="20"/>
          <w:szCs w:val="20"/>
          <w:lang w:val="x-none" w:eastAsia="x-none"/>
        </w:rPr>
      </w:pPr>
      <w:bookmarkStart w:id="365" w:name="_Toc81170003"/>
      <w:bookmarkStart w:id="366" w:name="_Toc81207864"/>
      <w:r w:rsidRPr="005273B3">
        <w:rPr>
          <w:rFonts w:ascii="Arial Narrow" w:eastAsia="Times New Roman" w:hAnsi="Arial Narrow" w:cs="Times New Roman"/>
          <w:b/>
          <w:caps/>
          <w:snapToGrid w:val="0"/>
          <w:sz w:val="20"/>
          <w:szCs w:val="20"/>
          <w:lang w:val="x-none" w:eastAsia="x-none"/>
        </w:rPr>
        <w:t>f)3.</w:t>
      </w:r>
      <w:r w:rsidRPr="005273B3">
        <w:rPr>
          <w:rFonts w:ascii="Arial Narrow" w:eastAsia="Times New Roman" w:hAnsi="Arial Narrow" w:cs="Times New Roman"/>
          <w:b/>
          <w:caps/>
          <w:snapToGrid w:val="0"/>
          <w:sz w:val="20"/>
          <w:szCs w:val="20"/>
          <w:lang w:val="x-none" w:eastAsia="x-none"/>
        </w:rPr>
        <w:tab/>
        <w:t>Výstupní limity</w:t>
      </w:r>
      <w:bookmarkEnd w:id="365"/>
      <w:bookmarkEnd w:id="366"/>
    </w:p>
    <w:p w14:paraId="73979E4E" w14:textId="77777777" w:rsidR="0019395C" w:rsidRPr="002248E4" w:rsidRDefault="0019395C" w:rsidP="0019395C">
      <w:pPr>
        <w:spacing w:after="0" w:line="240" w:lineRule="auto"/>
        <w:ind w:left="705" w:hanging="705"/>
        <w:rPr>
          <w:rFonts w:ascii="Arial" w:eastAsia="Times New Roman" w:hAnsi="Arial" w:cs="Times New Roman"/>
          <w:sz w:val="20"/>
          <w:szCs w:val="20"/>
          <w:lang w:val="x-none" w:eastAsia="x-none"/>
        </w:rPr>
      </w:pPr>
      <w:r w:rsidRPr="002248E4">
        <w:rPr>
          <w:rFonts w:ascii="Arial" w:eastAsia="Times New Roman" w:hAnsi="Arial" w:cs="Times New Roman"/>
          <w:sz w:val="20"/>
          <w:szCs w:val="20"/>
          <w:lang w:val="x-none" w:eastAsia="x-none"/>
        </w:rPr>
        <w:t>Vyznačeno v grafické části ve výkrese I.2 Hlavní výkres.</w:t>
      </w:r>
    </w:p>
    <w:p w14:paraId="1AA11E42" w14:textId="77777777" w:rsidR="0019395C" w:rsidRPr="002248E4" w:rsidRDefault="0019395C" w:rsidP="0019395C">
      <w:pPr>
        <w:numPr>
          <w:ilvl w:val="0"/>
          <w:numId w:val="78"/>
        </w:numPr>
        <w:suppressAutoHyphens/>
        <w:spacing w:before="120" w:after="0" w:line="240" w:lineRule="atLeast"/>
        <w:jc w:val="both"/>
        <w:rPr>
          <w:rFonts w:ascii="Arial" w:eastAsia="Times New Roman" w:hAnsi="Arial" w:cs="Times New Roman"/>
          <w:b/>
          <w:sz w:val="20"/>
          <w:szCs w:val="20"/>
          <w:u w:val="single"/>
          <w:lang w:eastAsia="cs-CZ"/>
        </w:rPr>
      </w:pPr>
      <w:r w:rsidRPr="002248E4">
        <w:rPr>
          <w:rFonts w:ascii="Arial" w:eastAsia="Times New Roman" w:hAnsi="Arial" w:cs="Times New Roman"/>
          <w:b/>
          <w:sz w:val="20"/>
          <w:szCs w:val="20"/>
          <w:u w:val="single"/>
          <w:lang w:eastAsia="cs-CZ"/>
        </w:rPr>
        <w:t>podmínky pro výstavbu v řešeném území - likvidace odpadních vod</w:t>
      </w:r>
    </w:p>
    <w:p w14:paraId="321290A3" w14:textId="77777777" w:rsidR="0019395C" w:rsidRPr="002248E4" w:rsidRDefault="0019395C" w:rsidP="0019395C">
      <w:pPr>
        <w:numPr>
          <w:ilvl w:val="0"/>
          <w:numId w:val="79"/>
        </w:numPr>
        <w:spacing w:after="0" w:line="240" w:lineRule="auto"/>
        <w:ind w:left="714" w:hanging="357"/>
        <w:jc w:val="both"/>
        <w:rPr>
          <w:rFonts w:ascii="Arial" w:eastAsia="Times New Roman" w:hAnsi="Arial" w:cs="Arial"/>
          <w:sz w:val="20"/>
          <w:szCs w:val="20"/>
          <w:lang w:eastAsia="cs-CZ"/>
        </w:rPr>
      </w:pPr>
      <w:r w:rsidRPr="002248E4">
        <w:rPr>
          <w:rFonts w:ascii="Arial" w:eastAsia="Times New Roman" w:hAnsi="Arial" w:cs="Times New Roman"/>
          <w:sz w:val="20"/>
          <w:szCs w:val="20"/>
          <w:lang w:eastAsia="cs-CZ"/>
        </w:rPr>
        <w:t>realizace navrhované zástavby je podmíněna p</w:t>
      </w:r>
      <w:r w:rsidRPr="002248E4">
        <w:rPr>
          <w:rFonts w:ascii="Arial" w:eastAsia="Times New Roman" w:hAnsi="Arial" w:cs="Arial"/>
          <w:sz w:val="20"/>
          <w:szCs w:val="20"/>
          <w:lang w:eastAsia="cs-CZ"/>
        </w:rPr>
        <w:t xml:space="preserve">ředchozí realizací kanalizace se zaústěním na vyhovující centrální čistírnu odpadních vod, </w:t>
      </w:r>
    </w:p>
    <w:p w14:paraId="0D437BB5" w14:textId="77777777" w:rsidR="0019395C" w:rsidRPr="002248E4" w:rsidRDefault="0019395C" w:rsidP="0019395C">
      <w:pPr>
        <w:numPr>
          <w:ilvl w:val="0"/>
          <w:numId w:val="79"/>
        </w:numPr>
        <w:spacing w:after="0" w:line="240" w:lineRule="auto"/>
        <w:ind w:left="714" w:hanging="357"/>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 xml:space="preserve">pro plochu rekreace (27-R) platí - </w:t>
      </w:r>
      <w:r w:rsidRPr="002248E4">
        <w:rPr>
          <w:rFonts w:ascii="Arial" w:eastAsia="Times New Roman" w:hAnsi="Arial" w:cs="Times New Roman"/>
          <w:sz w:val="20"/>
          <w:szCs w:val="20"/>
          <w:lang w:eastAsia="cs-CZ"/>
        </w:rPr>
        <w:t>do doby realizace řádného odkanalizování je možná likvidace odpadních vod jímkami na vyvážení nebo domácí ČOV s napojením na trvale zvodnělou vodoteč</w:t>
      </w:r>
    </w:p>
    <w:p w14:paraId="70ED94F6" w14:textId="77777777" w:rsidR="0019395C" w:rsidRPr="002248E4" w:rsidRDefault="0019395C" w:rsidP="0019395C">
      <w:pPr>
        <w:numPr>
          <w:ilvl w:val="0"/>
          <w:numId w:val="74"/>
        </w:numPr>
        <w:suppressAutoHyphens/>
        <w:spacing w:before="120" w:after="0" w:line="240" w:lineRule="atLeast"/>
        <w:jc w:val="both"/>
        <w:rPr>
          <w:rFonts w:ascii="Arial" w:eastAsia="Times New Roman" w:hAnsi="Arial" w:cs="Times New Roman"/>
          <w:sz w:val="20"/>
          <w:szCs w:val="20"/>
          <w:lang w:eastAsia="cs-CZ"/>
        </w:rPr>
      </w:pPr>
      <w:r w:rsidRPr="002248E4">
        <w:rPr>
          <w:rFonts w:ascii="Arial" w:eastAsia="Times New Roman" w:hAnsi="Arial" w:cs="Times New Roman"/>
          <w:b/>
          <w:sz w:val="20"/>
          <w:szCs w:val="20"/>
          <w:u w:val="single"/>
          <w:lang w:eastAsia="cs-CZ"/>
        </w:rPr>
        <w:t>podmínky pro výstavbu v řešeném území - ochrana ovzduší</w:t>
      </w:r>
      <w:r w:rsidRPr="002248E4">
        <w:rPr>
          <w:rFonts w:ascii="Arial" w:eastAsia="Times New Roman" w:hAnsi="Arial" w:cs="Times New Roman"/>
          <w:sz w:val="20"/>
          <w:szCs w:val="20"/>
          <w:lang w:eastAsia="cs-CZ"/>
        </w:rPr>
        <w:t xml:space="preserve"> </w:t>
      </w:r>
    </w:p>
    <w:p w14:paraId="657882C6"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budou respektovány požadavky na ochranu ovzduší vyplývající ze zákona o ochraně ovzduší a krajského programu snižování emisí tak, aby pro dané území byla dodržena přípustná úroveň znečištění ovzduší</w:t>
      </w:r>
    </w:p>
    <w:p w14:paraId="5B3DC4DD" w14:textId="74C637E4" w:rsidR="0019395C" w:rsidRPr="002248E4" w:rsidRDefault="0019395C" w:rsidP="0019395C">
      <w:pPr>
        <w:numPr>
          <w:ilvl w:val="0"/>
          <w:numId w:val="74"/>
        </w:numPr>
        <w:suppressAutoHyphens/>
        <w:spacing w:before="120" w:after="0" w:line="240" w:lineRule="atLeast"/>
        <w:jc w:val="both"/>
        <w:rPr>
          <w:rFonts w:ascii="Arial" w:eastAsia="Times New Roman" w:hAnsi="Arial" w:cs="Times New Roman"/>
          <w:b/>
          <w:sz w:val="20"/>
          <w:szCs w:val="20"/>
          <w:u w:val="single"/>
          <w:lang w:eastAsia="cs-CZ"/>
        </w:rPr>
      </w:pPr>
      <w:r w:rsidRPr="002248E4">
        <w:rPr>
          <w:rFonts w:ascii="Arial" w:eastAsia="Times New Roman" w:hAnsi="Arial" w:cs="Times New Roman"/>
          <w:b/>
          <w:sz w:val="20"/>
          <w:szCs w:val="20"/>
          <w:u w:val="single"/>
          <w:lang w:eastAsia="cs-CZ"/>
        </w:rPr>
        <w:t xml:space="preserve">plochy protierozních opatření </w:t>
      </w:r>
      <w:r w:rsidRPr="002248E4">
        <w:rPr>
          <w:rFonts w:ascii="Arial" w:eastAsia="Times New Roman" w:hAnsi="Arial" w:cs="Times New Roman"/>
          <w:b/>
          <w:color w:val="FF0000"/>
          <w:sz w:val="20"/>
          <w:szCs w:val="20"/>
          <w:u w:val="single"/>
          <w:lang w:eastAsia="cs-CZ"/>
        </w:rPr>
        <w:t xml:space="preserve">a opatření proti přívalovým dešťům </w:t>
      </w:r>
      <w:r w:rsidRPr="002248E4">
        <w:rPr>
          <w:rFonts w:ascii="Arial" w:eastAsia="Times New Roman" w:hAnsi="Arial" w:cs="Times New Roman"/>
          <w:b/>
          <w:sz w:val="20"/>
          <w:szCs w:val="20"/>
          <w:u w:val="single"/>
          <w:lang w:eastAsia="cs-CZ"/>
        </w:rPr>
        <w:t>(Y1 – Y4)</w:t>
      </w:r>
    </w:p>
    <w:p w14:paraId="6BB63171" w14:textId="77777777" w:rsidR="0019395C" w:rsidRPr="002248E4" w:rsidRDefault="0019395C" w:rsidP="0019395C">
      <w:pPr>
        <w:keepNext/>
        <w:spacing w:before="120" w:after="0" w:line="240" w:lineRule="auto"/>
        <w:ind w:left="357"/>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Zásady pro využívání území:</w:t>
      </w:r>
    </w:p>
    <w:p w14:paraId="4793B01D"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Přípustné využití:</w:t>
      </w:r>
    </w:p>
    <w:p w14:paraId="07D83051" w14:textId="77777777" w:rsidR="0019395C" w:rsidRPr="002248E4" w:rsidRDefault="0019395C" w:rsidP="0019395C">
      <w:pPr>
        <w:numPr>
          <w:ilvl w:val="0"/>
          <w:numId w:val="93"/>
        </w:numPr>
        <w:tabs>
          <w:tab w:val="clear" w:pos="360"/>
          <w:tab w:val="num" w:pos="726"/>
        </w:tabs>
        <w:spacing w:after="0" w:line="240" w:lineRule="auto"/>
        <w:ind w:left="726"/>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 xml:space="preserve">činnosti, opatření a využití, které je možno považovat za preventivní proti vodní erozi a které zvyšují retenční schopnosti krajiny (například obnova původního zatravnění, </w:t>
      </w:r>
      <w:r w:rsidRPr="002248E4">
        <w:rPr>
          <w:rFonts w:ascii="Arial" w:eastAsia="Times New Roman" w:hAnsi="Arial" w:cs="Times New Roman"/>
          <w:snapToGrid w:val="0"/>
          <w:sz w:val="20"/>
          <w:szCs w:val="20"/>
          <w:lang w:eastAsia="cs-CZ"/>
        </w:rPr>
        <w:t xml:space="preserve">protierozní osevní postupy, </w:t>
      </w:r>
      <w:r w:rsidRPr="002248E4">
        <w:rPr>
          <w:rFonts w:ascii="Arial" w:eastAsia="Times New Roman" w:hAnsi="Arial" w:cs="Times New Roman"/>
          <w:sz w:val="20"/>
          <w:szCs w:val="20"/>
          <w:lang w:eastAsia="cs-CZ"/>
        </w:rPr>
        <w:t>realizace mezí, průlehů, vsakovacích pásů,</w:t>
      </w:r>
      <w:r w:rsidRPr="002248E4">
        <w:rPr>
          <w:rFonts w:ascii="Arial" w:eastAsia="Times New Roman" w:hAnsi="Arial" w:cs="Times New Roman"/>
          <w:snapToGrid w:val="0"/>
          <w:sz w:val="20"/>
          <w:szCs w:val="20"/>
          <w:lang w:eastAsia="cs-CZ"/>
        </w:rPr>
        <w:t xml:space="preserve"> agrotechnická opatření typu hrázkování, </w:t>
      </w:r>
      <w:r w:rsidRPr="002248E4">
        <w:rPr>
          <w:rFonts w:ascii="Arial" w:eastAsia="Times New Roman" w:hAnsi="Arial" w:cs="Times New Roman"/>
          <w:sz w:val="20"/>
          <w:szCs w:val="20"/>
          <w:lang w:eastAsia="cs-CZ"/>
        </w:rPr>
        <w:t>vrstevnicové obdělávání ploch</w:t>
      </w:r>
      <w:r w:rsidRPr="002248E4">
        <w:rPr>
          <w:rFonts w:ascii="Arial" w:eastAsia="Times New Roman" w:hAnsi="Arial" w:cs="Times New Roman"/>
          <w:snapToGrid w:val="0"/>
          <w:sz w:val="20"/>
          <w:szCs w:val="20"/>
          <w:lang w:eastAsia="cs-CZ"/>
        </w:rPr>
        <w:t>, střídání vrstevnicových pásů plodin, agrotechnická a technická protierozní opatření)</w:t>
      </w:r>
    </w:p>
    <w:p w14:paraId="0BC2367F" w14:textId="77777777" w:rsidR="0019395C" w:rsidRPr="002248E4" w:rsidRDefault="0019395C" w:rsidP="0019395C">
      <w:pPr>
        <w:numPr>
          <w:ilvl w:val="0"/>
          <w:numId w:val="93"/>
        </w:numPr>
        <w:tabs>
          <w:tab w:val="clear" w:pos="360"/>
          <w:tab w:val="num" w:pos="726"/>
        </w:tabs>
        <w:spacing w:after="0" w:line="240" w:lineRule="auto"/>
        <w:ind w:left="726"/>
        <w:jc w:val="both"/>
        <w:rPr>
          <w:rFonts w:ascii="Arial" w:eastAsia="Times New Roman" w:hAnsi="Arial" w:cs="Arial"/>
          <w:bCs/>
          <w:color w:val="FF0000"/>
          <w:sz w:val="20"/>
          <w:szCs w:val="20"/>
          <w:lang w:eastAsia="cs-CZ"/>
        </w:rPr>
      </w:pPr>
      <w:r w:rsidRPr="002248E4">
        <w:rPr>
          <w:rFonts w:ascii="Arial" w:eastAsia="Times New Roman" w:hAnsi="Arial" w:cs="Arial"/>
          <w:bCs/>
          <w:color w:val="FF0000"/>
          <w:sz w:val="20"/>
          <w:szCs w:val="20"/>
          <w:lang w:eastAsia="cs-CZ"/>
        </w:rPr>
        <w:t>stavby, zařízení a opatření, které slouží k odvedení, příp. k zadržení přívalových vod, např. suché poldry a hráze, záchytné příkopy, vsakovací příkopy,...</w:t>
      </w:r>
    </w:p>
    <w:p w14:paraId="34B159EA"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Nepřípustné využití:</w:t>
      </w:r>
    </w:p>
    <w:p w14:paraId="12D32D31" w14:textId="77777777" w:rsidR="0019395C" w:rsidRPr="002248E4" w:rsidRDefault="0019395C" w:rsidP="0019395C">
      <w:pPr>
        <w:numPr>
          <w:ilvl w:val="0"/>
          <w:numId w:val="93"/>
        </w:numPr>
        <w:tabs>
          <w:tab w:val="clear" w:pos="360"/>
          <w:tab w:val="num" w:pos="726"/>
        </w:tabs>
        <w:spacing w:after="0" w:line="240" w:lineRule="auto"/>
        <w:ind w:left="726"/>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činnosti, opatření a funkční využití, které by zrychlily odtokové poměry, nebo by k tomu mohly druhotně vést</w:t>
      </w:r>
    </w:p>
    <w:p w14:paraId="4A7979B5" w14:textId="77777777" w:rsidR="0019395C" w:rsidRPr="002248E4" w:rsidRDefault="0019395C" w:rsidP="0019395C">
      <w:pPr>
        <w:numPr>
          <w:ilvl w:val="0"/>
          <w:numId w:val="78"/>
        </w:numPr>
        <w:suppressAutoHyphens/>
        <w:spacing w:before="120" w:after="0" w:line="240" w:lineRule="atLeast"/>
        <w:jc w:val="both"/>
        <w:rPr>
          <w:rFonts w:ascii="Arial" w:eastAsia="Times New Roman" w:hAnsi="Arial" w:cs="Times New Roman"/>
          <w:sz w:val="20"/>
          <w:szCs w:val="20"/>
          <w:lang w:eastAsia="cs-CZ"/>
        </w:rPr>
      </w:pPr>
      <w:r w:rsidRPr="002248E4">
        <w:rPr>
          <w:rFonts w:ascii="Arial" w:eastAsia="Times New Roman" w:hAnsi="Arial" w:cs="Times New Roman"/>
          <w:b/>
          <w:sz w:val="20"/>
          <w:szCs w:val="20"/>
          <w:u w:val="single"/>
          <w:lang w:eastAsia="cs-CZ"/>
        </w:rPr>
        <w:t>ochrana přístupu k vodotečím</w:t>
      </w:r>
    </w:p>
    <w:p w14:paraId="313EE47B"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 xml:space="preserve">Zásady pro využívání území </w:t>
      </w:r>
    </w:p>
    <w:p w14:paraId="54D00059"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 xml:space="preserve">podél vodotečí bude zachován přístupný pruh pozemků v šířce 6 -8m od břehové hrany , v němž nebudou přípustné činnosti a stavby, které by zamezily volnému přístupu k vodoteči, například oplocení </w:t>
      </w:r>
    </w:p>
    <w:p w14:paraId="4AAA42FA" w14:textId="77777777" w:rsidR="0019395C" w:rsidRPr="002248E4" w:rsidRDefault="0019395C" w:rsidP="0019395C">
      <w:pPr>
        <w:numPr>
          <w:ilvl w:val="0"/>
          <w:numId w:val="78"/>
        </w:numPr>
        <w:suppressAutoHyphens/>
        <w:spacing w:before="120" w:after="0" w:line="240" w:lineRule="atLeast"/>
        <w:jc w:val="both"/>
        <w:rPr>
          <w:rFonts w:ascii="Arial" w:eastAsia="Times New Roman" w:hAnsi="Arial" w:cs="Times New Roman"/>
          <w:b/>
          <w:sz w:val="20"/>
          <w:szCs w:val="20"/>
          <w:lang w:eastAsia="cs-CZ"/>
        </w:rPr>
      </w:pPr>
      <w:r w:rsidRPr="002248E4">
        <w:rPr>
          <w:rFonts w:ascii="Arial" w:eastAsia="Times New Roman" w:hAnsi="Arial" w:cs="Times New Roman"/>
          <w:b/>
          <w:sz w:val="20"/>
          <w:szCs w:val="20"/>
          <w:u w:val="single"/>
          <w:lang w:eastAsia="cs-CZ"/>
        </w:rPr>
        <w:lastRenderedPageBreak/>
        <w:t>ochrana melioračních zařízení</w:t>
      </w:r>
    </w:p>
    <w:p w14:paraId="00D85933"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Zásady pro využívání území</w:t>
      </w:r>
    </w:p>
    <w:p w14:paraId="06E2ADFB" w14:textId="77777777" w:rsidR="0019395C" w:rsidRPr="002248E4" w:rsidRDefault="0019395C" w:rsidP="0019395C">
      <w:pPr>
        <w:numPr>
          <w:ilvl w:val="0"/>
          <w:numId w:val="81"/>
        </w:numPr>
        <w:suppressAutoHyphens/>
        <w:spacing w:after="0" w:line="240" w:lineRule="atLeast"/>
        <w:ind w:left="714" w:hanging="357"/>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u meliorovaných ploch, které jsou částečně, nebo celé navrženy k zástavbě (zastavitelné plochy) před zahájením výstavby provést úpravu drenážního systému tak, aby nedocházelo k narušení jeho funkčnosti nebo ovlivnění zamokřením navazujících ploch</w:t>
      </w:r>
    </w:p>
    <w:p w14:paraId="41392F5B" w14:textId="5B48D238" w:rsidR="0019395C" w:rsidRPr="002248E4" w:rsidRDefault="0019395C" w:rsidP="0019395C">
      <w:pPr>
        <w:numPr>
          <w:ilvl w:val="0"/>
          <w:numId w:val="78"/>
        </w:numPr>
        <w:suppressAutoHyphens/>
        <w:spacing w:before="120" w:after="0" w:line="240" w:lineRule="atLeast"/>
        <w:jc w:val="both"/>
        <w:rPr>
          <w:rFonts w:ascii="Arial" w:eastAsia="Times New Roman" w:hAnsi="Arial" w:cs="Arial"/>
          <w:sz w:val="20"/>
          <w:szCs w:val="20"/>
          <w:lang w:eastAsia="cs-CZ"/>
        </w:rPr>
      </w:pPr>
      <w:r w:rsidRPr="002248E4">
        <w:rPr>
          <w:rFonts w:ascii="Arial" w:eastAsia="Times New Roman" w:hAnsi="Arial" w:cs="Times New Roman"/>
          <w:b/>
          <w:sz w:val="20"/>
          <w:szCs w:val="20"/>
          <w:u w:val="single"/>
          <w:lang w:eastAsia="cs-CZ"/>
        </w:rPr>
        <w:t>ochrana před negativními vlivy z dopravy</w:t>
      </w:r>
    </w:p>
    <w:p w14:paraId="49DA8BBD"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 xml:space="preserve">Zásady pro využívání území </w:t>
      </w:r>
    </w:p>
    <w:p w14:paraId="602FB35D"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 xml:space="preserve">v rozvojových plochách v blízkosti silnic </w:t>
      </w:r>
      <w:r w:rsidRPr="002248E4">
        <w:rPr>
          <w:rFonts w:ascii="Arial" w:eastAsia="Times New Roman" w:hAnsi="Arial" w:cs="Times New Roman"/>
          <w:bCs/>
          <w:sz w:val="20"/>
          <w:szCs w:val="20"/>
          <w:lang w:eastAsia="cs-CZ"/>
        </w:rPr>
        <w:t>a železnice</w:t>
      </w:r>
      <w:r w:rsidRPr="002248E4">
        <w:rPr>
          <w:rFonts w:ascii="Arial" w:eastAsia="Times New Roman" w:hAnsi="Arial" w:cs="Times New Roman"/>
          <w:b/>
          <w:bCs/>
          <w:sz w:val="20"/>
          <w:szCs w:val="20"/>
          <w:lang w:eastAsia="cs-CZ"/>
        </w:rPr>
        <w:t xml:space="preserve"> </w:t>
      </w:r>
      <w:r w:rsidRPr="002248E4">
        <w:rPr>
          <w:rFonts w:ascii="Arial" w:eastAsia="Times New Roman" w:hAnsi="Arial" w:cs="Times New Roman"/>
          <w:sz w:val="20"/>
          <w:szCs w:val="20"/>
          <w:lang w:eastAsia="cs-CZ"/>
        </w:rPr>
        <w:t xml:space="preserve">mohou být situovány stavby pro bydlení, stavby pro občanské vybavení typu staveb pro účely školní a předškolní výchovy a pro zdravotní, sociální účely a pro sport a funkčně obdobné stavby a plochy vyžadující ochranu před hlukem (chráněný venkovní prostor) až po splnění hygienických limitů z hlediska hluku či vyloučení předpokládané hlukové zátěže </w:t>
      </w:r>
    </w:p>
    <w:p w14:paraId="2100F198"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color w:val="FF0000"/>
          <w:sz w:val="20"/>
          <w:szCs w:val="20"/>
          <w:lang w:eastAsia="cs-CZ"/>
        </w:rPr>
      </w:pPr>
      <w:r w:rsidRPr="002248E4">
        <w:rPr>
          <w:rFonts w:ascii="Arial" w:eastAsia="Times New Roman" w:hAnsi="Arial" w:cs="Times New Roman"/>
          <w:color w:val="FF0000"/>
          <w:sz w:val="20"/>
          <w:szCs w:val="20"/>
          <w:lang w:eastAsia="cs-CZ"/>
        </w:rPr>
        <w:t>v OP dráhy - v dalším stupni projektové přípravy bude prokázáno nepřekročení maximální přípustné hladiny hluku v chráněných vnitřních i venkovních prostorech staveb a venkovních prostorech.</w:t>
      </w:r>
    </w:p>
    <w:p w14:paraId="3C4122E5" w14:textId="77777777" w:rsidR="0019395C" w:rsidRPr="002248E4" w:rsidRDefault="0019395C" w:rsidP="0019395C">
      <w:pPr>
        <w:numPr>
          <w:ilvl w:val="0"/>
          <w:numId w:val="78"/>
        </w:numPr>
        <w:suppressAutoHyphens/>
        <w:spacing w:before="120" w:after="0" w:line="240" w:lineRule="atLeast"/>
        <w:jc w:val="both"/>
        <w:rPr>
          <w:rFonts w:ascii="Arial" w:eastAsia="Times New Roman" w:hAnsi="Arial" w:cs="Times New Roman"/>
          <w:sz w:val="20"/>
          <w:szCs w:val="20"/>
          <w:lang w:eastAsia="cs-CZ"/>
        </w:rPr>
      </w:pPr>
      <w:r w:rsidRPr="002248E4">
        <w:rPr>
          <w:rFonts w:ascii="Arial" w:eastAsia="Times New Roman" w:hAnsi="Arial" w:cs="Times New Roman"/>
          <w:b/>
          <w:sz w:val="20"/>
          <w:szCs w:val="20"/>
          <w:u w:val="single"/>
          <w:lang w:eastAsia="cs-CZ"/>
        </w:rPr>
        <w:t>umisťování plochy dopravní stavby do území</w:t>
      </w:r>
      <w:r w:rsidRPr="002248E4">
        <w:rPr>
          <w:rFonts w:ascii="Arial" w:eastAsia="Times New Roman" w:hAnsi="Arial" w:cs="Times New Roman"/>
          <w:sz w:val="20"/>
          <w:szCs w:val="20"/>
          <w:lang w:eastAsia="cs-CZ"/>
        </w:rPr>
        <w:t xml:space="preserve"> - do blízkosti akusticky chráněných prostorů definovaných platným právním předpisem na úseku ochrany veřejného zdraví</w:t>
      </w:r>
    </w:p>
    <w:p w14:paraId="29E47A64"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 xml:space="preserve">Zásady pro využívání území </w:t>
      </w:r>
    </w:p>
    <w:p w14:paraId="3D3827F1"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nejpozději v rámci územního řízení dopravní stavby musí být prokázáno, že hluková zátěž z dopravní stavby nepřekročí hodnoty hygienických limitů hluku stanovených pro chráněný venkovní prostor a chráněné venkovní prostory staveb, včetně doložení reálnosti provedení případných navrhovaných protihlukových opatření.</w:t>
      </w:r>
    </w:p>
    <w:p w14:paraId="2E612BAF" w14:textId="77777777" w:rsidR="0019395C" w:rsidRPr="002248E4" w:rsidRDefault="0019395C" w:rsidP="0019395C">
      <w:pPr>
        <w:numPr>
          <w:ilvl w:val="0"/>
          <w:numId w:val="78"/>
        </w:numPr>
        <w:suppressAutoHyphens/>
        <w:spacing w:before="120" w:after="0" w:line="240" w:lineRule="atLeast"/>
        <w:jc w:val="both"/>
        <w:rPr>
          <w:rFonts w:ascii="Arial" w:eastAsia="Times New Roman" w:hAnsi="Arial" w:cs="Times New Roman"/>
          <w:b/>
          <w:sz w:val="20"/>
          <w:szCs w:val="20"/>
          <w:u w:val="single"/>
          <w:lang w:eastAsia="cs-CZ"/>
        </w:rPr>
      </w:pPr>
      <w:r w:rsidRPr="002248E4">
        <w:rPr>
          <w:rFonts w:ascii="Arial" w:eastAsia="Times New Roman" w:hAnsi="Arial" w:cs="Times New Roman"/>
          <w:b/>
          <w:sz w:val="20"/>
          <w:szCs w:val="20"/>
          <w:u w:val="single"/>
          <w:lang w:eastAsia="cs-CZ"/>
        </w:rPr>
        <w:t>ochrana před negativními vlivy z provozu</w:t>
      </w:r>
    </w:p>
    <w:p w14:paraId="60D597F6"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 xml:space="preserve">Zásady pro využívání území </w:t>
      </w:r>
    </w:p>
    <w:p w14:paraId="7D33ABD4"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 xml:space="preserve">pro plochy smíšené obytné, plochy smíšené výrobní, plochy technické infrastruktury, plochy občanského vybavení a plochy rekreace (jedná se o plochy stávající i navrhované) platí – hranice negativních vlivů (např. hluk, prašnost apod.) bude max. na hranici této plochy rozdílného využití (případně na hranici vlastního pozemku). Tzn., že negativní vlivy z těchto ploch nesmí zasahovat do ploch stávajícího i navrhovaného chráněného venkovního prostoru staveb </w:t>
      </w:r>
      <w:r w:rsidRPr="002248E4">
        <w:rPr>
          <w:rFonts w:ascii="Arial" w:eastAsia="Times New Roman" w:hAnsi="Arial" w:cs="Arial"/>
          <w:bCs/>
          <w:sz w:val="20"/>
          <w:szCs w:val="20"/>
          <w:lang w:eastAsia="cs-CZ"/>
        </w:rPr>
        <w:t>a chráněného venkovního prostoru. Nejpozději v rámci územního řízení pro jednotlivé stavby umisťované na výše uvedené plochy musí být prokázáno, že celková hluková zátěž nepřekročí hodnoty stanovených hygienických limitů pro chráněný venkovní prostor a chráněné venkovní prostory staveb.</w:t>
      </w:r>
    </w:p>
    <w:p w14:paraId="4253E0B2" w14:textId="77777777" w:rsidR="0019395C" w:rsidRPr="002248E4" w:rsidRDefault="0019395C" w:rsidP="0019395C">
      <w:pPr>
        <w:numPr>
          <w:ilvl w:val="0"/>
          <w:numId w:val="78"/>
        </w:numPr>
        <w:suppressAutoHyphens/>
        <w:spacing w:before="120" w:after="0" w:line="240" w:lineRule="atLeast"/>
        <w:jc w:val="both"/>
        <w:rPr>
          <w:rFonts w:ascii="Arial" w:eastAsia="Times New Roman" w:hAnsi="Arial" w:cs="Times New Roman"/>
          <w:b/>
          <w:sz w:val="20"/>
          <w:szCs w:val="20"/>
          <w:u w:val="single"/>
          <w:lang w:eastAsia="cs-CZ"/>
        </w:rPr>
      </w:pPr>
      <w:r w:rsidRPr="002248E4">
        <w:rPr>
          <w:rFonts w:ascii="Arial" w:eastAsia="Times New Roman" w:hAnsi="Arial" w:cs="Times New Roman"/>
          <w:b/>
          <w:sz w:val="20"/>
          <w:szCs w:val="20"/>
          <w:u w:val="single"/>
          <w:lang w:eastAsia="cs-CZ"/>
        </w:rPr>
        <w:t xml:space="preserve">ochrana PUPFL  </w:t>
      </w:r>
    </w:p>
    <w:p w14:paraId="26DFF019" w14:textId="77777777" w:rsidR="0019395C" w:rsidRPr="002248E4" w:rsidRDefault="0019395C" w:rsidP="0019395C">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2248E4">
        <w:rPr>
          <w:rFonts w:ascii="Arial" w:eastAsia="Times New Roman" w:hAnsi="Arial" w:cs="Times New Roman"/>
          <w:caps/>
          <w:sz w:val="20"/>
          <w:szCs w:val="20"/>
          <w:u w:val="single"/>
          <w:lang w:val="x-none" w:eastAsia="x-none"/>
        </w:rPr>
        <w:t>Zásady pro využívání území:</w:t>
      </w:r>
    </w:p>
    <w:p w14:paraId="780AA3FA"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 xml:space="preserve">zástavba nebude umisťována ve vzdálenosti menší než </w:t>
      </w:r>
      <w:smartTag w:uri="urn:schemas-microsoft-com:office:smarttags" w:element="metricconverter">
        <w:smartTagPr>
          <w:attr w:name="ProductID" w:val="25 m"/>
        </w:smartTagPr>
        <w:r w:rsidRPr="002248E4">
          <w:rPr>
            <w:rFonts w:ascii="Arial" w:eastAsia="Times New Roman" w:hAnsi="Arial" w:cs="Times New Roman"/>
            <w:sz w:val="20"/>
            <w:szCs w:val="20"/>
            <w:lang w:eastAsia="cs-CZ"/>
          </w:rPr>
          <w:t>25 m</w:t>
        </w:r>
      </w:smartTag>
      <w:r w:rsidRPr="002248E4">
        <w:rPr>
          <w:rFonts w:ascii="Arial" w:eastAsia="Times New Roman" w:hAnsi="Arial" w:cs="Times New Roman"/>
          <w:sz w:val="20"/>
          <w:szCs w:val="20"/>
          <w:lang w:eastAsia="cs-CZ"/>
        </w:rPr>
        <w:t xml:space="preserve"> od hranice lesních pozemků</w:t>
      </w:r>
    </w:p>
    <w:p w14:paraId="4B41B72A" w14:textId="77777777" w:rsidR="0019395C" w:rsidRPr="002248E4" w:rsidRDefault="0019395C" w:rsidP="0019395C">
      <w:pPr>
        <w:numPr>
          <w:ilvl w:val="0"/>
          <w:numId w:val="79"/>
        </w:numPr>
        <w:spacing w:after="0" w:line="240" w:lineRule="auto"/>
        <w:ind w:left="714" w:hanging="357"/>
        <w:jc w:val="both"/>
        <w:rPr>
          <w:rFonts w:ascii="Arial" w:eastAsia="Times New Roman" w:hAnsi="Arial" w:cs="Times New Roman"/>
          <w:b/>
          <w:sz w:val="20"/>
          <w:szCs w:val="20"/>
          <w:u w:val="single"/>
          <w:lang w:eastAsia="cs-CZ"/>
        </w:rPr>
      </w:pPr>
      <w:r w:rsidRPr="002248E4">
        <w:rPr>
          <w:rFonts w:ascii="Arial" w:eastAsia="Times New Roman" w:hAnsi="Arial" w:cs="Times New Roman"/>
          <w:sz w:val="20"/>
          <w:szCs w:val="20"/>
          <w:lang w:eastAsia="cs-CZ"/>
        </w:rPr>
        <w:t>mezi rozvojovou plochou a PUPFL ponechat volný pruh o šířce min.4m</w:t>
      </w:r>
    </w:p>
    <w:p w14:paraId="331C9E26" w14:textId="77777777"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bookmarkStart w:id="367" w:name="_Toc81170004"/>
      <w:bookmarkStart w:id="368" w:name="_Toc81207865"/>
      <w:r w:rsidRPr="005273B3">
        <w:rPr>
          <w:rFonts w:ascii="Arial Narrow" w:eastAsia="Times New Roman" w:hAnsi="Arial Narrow" w:cs="Times New Roman"/>
          <w:b/>
          <w:caps/>
          <w:kern w:val="24"/>
          <w:sz w:val="24"/>
          <w:szCs w:val="24"/>
          <w:u w:val="single"/>
          <w:lang w:val="x-none" w:eastAsia="x-none"/>
        </w:rPr>
        <w:t>g)</w:t>
      </w:r>
      <w:r w:rsidRPr="005273B3">
        <w:rPr>
          <w:rFonts w:ascii="Arial Narrow" w:eastAsia="Times New Roman" w:hAnsi="Arial Narrow" w:cs="Times New Roman"/>
          <w:b/>
          <w:caps/>
          <w:kern w:val="24"/>
          <w:sz w:val="24"/>
          <w:szCs w:val="24"/>
          <w:u w:val="single"/>
          <w:lang w:val="x-none" w:eastAsia="x-none"/>
        </w:rPr>
        <w:tab/>
        <w:t>Vymezení veřejně prospěšných staveb, veřejně prospěšných opatření, staveb a opatření k zajišťování obrany a bezpečnosti státu a ploch pro asanaci, pro které lze práva k pozemkům a stavbám vyvlastnit</w:t>
      </w:r>
      <w:bookmarkEnd w:id="367"/>
      <w:bookmarkEnd w:id="368"/>
      <w:r w:rsidRPr="005273B3">
        <w:rPr>
          <w:rFonts w:ascii="Arial Narrow" w:eastAsia="Times New Roman" w:hAnsi="Arial Narrow" w:cs="Times New Roman"/>
          <w:b/>
          <w:caps/>
          <w:kern w:val="24"/>
          <w:sz w:val="24"/>
          <w:szCs w:val="24"/>
          <w:u w:val="single"/>
          <w:lang w:val="x-none" w:eastAsia="x-none"/>
        </w:rPr>
        <w:t xml:space="preserve"> </w:t>
      </w:r>
    </w:p>
    <w:p w14:paraId="6BEBF41D" w14:textId="77777777" w:rsidR="0019395C" w:rsidRPr="002248E4" w:rsidRDefault="0019395C" w:rsidP="006B3D08">
      <w:pPr>
        <w:spacing w:before="120" w:after="0" w:line="240" w:lineRule="auto"/>
        <w:jc w:val="both"/>
        <w:rPr>
          <w:rFonts w:ascii="Arial" w:eastAsia="Times New Roman" w:hAnsi="Arial" w:cs="Times New Roman"/>
          <w:strike/>
          <w:color w:val="FF0000"/>
          <w:sz w:val="20"/>
          <w:szCs w:val="20"/>
          <w:lang w:eastAsia="cs-CZ"/>
        </w:rPr>
      </w:pPr>
      <w:r w:rsidRPr="002248E4">
        <w:rPr>
          <w:rFonts w:ascii="Arial" w:eastAsia="Times New Roman" w:hAnsi="Arial" w:cs="Times New Roman"/>
          <w:sz w:val="20"/>
          <w:szCs w:val="20"/>
          <w:lang w:eastAsia="cs-CZ"/>
        </w:rPr>
        <w:t>Vymezeno v grafické části ve výkrese I.3</w:t>
      </w:r>
      <w:r w:rsidRPr="002248E4">
        <w:rPr>
          <w:rFonts w:ascii="Arial" w:eastAsia="Times New Roman" w:hAnsi="Arial" w:cs="Arial"/>
          <w:sz w:val="20"/>
          <w:szCs w:val="20"/>
          <w:lang w:eastAsia="cs-CZ"/>
        </w:rPr>
        <w:t xml:space="preserve"> Výkres veřejně prospěšných staveb, opatření a asanací</w:t>
      </w:r>
      <w:r w:rsidRPr="002248E4">
        <w:rPr>
          <w:rFonts w:ascii="Arial" w:eastAsia="Times New Roman" w:hAnsi="Arial" w:cs="Arial"/>
          <w:color w:val="FF0000"/>
          <w:sz w:val="20"/>
          <w:szCs w:val="20"/>
          <w:lang w:eastAsia="cs-CZ"/>
        </w:rPr>
        <w:t xml:space="preserve">. </w:t>
      </w:r>
      <w:r w:rsidRPr="002248E4">
        <w:rPr>
          <w:rFonts w:ascii="Arial" w:eastAsia="Times New Roman" w:hAnsi="Arial" w:cs="Times New Roman"/>
          <w:strike/>
          <w:color w:val="FF0000"/>
          <w:sz w:val="20"/>
          <w:szCs w:val="20"/>
          <w:lang w:eastAsia="cs-CZ"/>
        </w:rPr>
        <w:t>,</w:t>
      </w:r>
      <w:r w:rsidRPr="002248E4">
        <w:rPr>
          <w:rFonts w:ascii="Arial" w:eastAsia="Times New Roman" w:hAnsi="Arial" w:cs="Times New Roman"/>
          <w:color w:val="FF0000"/>
          <w:sz w:val="20"/>
          <w:szCs w:val="20"/>
          <w:lang w:eastAsia="cs-CZ"/>
        </w:rPr>
        <w:t xml:space="preserve"> </w:t>
      </w:r>
      <w:r w:rsidRPr="002248E4">
        <w:rPr>
          <w:rFonts w:ascii="Arial" w:eastAsia="Times New Roman" w:hAnsi="Arial" w:cs="Times New Roman"/>
          <w:strike/>
          <w:color w:val="FF0000"/>
          <w:sz w:val="20"/>
          <w:szCs w:val="20"/>
          <w:lang w:eastAsia="cs-CZ"/>
        </w:rPr>
        <w:t>v hlavním výkrese I.2 vyznačeny - /v, /p.</w:t>
      </w:r>
    </w:p>
    <w:p w14:paraId="5600F458" w14:textId="77777777" w:rsidR="0019395C" w:rsidRPr="002248E4" w:rsidRDefault="0019395C" w:rsidP="0019395C">
      <w:pPr>
        <w:numPr>
          <w:ilvl w:val="0"/>
          <w:numId w:val="94"/>
        </w:numPr>
        <w:suppressAutoHyphens/>
        <w:spacing w:before="120" w:after="0" w:line="240" w:lineRule="atLeast"/>
        <w:jc w:val="both"/>
        <w:rPr>
          <w:rFonts w:ascii="Arial" w:eastAsia="Times New Roman" w:hAnsi="Arial" w:cs="Times New Roman"/>
          <w:sz w:val="20"/>
          <w:szCs w:val="20"/>
          <w:lang w:eastAsia="cs-CZ"/>
        </w:rPr>
      </w:pPr>
      <w:r w:rsidRPr="002248E4">
        <w:rPr>
          <w:rFonts w:ascii="Arial" w:eastAsia="Times New Roman" w:hAnsi="Arial" w:cs="Times New Roman"/>
          <w:sz w:val="20"/>
          <w:szCs w:val="20"/>
          <w:lang w:eastAsia="cs-CZ"/>
        </w:rPr>
        <w:t>Jsou navrženy veřejně prospěšné stavby (VPS) a veřejně prospěšná opatření (VPO) včetně ploch nezbytných k zajištění jejich výstavby a řádného užívání pro stanovený účel:</w:t>
      </w:r>
    </w:p>
    <w:p w14:paraId="7DAABEE3" w14:textId="77777777" w:rsidR="0019395C" w:rsidRPr="006B3D08" w:rsidRDefault="0019395C" w:rsidP="006B3D08">
      <w:pPr>
        <w:spacing w:before="120" w:after="120" w:line="240" w:lineRule="auto"/>
        <w:jc w:val="both"/>
        <w:rPr>
          <w:rFonts w:ascii="Arial" w:eastAsia="Times New Roman" w:hAnsi="Arial" w:cs="Times New Roman"/>
          <w:b/>
          <w:caps/>
          <w:strike/>
          <w:color w:val="FF0000"/>
          <w:sz w:val="20"/>
          <w:szCs w:val="20"/>
          <w:lang w:eastAsia="cs-CZ"/>
        </w:rPr>
      </w:pPr>
      <w:r w:rsidRPr="006B3D08">
        <w:rPr>
          <w:rFonts w:ascii="Arial" w:eastAsia="Times New Roman" w:hAnsi="Arial" w:cs="Times New Roman"/>
          <w:b/>
          <w:caps/>
          <w:strike/>
          <w:color w:val="FF0000"/>
          <w:sz w:val="20"/>
          <w:szCs w:val="20"/>
          <w:lang w:eastAsia="cs-CZ"/>
        </w:rPr>
        <w:t>g)1  Plochy a koridory s možností vyvlastnění i uplatnění předkupního práva</w:t>
      </w:r>
    </w:p>
    <w:p w14:paraId="1A6A1263" w14:textId="77777777" w:rsidR="0019395C" w:rsidRPr="006B3D08" w:rsidRDefault="0019395C" w:rsidP="0019395C">
      <w:pPr>
        <w:spacing w:after="0" w:line="240" w:lineRule="auto"/>
        <w:jc w:val="both"/>
        <w:rPr>
          <w:rFonts w:ascii="Arial" w:eastAsia="Times New Roman" w:hAnsi="Arial" w:cs="Times New Roman"/>
          <w:strike/>
          <w:color w:val="FF0000"/>
          <w:sz w:val="20"/>
          <w:szCs w:val="20"/>
          <w:lang w:eastAsia="cs-CZ"/>
        </w:rPr>
      </w:pPr>
      <w:bookmarkStart w:id="369" w:name="_Toc204092625"/>
      <w:r w:rsidRPr="006B3D08">
        <w:rPr>
          <w:rFonts w:ascii="Arial" w:eastAsia="Times New Roman" w:hAnsi="Arial" w:cs="Times New Roman"/>
          <w:strike/>
          <w:color w:val="FF0000"/>
          <w:sz w:val="20"/>
          <w:szCs w:val="20"/>
          <w:lang w:eastAsia="cs-CZ"/>
        </w:rPr>
        <w:t>Nebyly vymezeny.</w:t>
      </w:r>
    </w:p>
    <w:p w14:paraId="7250269F" w14:textId="77777777" w:rsidR="0019395C" w:rsidRPr="006B3D08" w:rsidRDefault="0019395C" w:rsidP="0019395C">
      <w:pPr>
        <w:spacing w:after="0" w:line="240" w:lineRule="auto"/>
        <w:jc w:val="both"/>
        <w:rPr>
          <w:rFonts w:ascii="Arial" w:eastAsia="Times New Roman" w:hAnsi="Arial" w:cs="Times New Roman"/>
          <w:b/>
          <w:caps/>
          <w:strike/>
          <w:color w:val="FF0000"/>
          <w:sz w:val="20"/>
          <w:szCs w:val="20"/>
          <w:lang w:eastAsia="cs-CZ"/>
        </w:rPr>
      </w:pPr>
      <w:r w:rsidRPr="006B3D08">
        <w:rPr>
          <w:rFonts w:ascii="Arial" w:eastAsia="Times New Roman" w:hAnsi="Arial" w:cs="Times New Roman"/>
          <w:b/>
          <w:caps/>
          <w:strike/>
          <w:color w:val="FF0000"/>
          <w:sz w:val="20"/>
          <w:szCs w:val="20"/>
          <w:lang w:eastAsia="cs-CZ"/>
        </w:rPr>
        <w:t>g)2.  Plochy a koridory s možností vyvlastnění bez předkupního práva</w:t>
      </w:r>
      <w:bookmarkEnd w:id="369"/>
    </w:p>
    <w:p w14:paraId="373010C4" w14:textId="77777777" w:rsidR="00F8397F" w:rsidRDefault="00F8397F">
      <w:pPr>
        <w:rPr>
          <w:rFonts w:ascii="Arial Narrow" w:eastAsia="Times New Roman" w:hAnsi="Arial Narrow" w:cs="Arial"/>
          <w:b/>
          <w:caps/>
          <w:snapToGrid w:val="0"/>
          <w:sz w:val="20"/>
          <w:szCs w:val="20"/>
          <w:lang w:eastAsia="cs-CZ"/>
        </w:rPr>
      </w:pPr>
      <w:r>
        <w:rPr>
          <w:rFonts w:ascii="Arial Narrow" w:eastAsia="Times New Roman" w:hAnsi="Arial Narrow" w:cs="Arial"/>
          <w:b/>
          <w:caps/>
          <w:snapToGrid w:val="0"/>
          <w:sz w:val="20"/>
          <w:szCs w:val="20"/>
          <w:lang w:eastAsia="cs-CZ"/>
        </w:rPr>
        <w:br w:type="page"/>
      </w:r>
    </w:p>
    <w:p w14:paraId="07E6869E" w14:textId="718284DD" w:rsidR="0019395C" w:rsidRPr="00885066"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b/>
          <w:caps/>
          <w:snapToGrid w:val="0"/>
          <w:sz w:val="20"/>
          <w:szCs w:val="20"/>
          <w:lang w:eastAsia="cs-CZ"/>
        </w:rPr>
      </w:pPr>
      <w:r w:rsidRPr="00885066">
        <w:rPr>
          <w:rFonts w:ascii="Arial Narrow" w:eastAsia="Times New Roman" w:hAnsi="Arial Narrow" w:cs="Arial"/>
          <w:b/>
          <w:caps/>
          <w:snapToGrid w:val="0"/>
          <w:sz w:val="20"/>
          <w:szCs w:val="20"/>
          <w:lang w:eastAsia="cs-CZ"/>
        </w:rPr>
        <w:lastRenderedPageBreak/>
        <w:t>Veřejně prospěšné stavby:</w:t>
      </w:r>
    </w:p>
    <w:p w14:paraId="31C721C2" w14:textId="77777777" w:rsidR="0019395C" w:rsidRPr="005273B3"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5273B3">
        <w:rPr>
          <w:rFonts w:ascii="Arial Narrow" w:eastAsia="Times New Roman" w:hAnsi="Arial Narrow" w:cs="Arial"/>
          <w:caps/>
          <w:snapToGrid w:val="0"/>
          <w:sz w:val="20"/>
          <w:szCs w:val="20"/>
          <w:lang w:eastAsia="cs-CZ"/>
        </w:rPr>
        <w:t>dopravní infrastruktura</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5158"/>
        <w:gridCol w:w="1559"/>
        <w:gridCol w:w="1560"/>
      </w:tblGrid>
      <w:tr w:rsidR="0019395C" w:rsidRPr="002248E4" w14:paraId="1049BE68" w14:textId="77777777" w:rsidTr="00B22455">
        <w:trPr>
          <w:tblHeader/>
        </w:trPr>
        <w:tc>
          <w:tcPr>
            <w:tcW w:w="1296" w:type="dxa"/>
            <w:gridSpan w:val="2"/>
            <w:shd w:val="clear" w:color="auto" w:fill="FFFFFF"/>
          </w:tcPr>
          <w:p w14:paraId="3F66D875"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identifikace</w:t>
            </w:r>
          </w:p>
          <w:p w14:paraId="678AD732"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VPS</w:t>
            </w:r>
          </w:p>
        </w:tc>
        <w:tc>
          <w:tcPr>
            <w:tcW w:w="5158" w:type="dxa"/>
            <w:shd w:val="clear" w:color="auto" w:fill="FFFFFF"/>
          </w:tcPr>
          <w:p w14:paraId="546E7912"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Charakteristika VPS</w:t>
            </w:r>
          </w:p>
        </w:tc>
        <w:tc>
          <w:tcPr>
            <w:tcW w:w="1559" w:type="dxa"/>
            <w:shd w:val="clear" w:color="auto" w:fill="FFFFFF"/>
          </w:tcPr>
          <w:p w14:paraId="2D279490"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k.ú.</w:t>
            </w:r>
          </w:p>
          <w:p w14:paraId="627B16CD" w14:textId="77777777" w:rsidR="0019395C" w:rsidRPr="002248E4" w:rsidRDefault="0019395C" w:rsidP="00B22455">
            <w:pPr>
              <w:spacing w:after="0" w:line="240" w:lineRule="auto"/>
              <w:jc w:val="center"/>
              <w:rPr>
                <w:rFonts w:ascii="Arial" w:eastAsia="Times New Roman" w:hAnsi="Arial" w:cs="Arial"/>
                <w:sz w:val="20"/>
                <w:szCs w:val="20"/>
                <w:lang w:eastAsia="cs-CZ"/>
              </w:rPr>
            </w:pPr>
          </w:p>
        </w:tc>
        <w:tc>
          <w:tcPr>
            <w:tcW w:w="1560" w:type="dxa"/>
            <w:shd w:val="clear" w:color="auto" w:fill="FFFFFF"/>
          </w:tcPr>
          <w:p w14:paraId="2726A30C"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ident. dle hl. výkresu</w:t>
            </w:r>
          </w:p>
        </w:tc>
      </w:tr>
      <w:tr w:rsidR="0019395C" w:rsidRPr="002248E4" w14:paraId="1C389A75" w14:textId="77777777" w:rsidTr="00B22455">
        <w:tc>
          <w:tcPr>
            <w:tcW w:w="1290" w:type="dxa"/>
          </w:tcPr>
          <w:p w14:paraId="781A5459"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VD1</w:t>
            </w:r>
          </w:p>
        </w:tc>
        <w:tc>
          <w:tcPr>
            <w:tcW w:w="5164" w:type="dxa"/>
            <w:gridSpan w:val="2"/>
          </w:tcPr>
          <w:p w14:paraId="2522DFDB" w14:textId="77777777" w:rsidR="0019395C" w:rsidRPr="002248E4" w:rsidRDefault="0019395C" w:rsidP="00B22455">
            <w:pPr>
              <w:spacing w:after="0" w:line="240" w:lineRule="auto"/>
              <w:jc w:val="both"/>
              <w:rPr>
                <w:rFonts w:ascii="Arial" w:eastAsia="Times New Roman" w:hAnsi="Arial" w:cs="Arial"/>
                <w:color w:val="FF0000"/>
                <w:sz w:val="20"/>
                <w:szCs w:val="20"/>
                <w:lang w:eastAsia="cs-CZ"/>
              </w:rPr>
            </w:pPr>
            <w:r w:rsidRPr="002248E4">
              <w:rPr>
                <w:rFonts w:ascii="Arial" w:eastAsia="Times New Roman" w:hAnsi="Arial" w:cs="Arial"/>
                <w:sz w:val="20"/>
                <w:szCs w:val="20"/>
                <w:lang w:eastAsia="cs-CZ"/>
              </w:rPr>
              <w:t xml:space="preserve">přeložka silnice II/374 </w:t>
            </w:r>
            <w:r w:rsidRPr="002248E4">
              <w:rPr>
                <w:rFonts w:ascii="Arial" w:eastAsia="Times New Roman" w:hAnsi="Arial" w:cs="Arial"/>
                <w:color w:val="FF0000"/>
                <w:sz w:val="20"/>
                <w:szCs w:val="20"/>
                <w:lang w:eastAsia="cs-CZ"/>
              </w:rPr>
              <w:t xml:space="preserve">Spešov –Rájec-Jestřebí </w:t>
            </w:r>
          </w:p>
        </w:tc>
        <w:tc>
          <w:tcPr>
            <w:tcW w:w="1559" w:type="dxa"/>
          </w:tcPr>
          <w:p w14:paraId="45F2A269"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Spešov</w:t>
            </w:r>
          </w:p>
        </w:tc>
        <w:tc>
          <w:tcPr>
            <w:tcW w:w="1560" w:type="dxa"/>
          </w:tcPr>
          <w:p w14:paraId="084D656C" w14:textId="77777777" w:rsidR="0019395C" w:rsidRPr="002248E4" w:rsidRDefault="0019395C" w:rsidP="00B22455">
            <w:pPr>
              <w:spacing w:after="0" w:line="240" w:lineRule="auto"/>
              <w:jc w:val="center"/>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 xml:space="preserve">33-DS </w:t>
            </w:r>
            <w:r w:rsidRPr="002248E4">
              <w:rPr>
                <w:rFonts w:ascii="Arial" w:eastAsia="Times New Roman" w:hAnsi="Arial" w:cs="Arial"/>
                <w:color w:val="FF0000"/>
                <w:sz w:val="20"/>
                <w:szCs w:val="20"/>
                <w:lang w:eastAsia="cs-CZ"/>
              </w:rPr>
              <w:t>DS28</w:t>
            </w:r>
          </w:p>
        </w:tc>
      </w:tr>
      <w:tr w:rsidR="0019395C" w:rsidRPr="002248E4" w14:paraId="19DDE214" w14:textId="77777777" w:rsidTr="00B22455">
        <w:tc>
          <w:tcPr>
            <w:tcW w:w="1290" w:type="dxa"/>
          </w:tcPr>
          <w:p w14:paraId="428A3326"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VD2</w:t>
            </w:r>
          </w:p>
        </w:tc>
        <w:tc>
          <w:tcPr>
            <w:tcW w:w="5164" w:type="dxa"/>
            <w:gridSpan w:val="2"/>
          </w:tcPr>
          <w:p w14:paraId="4AD91EEE" w14:textId="77777777" w:rsidR="0019395C" w:rsidRPr="002248E4" w:rsidRDefault="0019395C" w:rsidP="00B22455">
            <w:pPr>
              <w:spacing w:after="0" w:line="240" w:lineRule="auto"/>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komunikace pro obsluhu lokality pro podnikání (32-SV)</w:t>
            </w:r>
          </w:p>
        </w:tc>
        <w:tc>
          <w:tcPr>
            <w:tcW w:w="1559" w:type="dxa"/>
          </w:tcPr>
          <w:p w14:paraId="06848068" w14:textId="77777777" w:rsidR="0019395C" w:rsidRPr="002248E4" w:rsidRDefault="0019395C" w:rsidP="00B22455">
            <w:pPr>
              <w:spacing w:after="0" w:line="240" w:lineRule="auto"/>
              <w:jc w:val="center"/>
              <w:rPr>
                <w:rFonts w:ascii="Arial" w:eastAsia="Times New Roman" w:hAnsi="Arial" w:cs="Arial"/>
                <w:color w:val="FF0000"/>
                <w:sz w:val="20"/>
                <w:szCs w:val="20"/>
                <w:lang w:eastAsia="cs-CZ"/>
              </w:rPr>
            </w:pPr>
            <w:r w:rsidRPr="002248E4">
              <w:rPr>
                <w:rFonts w:ascii="Arial" w:eastAsia="Times New Roman" w:hAnsi="Arial" w:cs="Arial"/>
                <w:color w:val="FF0000"/>
                <w:sz w:val="20"/>
                <w:szCs w:val="20"/>
                <w:lang w:eastAsia="cs-CZ"/>
              </w:rPr>
              <w:t>Spešov</w:t>
            </w:r>
          </w:p>
        </w:tc>
        <w:tc>
          <w:tcPr>
            <w:tcW w:w="1560" w:type="dxa"/>
          </w:tcPr>
          <w:p w14:paraId="243ED77F"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34-DS</w:t>
            </w:r>
          </w:p>
        </w:tc>
      </w:tr>
      <w:tr w:rsidR="0019395C" w:rsidRPr="002248E4" w14:paraId="16B7C0D2" w14:textId="77777777" w:rsidTr="00B22455">
        <w:tc>
          <w:tcPr>
            <w:tcW w:w="1290" w:type="dxa"/>
          </w:tcPr>
          <w:p w14:paraId="7036E2EB"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VD3</w:t>
            </w:r>
          </w:p>
        </w:tc>
        <w:tc>
          <w:tcPr>
            <w:tcW w:w="5164" w:type="dxa"/>
            <w:gridSpan w:val="2"/>
          </w:tcPr>
          <w:p w14:paraId="04AC406B" w14:textId="77777777" w:rsidR="0019395C" w:rsidRPr="002248E4" w:rsidRDefault="0019395C" w:rsidP="00B22455">
            <w:pPr>
              <w:spacing w:after="0" w:line="240" w:lineRule="auto"/>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komunikace pro obsluhu lokality (</w:t>
            </w:r>
            <w:r w:rsidRPr="002248E4">
              <w:rPr>
                <w:rFonts w:ascii="Arial" w:eastAsia="Times New Roman" w:hAnsi="Arial" w:cs="Arial"/>
                <w:strike/>
                <w:color w:val="FF0000"/>
                <w:sz w:val="20"/>
                <w:szCs w:val="20"/>
                <w:lang w:eastAsia="cs-CZ"/>
              </w:rPr>
              <w:t>32-SV</w:t>
            </w:r>
            <w:r w:rsidRPr="002248E4">
              <w:rPr>
                <w:rFonts w:ascii="Arial" w:eastAsia="Times New Roman" w:hAnsi="Arial" w:cs="Arial"/>
                <w:sz w:val="20"/>
                <w:szCs w:val="20"/>
                <w:lang w:eastAsia="cs-CZ"/>
              </w:rPr>
              <w:t xml:space="preserve">  </w:t>
            </w:r>
            <w:r w:rsidRPr="002248E4">
              <w:rPr>
                <w:rFonts w:ascii="Arial" w:eastAsia="Times New Roman" w:hAnsi="Arial" w:cs="Arial"/>
                <w:color w:val="FF0000"/>
                <w:sz w:val="20"/>
                <w:szCs w:val="20"/>
                <w:lang w:eastAsia="cs-CZ"/>
              </w:rPr>
              <w:t>1-SO</w:t>
            </w:r>
            <w:r w:rsidRPr="002248E4">
              <w:rPr>
                <w:rFonts w:ascii="Arial" w:eastAsia="Times New Roman" w:hAnsi="Arial" w:cs="Arial"/>
                <w:sz w:val="20"/>
                <w:szCs w:val="20"/>
                <w:lang w:eastAsia="cs-CZ"/>
              </w:rPr>
              <w:t>)</w:t>
            </w:r>
          </w:p>
        </w:tc>
        <w:tc>
          <w:tcPr>
            <w:tcW w:w="1559" w:type="dxa"/>
          </w:tcPr>
          <w:p w14:paraId="5F3003D7"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Spešov</w:t>
            </w:r>
          </w:p>
        </w:tc>
        <w:tc>
          <w:tcPr>
            <w:tcW w:w="1560" w:type="dxa"/>
          </w:tcPr>
          <w:p w14:paraId="50102712"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 xml:space="preserve">14-U  </w:t>
            </w:r>
          </w:p>
        </w:tc>
      </w:tr>
      <w:tr w:rsidR="0019395C" w:rsidRPr="002248E4" w14:paraId="375EE405" w14:textId="77777777" w:rsidTr="00B22455">
        <w:tc>
          <w:tcPr>
            <w:tcW w:w="1290" w:type="dxa"/>
          </w:tcPr>
          <w:p w14:paraId="226D059E"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VD4</w:t>
            </w:r>
          </w:p>
        </w:tc>
        <w:tc>
          <w:tcPr>
            <w:tcW w:w="5164" w:type="dxa"/>
            <w:gridSpan w:val="2"/>
          </w:tcPr>
          <w:p w14:paraId="4B7D4342" w14:textId="77777777" w:rsidR="0019395C" w:rsidRPr="002248E4" w:rsidRDefault="0019395C" w:rsidP="00B22455">
            <w:pPr>
              <w:spacing w:after="0" w:line="240" w:lineRule="auto"/>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komunikace pro obsluhu lokalit (1-SO,11-Oh, 29-Zz, 30-Zz)</w:t>
            </w:r>
          </w:p>
        </w:tc>
        <w:tc>
          <w:tcPr>
            <w:tcW w:w="1559" w:type="dxa"/>
          </w:tcPr>
          <w:p w14:paraId="1F8A120C"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Spešov</w:t>
            </w:r>
          </w:p>
        </w:tc>
        <w:tc>
          <w:tcPr>
            <w:tcW w:w="1560" w:type="dxa"/>
          </w:tcPr>
          <w:p w14:paraId="0EE30C63"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15-U</w:t>
            </w:r>
          </w:p>
        </w:tc>
      </w:tr>
      <w:tr w:rsidR="0019395C" w:rsidRPr="002248E4" w14:paraId="14EC6366"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4E5E542E" w14:textId="77777777" w:rsidR="0019395C" w:rsidRPr="008157DA" w:rsidRDefault="0019395C" w:rsidP="00B22455">
            <w:pPr>
              <w:spacing w:after="0" w:line="240" w:lineRule="auto"/>
              <w:jc w:val="center"/>
              <w:rPr>
                <w:rFonts w:ascii="Arial" w:eastAsia="Times New Roman" w:hAnsi="Arial" w:cs="Arial"/>
                <w:sz w:val="20"/>
                <w:szCs w:val="20"/>
                <w:lang w:val="x-none" w:eastAsia="x-none"/>
              </w:rPr>
            </w:pPr>
            <w:r w:rsidRPr="008157DA">
              <w:rPr>
                <w:rFonts w:ascii="Arial" w:eastAsia="Times New Roman" w:hAnsi="Arial" w:cs="Arial"/>
                <w:sz w:val="20"/>
                <w:szCs w:val="20"/>
                <w:lang w:val="x-none" w:eastAsia="x-none"/>
              </w:rPr>
              <w:t>VD5</w:t>
            </w:r>
          </w:p>
        </w:tc>
        <w:tc>
          <w:tcPr>
            <w:tcW w:w="5164" w:type="dxa"/>
            <w:gridSpan w:val="2"/>
            <w:tcBorders>
              <w:left w:val="single" w:sz="1" w:space="0" w:color="000000"/>
              <w:bottom w:val="single" w:sz="1" w:space="0" w:color="000000"/>
            </w:tcBorders>
          </w:tcPr>
          <w:p w14:paraId="13D043AD" w14:textId="77777777" w:rsidR="0019395C" w:rsidRPr="002248E4" w:rsidRDefault="0019395C" w:rsidP="00B22455">
            <w:pPr>
              <w:spacing w:after="0" w:line="240" w:lineRule="auto"/>
              <w:ind w:left="57"/>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 xml:space="preserve">komunikace pro obsluhu lokalit (3-B, 27-R, 45-R, </w:t>
            </w:r>
            <w:r w:rsidRPr="002248E4">
              <w:rPr>
                <w:rFonts w:ascii="Arial" w:eastAsia="Times New Roman" w:hAnsi="Arial" w:cs="Arial"/>
                <w:color w:val="FF0000"/>
                <w:sz w:val="20"/>
                <w:szCs w:val="20"/>
                <w:lang w:eastAsia="cs-CZ"/>
              </w:rPr>
              <w:t>46-B, 47-B, 48-B</w:t>
            </w:r>
            <w:r w:rsidRPr="002248E4">
              <w:rPr>
                <w:rFonts w:ascii="Arial" w:eastAsia="Times New Roman" w:hAnsi="Arial" w:cs="Arial"/>
                <w:sz w:val="20"/>
                <w:szCs w:val="20"/>
                <w:lang w:eastAsia="cs-CZ"/>
              </w:rPr>
              <w:t>), parkoviště</w:t>
            </w:r>
          </w:p>
        </w:tc>
        <w:tc>
          <w:tcPr>
            <w:tcW w:w="1559" w:type="dxa"/>
            <w:tcBorders>
              <w:left w:val="single" w:sz="1" w:space="0" w:color="000000"/>
              <w:bottom w:val="single" w:sz="1" w:space="0" w:color="000000"/>
              <w:right w:val="single" w:sz="1" w:space="0" w:color="000000"/>
            </w:tcBorders>
          </w:tcPr>
          <w:p w14:paraId="37C10AF5"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Spešov</w:t>
            </w:r>
          </w:p>
        </w:tc>
        <w:tc>
          <w:tcPr>
            <w:tcW w:w="1560" w:type="dxa"/>
            <w:tcBorders>
              <w:left w:val="single" w:sz="1" w:space="0" w:color="000000"/>
              <w:bottom w:val="single" w:sz="1" w:space="0" w:color="000000"/>
              <w:right w:val="single" w:sz="1" w:space="0" w:color="000000"/>
            </w:tcBorders>
          </w:tcPr>
          <w:p w14:paraId="03CE1AF2"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16-U</w:t>
            </w:r>
          </w:p>
        </w:tc>
      </w:tr>
      <w:tr w:rsidR="0019395C" w:rsidRPr="002248E4" w14:paraId="3FA20E25"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4BADFD58" w14:textId="77777777" w:rsidR="0019395C" w:rsidRPr="008157DA" w:rsidRDefault="0019395C" w:rsidP="00B22455">
            <w:pPr>
              <w:spacing w:after="0" w:line="240" w:lineRule="auto"/>
              <w:jc w:val="center"/>
              <w:rPr>
                <w:rFonts w:ascii="Arial" w:eastAsia="Times New Roman" w:hAnsi="Arial" w:cs="Arial"/>
                <w:sz w:val="20"/>
                <w:szCs w:val="20"/>
                <w:lang w:val="x-none" w:eastAsia="x-none"/>
              </w:rPr>
            </w:pPr>
            <w:r w:rsidRPr="008157DA">
              <w:rPr>
                <w:rFonts w:ascii="Arial" w:eastAsia="Times New Roman" w:hAnsi="Arial" w:cs="Arial"/>
                <w:sz w:val="20"/>
                <w:szCs w:val="20"/>
                <w:lang w:val="x-none" w:eastAsia="x-none"/>
              </w:rPr>
              <w:t>VD7</w:t>
            </w:r>
          </w:p>
        </w:tc>
        <w:tc>
          <w:tcPr>
            <w:tcW w:w="5164" w:type="dxa"/>
            <w:gridSpan w:val="2"/>
            <w:tcBorders>
              <w:left w:val="single" w:sz="1" w:space="0" w:color="000000"/>
              <w:bottom w:val="single" w:sz="1" w:space="0" w:color="000000"/>
            </w:tcBorders>
          </w:tcPr>
          <w:p w14:paraId="6CDD0922" w14:textId="77777777" w:rsidR="0019395C" w:rsidRPr="002248E4" w:rsidRDefault="0019395C" w:rsidP="00B22455">
            <w:pPr>
              <w:spacing w:after="0" w:line="240" w:lineRule="auto"/>
              <w:ind w:left="57"/>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komunikace pro obsluhu lokality (4-B)</w:t>
            </w:r>
          </w:p>
        </w:tc>
        <w:tc>
          <w:tcPr>
            <w:tcW w:w="1559" w:type="dxa"/>
            <w:tcBorders>
              <w:left w:val="single" w:sz="1" w:space="0" w:color="000000"/>
              <w:bottom w:val="single" w:sz="1" w:space="0" w:color="000000"/>
              <w:right w:val="single" w:sz="1" w:space="0" w:color="000000"/>
            </w:tcBorders>
          </w:tcPr>
          <w:p w14:paraId="76B45A54" w14:textId="77777777" w:rsidR="0019395C" w:rsidRPr="002248E4" w:rsidRDefault="0019395C" w:rsidP="00B22455">
            <w:pPr>
              <w:spacing w:after="0" w:line="240" w:lineRule="auto"/>
              <w:jc w:val="center"/>
              <w:rPr>
                <w:rFonts w:ascii="Arial" w:eastAsia="Times New Roman" w:hAnsi="Arial" w:cs="Arial"/>
                <w:sz w:val="20"/>
                <w:szCs w:val="20"/>
                <w:lang w:val="x-none" w:eastAsia="x-none"/>
              </w:rPr>
            </w:pPr>
            <w:r w:rsidRPr="002248E4">
              <w:rPr>
                <w:rFonts w:ascii="Arial" w:eastAsia="Times New Roman" w:hAnsi="Arial" w:cs="Arial"/>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7FFA47D1"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18-U</w:t>
            </w:r>
          </w:p>
        </w:tc>
      </w:tr>
      <w:tr w:rsidR="0019395C" w:rsidRPr="002248E4" w14:paraId="77FFBAA2"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4705669A" w14:textId="77777777" w:rsidR="0019395C" w:rsidRPr="008157DA" w:rsidRDefault="0019395C" w:rsidP="00B22455">
            <w:pPr>
              <w:spacing w:after="0" w:line="240" w:lineRule="auto"/>
              <w:jc w:val="center"/>
              <w:rPr>
                <w:rFonts w:ascii="Arial" w:eastAsia="Times New Roman" w:hAnsi="Arial" w:cs="Arial"/>
                <w:strike/>
                <w:color w:val="FF0000"/>
                <w:sz w:val="20"/>
                <w:szCs w:val="20"/>
                <w:lang w:val="x-none" w:eastAsia="x-none"/>
              </w:rPr>
            </w:pPr>
            <w:r w:rsidRPr="008157DA">
              <w:rPr>
                <w:rFonts w:ascii="Arial" w:eastAsia="Times New Roman" w:hAnsi="Arial" w:cs="Arial"/>
                <w:strike/>
                <w:color w:val="FF0000"/>
                <w:sz w:val="20"/>
                <w:szCs w:val="20"/>
                <w:lang w:val="x-none" w:eastAsia="x-none"/>
              </w:rPr>
              <w:t>VD8</w:t>
            </w:r>
          </w:p>
        </w:tc>
        <w:tc>
          <w:tcPr>
            <w:tcW w:w="5164" w:type="dxa"/>
            <w:gridSpan w:val="2"/>
            <w:tcBorders>
              <w:left w:val="single" w:sz="1" w:space="0" w:color="000000"/>
              <w:bottom w:val="single" w:sz="1" w:space="0" w:color="000000"/>
            </w:tcBorders>
          </w:tcPr>
          <w:p w14:paraId="353DEE86" w14:textId="77777777" w:rsidR="0019395C" w:rsidRPr="002248E4" w:rsidRDefault="0019395C" w:rsidP="00B22455">
            <w:pPr>
              <w:spacing w:after="0" w:line="240" w:lineRule="auto"/>
              <w:ind w:left="57"/>
              <w:jc w:val="both"/>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komunikace pro obsluhu lokality (5-B)</w:t>
            </w:r>
          </w:p>
        </w:tc>
        <w:tc>
          <w:tcPr>
            <w:tcW w:w="1559" w:type="dxa"/>
            <w:tcBorders>
              <w:left w:val="single" w:sz="1" w:space="0" w:color="000000"/>
              <w:bottom w:val="single" w:sz="1" w:space="0" w:color="000000"/>
              <w:right w:val="single" w:sz="1" w:space="0" w:color="000000"/>
            </w:tcBorders>
          </w:tcPr>
          <w:p w14:paraId="23F45696" w14:textId="77777777" w:rsidR="0019395C" w:rsidRPr="002248E4" w:rsidRDefault="0019395C" w:rsidP="00B22455">
            <w:pPr>
              <w:spacing w:after="0" w:line="240" w:lineRule="auto"/>
              <w:jc w:val="center"/>
              <w:rPr>
                <w:rFonts w:ascii="Arial" w:eastAsia="Times New Roman" w:hAnsi="Arial" w:cs="Arial"/>
                <w:strike/>
                <w:color w:val="FF0000"/>
                <w:sz w:val="20"/>
                <w:szCs w:val="20"/>
                <w:lang w:val="x-none" w:eastAsia="x-none"/>
              </w:rPr>
            </w:pPr>
            <w:r w:rsidRPr="002248E4">
              <w:rPr>
                <w:rFonts w:ascii="Arial" w:eastAsia="Times New Roman" w:hAnsi="Arial" w:cs="Arial"/>
                <w:strike/>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6FAA6C0A" w14:textId="77777777" w:rsidR="0019395C" w:rsidRPr="002248E4" w:rsidRDefault="0019395C" w:rsidP="00B22455">
            <w:pPr>
              <w:spacing w:after="0" w:line="240" w:lineRule="auto"/>
              <w:jc w:val="center"/>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19-U</w:t>
            </w:r>
          </w:p>
        </w:tc>
      </w:tr>
      <w:tr w:rsidR="0019395C" w:rsidRPr="002248E4" w14:paraId="480AFB31"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28A7D48F" w14:textId="77777777" w:rsidR="0019395C" w:rsidRPr="008157DA" w:rsidRDefault="0019395C" w:rsidP="00B22455">
            <w:pPr>
              <w:spacing w:after="0" w:line="240" w:lineRule="auto"/>
              <w:jc w:val="center"/>
              <w:rPr>
                <w:rFonts w:ascii="Arial" w:eastAsia="Times New Roman" w:hAnsi="Arial" w:cs="Arial"/>
                <w:sz w:val="20"/>
                <w:szCs w:val="20"/>
                <w:lang w:val="x-none" w:eastAsia="x-none"/>
              </w:rPr>
            </w:pPr>
            <w:r w:rsidRPr="008157DA">
              <w:rPr>
                <w:rFonts w:ascii="Arial" w:eastAsia="Times New Roman" w:hAnsi="Arial" w:cs="Arial"/>
                <w:sz w:val="20"/>
                <w:szCs w:val="20"/>
                <w:lang w:val="x-none" w:eastAsia="x-none"/>
              </w:rPr>
              <w:t>VD9</w:t>
            </w:r>
          </w:p>
        </w:tc>
        <w:tc>
          <w:tcPr>
            <w:tcW w:w="5164" w:type="dxa"/>
            <w:gridSpan w:val="2"/>
            <w:tcBorders>
              <w:left w:val="single" w:sz="1" w:space="0" w:color="000000"/>
              <w:bottom w:val="single" w:sz="1" w:space="0" w:color="000000"/>
            </w:tcBorders>
          </w:tcPr>
          <w:p w14:paraId="49924798" w14:textId="77777777" w:rsidR="0019395C" w:rsidRPr="002248E4" w:rsidRDefault="0019395C" w:rsidP="00B22455">
            <w:pPr>
              <w:spacing w:after="0" w:line="240" w:lineRule="auto"/>
              <w:ind w:left="57"/>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komunikace pro obsluhu lokalit (</w:t>
            </w:r>
            <w:r w:rsidRPr="002248E4">
              <w:rPr>
                <w:rFonts w:ascii="Arial" w:eastAsia="Times New Roman" w:hAnsi="Arial" w:cs="Arial"/>
                <w:strike/>
                <w:color w:val="FF0000"/>
                <w:sz w:val="20"/>
                <w:szCs w:val="20"/>
                <w:lang w:eastAsia="cs-CZ"/>
              </w:rPr>
              <w:t>5-B</w:t>
            </w:r>
            <w:r w:rsidRPr="002248E4">
              <w:rPr>
                <w:rFonts w:ascii="Arial" w:eastAsia="Times New Roman" w:hAnsi="Arial" w:cs="Arial"/>
                <w:sz w:val="20"/>
                <w:szCs w:val="20"/>
                <w:lang w:eastAsia="cs-CZ"/>
              </w:rPr>
              <w:t>, 7-B)</w:t>
            </w:r>
          </w:p>
        </w:tc>
        <w:tc>
          <w:tcPr>
            <w:tcW w:w="1559" w:type="dxa"/>
            <w:tcBorders>
              <w:left w:val="single" w:sz="1" w:space="0" w:color="000000"/>
              <w:bottom w:val="single" w:sz="1" w:space="0" w:color="000000"/>
              <w:right w:val="single" w:sz="1" w:space="0" w:color="000000"/>
            </w:tcBorders>
          </w:tcPr>
          <w:p w14:paraId="0BD15D4D" w14:textId="77777777" w:rsidR="0019395C" w:rsidRPr="002248E4" w:rsidRDefault="0019395C" w:rsidP="00B22455">
            <w:pPr>
              <w:spacing w:after="0" w:line="240" w:lineRule="auto"/>
              <w:jc w:val="center"/>
              <w:rPr>
                <w:rFonts w:ascii="Arial" w:eastAsia="Times New Roman" w:hAnsi="Arial" w:cs="Arial"/>
                <w:sz w:val="20"/>
                <w:szCs w:val="20"/>
                <w:lang w:val="x-none" w:eastAsia="x-none"/>
              </w:rPr>
            </w:pPr>
            <w:r w:rsidRPr="002248E4">
              <w:rPr>
                <w:rFonts w:ascii="Arial" w:eastAsia="Times New Roman" w:hAnsi="Arial" w:cs="Arial"/>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79F50698"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20-U</w:t>
            </w:r>
          </w:p>
        </w:tc>
      </w:tr>
      <w:tr w:rsidR="0019395C" w:rsidRPr="002248E4" w14:paraId="1DE699CA"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685357F2" w14:textId="77777777" w:rsidR="0019395C" w:rsidRPr="008157DA" w:rsidRDefault="0019395C" w:rsidP="00B22455">
            <w:pPr>
              <w:spacing w:after="0" w:line="240" w:lineRule="auto"/>
              <w:jc w:val="center"/>
              <w:rPr>
                <w:rFonts w:ascii="Arial" w:eastAsia="Times New Roman" w:hAnsi="Arial" w:cs="Arial"/>
                <w:sz w:val="20"/>
                <w:szCs w:val="20"/>
                <w:lang w:val="x-none" w:eastAsia="x-none"/>
              </w:rPr>
            </w:pPr>
            <w:r w:rsidRPr="008157DA">
              <w:rPr>
                <w:rFonts w:ascii="Arial" w:eastAsia="Times New Roman" w:hAnsi="Arial" w:cs="Arial"/>
                <w:sz w:val="20"/>
                <w:szCs w:val="20"/>
                <w:lang w:val="x-none" w:eastAsia="x-none"/>
              </w:rPr>
              <w:t>VD10</w:t>
            </w:r>
          </w:p>
        </w:tc>
        <w:tc>
          <w:tcPr>
            <w:tcW w:w="5164" w:type="dxa"/>
            <w:gridSpan w:val="2"/>
            <w:tcBorders>
              <w:left w:val="single" w:sz="1" w:space="0" w:color="000000"/>
              <w:bottom w:val="single" w:sz="1" w:space="0" w:color="000000"/>
            </w:tcBorders>
          </w:tcPr>
          <w:p w14:paraId="6061D440" w14:textId="77777777" w:rsidR="0019395C" w:rsidRPr="002248E4" w:rsidRDefault="0019395C" w:rsidP="00B22455">
            <w:pPr>
              <w:spacing w:after="0" w:line="240" w:lineRule="auto"/>
              <w:ind w:left="57"/>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komunikace pro obsluhu lokalit (6-B, 7-B)</w:t>
            </w:r>
          </w:p>
        </w:tc>
        <w:tc>
          <w:tcPr>
            <w:tcW w:w="1559" w:type="dxa"/>
            <w:tcBorders>
              <w:left w:val="single" w:sz="1" w:space="0" w:color="000000"/>
              <w:bottom w:val="single" w:sz="1" w:space="0" w:color="000000"/>
              <w:right w:val="single" w:sz="1" w:space="0" w:color="000000"/>
            </w:tcBorders>
          </w:tcPr>
          <w:p w14:paraId="24188653" w14:textId="77777777" w:rsidR="0019395C" w:rsidRPr="002248E4" w:rsidRDefault="0019395C" w:rsidP="00B22455">
            <w:pPr>
              <w:spacing w:after="0" w:line="240" w:lineRule="auto"/>
              <w:jc w:val="center"/>
              <w:rPr>
                <w:rFonts w:ascii="Arial" w:eastAsia="Times New Roman" w:hAnsi="Arial" w:cs="Arial"/>
                <w:sz w:val="20"/>
                <w:szCs w:val="20"/>
                <w:lang w:val="x-none" w:eastAsia="x-none"/>
              </w:rPr>
            </w:pPr>
            <w:r w:rsidRPr="002248E4">
              <w:rPr>
                <w:rFonts w:ascii="Arial" w:eastAsia="Times New Roman" w:hAnsi="Arial" w:cs="Arial"/>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5BE5E748"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21-U</w:t>
            </w:r>
          </w:p>
        </w:tc>
      </w:tr>
      <w:tr w:rsidR="0019395C" w:rsidRPr="00AD529A" w14:paraId="06A93D9C"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32A68BB0" w14:textId="77777777" w:rsidR="0019395C" w:rsidRPr="008157DA" w:rsidRDefault="0019395C" w:rsidP="00B22455">
            <w:pPr>
              <w:spacing w:after="0" w:line="240" w:lineRule="auto"/>
              <w:jc w:val="center"/>
              <w:rPr>
                <w:rFonts w:ascii="Arial" w:eastAsia="Times New Roman" w:hAnsi="Arial" w:cs="Arial"/>
                <w:strike/>
                <w:color w:val="FF0000"/>
                <w:sz w:val="20"/>
                <w:szCs w:val="20"/>
                <w:lang w:val="x-none" w:eastAsia="x-none"/>
              </w:rPr>
            </w:pPr>
            <w:r w:rsidRPr="008157DA">
              <w:rPr>
                <w:rFonts w:ascii="Arial" w:eastAsia="Times New Roman" w:hAnsi="Arial" w:cs="Arial"/>
                <w:strike/>
                <w:color w:val="FF0000"/>
                <w:sz w:val="20"/>
                <w:szCs w:val="20"/>
                <w:lang w:val="x-none" w:eastAsia="x-none"/>
              </w:rPr>
              <w:t>VD11</w:t>
            </w:r>
          </w:p>
        </w:tc>
        <w:tc>
          <w:tcPr>
            <w:tcW w:w="5164" w:type="dxa"/>
            <w:gridSpan w:val="2"/>
            <w:tcBorders>
              <w:left w:val="single" w:sz="1" w:space="0" w:color="000000"/>
              <w:bottom w:val="single" w:sz="1" w:space="0" w:color="000000"/>
            </w:tcBorders>
          </w:tcPr>
          <w:p w14:paraId="3A49A658" w14:textId="77777777" w:rsidR="0019395C" w:rsidRPr="00AD529A" w:rsidRDefault="0019395C" w:rsidP="00B22455">
            <w:pPr>
              <w:spacing w:after="0" w:line="240" w:lineRule="auto"/>
              <w:ind w:left="57"/>
              <w:jc w:val="both"/>
              <w:rPr>
                <w:rFonts w:ascii="Arial" w:eastAsia="Times New Roman" w:hAnsi="Arial" w:cs="Arial"/>
                <w:strike/>
                <w:color w:val="FF0000"/>
                <w:sz w:val="20"/>
                <w:szCs w:val="20"/>
                <w:lang w:eastAsia="cs-CZ"/>
              </w:rPr>
            </w:pPr>
            <w:r w:rsidRPr="00AD529A">
              <w:rPr>
                <w:rFonts w:ascii="Arial" w:eastAsia="Times New Roman" w:hAnsi="Arial" w:cs="Arial"/>
                <w:strike/>
                <w:color w:val="FF0000"/>
                <w:sz w:val="20"/>
                <w:szCs w:val="20"/>
                <w:lang w:eastAsia="cs-CZ"/>
              </w:rPr>
              <w:t xml:space="preserve">chodník za hřbitovem </w:t>
            </w:r>
          </w:p>
        </w:tc>
        <w:tc>
          <w:tcPr>
            <w:tcW w:w="1559" w:type="dxa"/>
            <w:tcBorders>
              <w:left w:val="single" w:sz="1" w:space="0" w:color="000000"/>
              <w:bottom w:val="single" w:sz="1" w:space="0" w:color="000000"/>
              <w:right w:val="single" w:sz="1" w:space="0" w:color="000000"/>
            </w:tcBorders>
          </w:tcPr>
          <w:p w14:paraId="367F5BC8" w14:textId="77777777" w:rsidR="0019395C" w:rsidRPr="00AD529A" w:rsidRDefault="0019395C" w:rsidP="00B22455">
            <w:pPr>
              <w:spacing w:after="0" w:line="240" w:lineRule="auto"/>
              <w:jc w:val="center"/>
              <w:rPr>
                <w:rFonts w:ascii="Arial" w:eastAsia="Times New Roman" w:hAnsi="Arial" w:cs="Arial"/>
                <w:strike/>
                <w:color w:val="FF0000"/>
                <w:sz w:val="20"/>
                <w:szCs w:val="20"/>
                <w:lang w:val="x-none" w:eastAsia="x-none"/>
              </w:rPr>
            </w:pPr>
            <w:r w:rsidRPr="00AD529A">
              <w:rPr>
                <w:rFonts w:ascii="Arial" w:eastAsia="Times New Roman" w:hAnsi="Arial" w:cs="Arial"/>
                <w:strike/>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4EF0CB04" w14:textId="77777777" w:rsidR="0019395C" w:rsidRPr="00AD529A" w:rsidRDefault="0019395C" w:rsidP="00B22455">
            <w:pPr>
              <w:spacing w:after="0" w:line="240" w:lineRule="auto"/>
              <w:jc w:val="center"/>
              <w:rPr>
                <w:rFonts w:ascii="Arial" w:eastAsia="Times New Roman" w:hAnsi="Arial" w:cs="Arial"/>
                <w:strike/>
                <w:color w:val="FF0000"/>
                <w:sz w:val="20"/>
                <w:szCs w:val="20"/>
                <w:lang w:eastAsia="cs-CZ"/>
              </w:rPr>
            </w:pPr>
            <w:r w:rsidRPr="00AD529A">
              <w:rPr>
                <w:rFonts w:ascii="Arial" w:eastAsia="Times New Roman" w:hAnsi="Arial" w:cs="Arial"/>
                <w:strike/>
                <w:color w:val="FF0000"/>
                <w:sz w:val="20"/>
                <w:szCs w:val="20"/>
                <w:lang w:eastAsia="cs-CZ"/>
              </w:rPr>
              <w:t>22-U</w:t>
            </w:r>
          </w:p>
        </w:tc>
      </w:tr>
      <w:tr w:rsidR="0019395C" w:rsidRPr="002248E4" w14:paraId="373A2651"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25AD4564" w14:textId="77777777" w:rsidR="0019395C" w:rsidRPr="008157DA" w:rsidRDefault="0019395C" w:rsidP="00B22455">
            <w:pPr>
              <w:spacing w:after="0" w:line="240" w:lineRule="auto"/>
              <w:jc w:val="center"/>
              <w:rPr>
                <w:rFonts w:ascii="Arial" w:eastAsia="Times New Roman" w:hAnsi="Arial" w:cs="Arial"/>
                <w:sz w:val="20"/>
                <w:szCs w:val="20"/>
                <w:lang w:val="x-none" w:eastAsia="x-none"/>
              </w:rPr>
            </w:pPr>
            <w:r w:rsidRPr="008157DA">
              <w:rPr>
                <w:rFonts w:ascii="Arial" w:eastAsia="Times New Roman" w:hAnsi="Arial" w:cs="Arial"/>
                <w:sz w:val="20"/>
                <w:szCs w:val="20"/>
                <w:lang w:val="x-none" w:eastAsia="x-none"/>
              </w:rPr>
              <w:t>VD12</w:t>
            </w:r>
          </w:p>
        </w:tc>
        <w:tc>
          <w:tcPr>
            <w:tcW w:w="5164" w:type="dxa"/>
            <w:gridSpan w:val="2"/>
            <w:tcBorders>
              <w:left w:val="single" w:sz="1" w:space="0" w:color="000000"/>
              <w:bottom w:val="single" w:sz="1" w:space="0" w:color="000000"/>
            </w:tcBorders>
          </w:tcPr>
          <w:p w14:paraId="034BDE41" w14:textId="77777777" w:rsidR="0019395C" w:rsidRPr="002248E4" w:rsidRDefault="0019395C" w:rsidP="00B22455">
            <w:pPr>
              <w:spacing w:after="0" w:line="240" w:lineRule="auto"/>
              <w:ind w:left="57"/>
              <w:jc w:val="both"/>
              <w:rPr>
                <w:rFonts w:ascii="Arial" w:eastAsia="Times New Roman" w:hAnsi="Arial" w:cs="Arial"/>
                <w:sz w:val="20"/>
                <w:szCs w:val="20"/>
                <w:lang w:eastAsia="cs-CZ"/>
              </w:rPr>
            </w:pPr>
            <w:r w:rsidRPr="002248E4">
              <w:rPr>
                <w:rFonts w:ascii="Arial" w:eastAsia="Times New Roman" w:hAnsi="Arial" w:cs="Arial"/>
                <w:sz w:val="20"/>
                <w:szCs w:val="20"/>
                <w:lang w:eastAsia="cs-CZ"/>
              </w:rPr>
              <w:t>komunikace pro obsluhu lokalit (8-SV, 9-SO)</w:t>
            </w:r>
          </w:p>
        </w:tc>
        <w:tc>
          <w:tcPr>
            <w:tcW w:w="1559" w:type="dxa"/>
            <w:tcBorders>
              <w:left w:val="single" w:sz="1" w:space="0" w:color="000000"/>
              <w:bottom w:val="single" w:sz="1" w:space="0" w:color="000000"/>
              <w:right w:val="single" w:sz="1" w:space="0" w:color="000000"/>
            </w:tcBorders>
          </w:tcPr>
          <w:p w14:paraId="109A1DB0" w14:textId="77777777" w:rsidR="0019395C" w:rsidRPr="002248E4" w:rsidRDefault="0019395C" w:rsidP="00B22455">
            <w:pPr>
              <w:spacing w:after="0" w:line="240" w:lineRule="auto"/>
              <w:jc w:val="center"/>
              <w:rPr>
                <w:rFonts w:ascii="Arial" w:eastAsia="Times New Roman" w:hAnsi="Arial" w:cs="Arial"/>
                <w:sz w:val="20"/>
                <w:szCs w:val="20"/>
                <w:lang w:val="x-none" w:eastAsia="x-none"/>
              </w:rPr>
            </w:pPr>
            <w:r w:rsidRPr="002248E4">
              <w:rPr>
                <w:rFonts w:ascii="Arial" w:eastAsia="Times New Roman" w:hAnsi="Arial" w:cs="Arial"/>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037193A7"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23-U</w:t>
            </w:r>
          </w:p>
        </w:tc>
      </w:tr>
      <w:tr w:rsidR="0019395C" w:rsidRPr="002248E4" w14:paraId="1E39D8CE"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4CDCB130" w14:textId="77777777" w:rsidR="0019395C" w:rsidRPr="008157DA" w:rsidRDefault="0019395C" w:rsidP="00B22455">
            <w:pPr>
              <w:spacing w:after="0" w:line="240" w:lineRule="auto"/>
              <w:jc w:val="center"/>
              <w:rPr>
                <w:rFonts w:ascii="Arial" w:eastAsia="Times New Roman" w:hAnsi="Arial" w:cs="Arial"/>
                <w:strike/>
                <w:color w:val="FF0000"/>
                <w:sz w:val="20"/>
                <w:szCs w:val="20"/>
                <w:lang w:val="x-none" w:eastAsia="x-none"/>
              </w:rPr>
            </w:pPr>
            <w:r w:rsidRPr="008157DA">
              <w:rPr>
                <w:rFonts w:ascii="Arial" w:eastAsia="Times New Roman" w:hAnsi="Arial" w:cs="Arial"/>
                <w:strike/>
                <w:color w:val="FF0000"/>
                <w:sz w:val="20"/>
                <w:szCs w:val="20"/>
                <w:lang w:val="x-none" w:eastAsia="x-none"/>
              </w:rPr>
              <w:t>VD13</w:t>
            </w:r>
          </w:p>
        </w:tc>
        <w:tc>
          <w:tcPr>
            <w:tcW w:w="5164" w:type="dxa"/>
            <w:gridSpan w:val="2"/>
            <w:tcBorders>
              <w:left w:val="single" w:sz="1" w:space="0" w:color="000000"/>
              <w:bottom w:val="single" w:sz="1" w:space="0" w:color="000000"/>
            </w:tcBorders>
          </w:tcPr>
          <w:p w14:paraId="49866E61" w14:textId="77777777" w:rsidR="0019395C" w:rsidRPr="002248E4" w:rsidRDefault="0019395C" w:rsidP="00B22455">
            <w:pPr>
              <w:spacing w:after="0" w:line="240" w:lineRule="auto"/>
              <w:ind w:left="57"/>
              <w:jc w:val="both"/>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komunikace pro zpřístupnění krajiny</w:t>
            </w:r>
          </w:p>
        </w:tc>
        <w:tc>
          <w:tcPr>
            <w:tcW w:w="1559" w:type="dxa"/>
            <w:tcBorders>
              <w:left w:val="single" w:sz="1" w:space="0" w:color="000000"/>
              <w:bottom w:val="single" w:sz="1" w:space="0" w:color="000000"/>
              <w:right w:val="single" w:sz="1" w:space="0" w:color="000000"/>
            </w:tcBorders>
          </w:tcPr>
          <w:p w14:paraId="45456750" w14:textId="77777777" w:rsidR="0019395C" w:rsidRPr="002248E4" w:rsidRDefault="0019395C" w:rsidP="00B22455">
            <w:pPr>
              <w:spacing w:after="0" w:line="240" w:lineRule="auto"/>
              <w:jc w:val="center"/>
              <w:rPr>
                <w:rFonts w:ascii="Arial" w:eastAsia="Times New Roman" w:hAnsi="Arial" w:cs="Arial"/>
                <w:strike/>
                <w:color w:val="FF0000"/>
                <w:sz w:val="20"/>
                <w:szCs w:val="20"/>
                <w:lang w:val="x-none" w:eastAsia="x-none"/>
              </w:rPr>
            </w:pPr>
            <w:r w:rsidRPr="002248E4">
              <w:rPr>
                <w:rFonts w:ascii="Arial" w:eastAsia="Times New Roman" w:hAnsi="Arial" w:cs="Arial"/>
                <w:strike/>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12994D5E" w14:textId="77777777" w:rsidR="0019395C" w:rsidRPr="002248E4" w:rsidRDefault="0019395C" w:rsidP="00B22455">
            <w:pPr>
              <w:spacing w:after="0" w:line="240" w:lineRule="auto"/>
              <w:jc w:val="center"/>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35-DU</w:t>
            </w:r>
          </w:p>
        </w:tc>
      </w:tr>
      <w:tr w:rsidR="0019395C" w:rsidRPr="002248E4" w14:paraId="62BFFF6F"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2C3F1F85" w14:textId="77777777" w:rsidR="0019395C" w:rsidRPr="008157DA" w:rsidRDefault="0019395C" w:rsidP="00B22455">
            <w:pPr>
              <w:spacing w:after="0" w:line="240" w:lineRule="auto"/>
              <w:jc w:val="center"/>
              <w:rPr>
                <w:rFonts w:ascii="Arial" w:eastAsia="Times New Roman" w:hAnsi="Arial" w:cs="Arial"/>
                <w:strike/>
                <w:color w:val="FF0000"/>
                <w:sz w:val="20"/>
                <w:szCs w:val="20"/>
                <w:lang w:val="x-none" w:eastAsia="x-none"/>
              </w:rPr>
            </w:pPr>
            <w:r w:rsidRPr="008157DA">
              <w:rPr>
                <w:rFonts w:ascii="Arial" w:eastAsia="Times New Roman" w:hAnsi="Arial" w:cs="Arial"/>
                <w:strike/>
                <w:color w:val="FF0000"/>
                <w:sz w:val="20"/>
                <w:szCs w:val="20"/>
                <w:lang w:val="x-none" w:eastAsia="x-none"/>
              </w:rPr>
              <w:t>VD14</w:t>
            </w:r>
          </w:p>
        </w:tc>
        <w:tc>
          <w:tcPr>
            <w:tcW w:w="5164" w:type="dxa"/>
            <w:gridSpan w:val="2"/>
            <w:tcBorders>
              <w:left w:val="single" w:sz="1" w:space="0" w:color="000000"/>
              <w:bottom w:val="single" w:sz="1" w:space="0" w:color="000000"/>
            </w:tcBorders>
          </w:tcPr>
          <w:p w14:paraId="0CA8EC23" w14:textId="77777777" w:rsidR="0019395C" w:rsidRPr="002248E4" w:rsidRDefault="0019395C" w:rsidP="00B22455">
            <w:pPr>
              <w:spacing w:after="0" w:line="240" w:lineRule="auto"/>
              <w:ind w:left="57"/>
              <w:jc w:val="both"/>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komunikace pro zpřístupnění krajiny</w:t>
            </w:r>
          </w:p>
        </w:tc>
        <w:tc>
          <w:tcPr>
            <w:tcW w:w="1559" w:type="dxa"/>
            <w:tcBorders>
              <w:left w:val="single" w:sz="1" w:space="0" w:color="000000"/>
              <w:bottom w:val="single" w:sz="1" w:space="0" w:color="000000"/>
              <w:right w:val="single" w:sz="1" w:space="0" w:color="000000"/>
            </w:tcBorders>
          </w:tcPr>
          <w:p w14:paraId="4777C4BE" w14:textId="77777777" w:rsidR="0019395C" w:rsidRPr="002248E4" w:rsidRDefault="0019395C" w:rsidP="00B22455">
            <w:pPr>
              <w:spacing w:after="0" w:line="240" w:lineRule="auto"/>
              <w:jc w:val="center"/>
              <w:rPr>
                <w:rFonts w:ascii="Arial" w:eastAsia="Times New Roman" w:hAnsi="Arial" w:cs="Arial"/>
                <w:strike/>
                <w:color w:val="FF0000"/>
                <w:sz w:val="20"/>
                <w:szCs w:val="20"/>
                <w:lang w:val="x-none" w:eastAsia="x-none"/>
              </w:rPr>
            </w:pPr>
            <w:r w:rsidRPr="002248E4">
              <w:rPr>
                <w:rFonts w:ascii="Arial" w:eastAsia="Times New Roman" w:hAnsi="Arial" w:cs="Arial"/>
                <w:strike/>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58C3988B" w14:textId="77777777" w:rsidR="0019395C" w:rsidRPr="002248E4" w:rsidRDefault="0019395C" w:rsidP="00B22455">
            <w:pPr>
              <w:spacing w:after="0" w:line="240" w:lineRule="auto"/>
              <w:jc w:val="center"/>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36-DU</w:t>
            </w:r>
          </w:p>
        </w:tc>
      </w:tr>
      <w:tr w:rsidR="0019395C" w:rsidRPr="002248E4" w14:paraId="5870E847"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7AB73796" w14:textId="77777777" w:rsidR="0019395C" w:rsidRPr="008157DA" w:rsidRDefault="0019395C" w:rsidP="00B22455">
            <w:pPr>
              <w:spacing w:after="0" w:line="240" w:lineRule="auto"/>
              <w:jc w:val="center"/>
              <w:rPr>
                <w:rFonts w:ascii="Arial" w:eastAsia="Times New Roman" w:hAnsi="Arial" w:cs="Arial"/>
                <w:strike/>
                <w:color w:val="FF0000"/>
                <w:sz w:val="20"/>
                <w:szCs w:val="20"/>
                <w:lang w:val="x-none" w:eastAsia="x-none"/>
              </w:rPr>
            </w:pPr>
            <w:r w:rsidRPr="008157DA">
              <w:rPr>
                <w:rFonts w:ascii="Arial" w:eastAsia="Times New Roman" w:hAnsi="Arial" w:cs="Arial"/>
                <w:strike/>
                <w:color w:val="FF0000"/>
                <w:sz w:val="20"/>
                <w:szCs w:val="20"/>
                <w:lang w:val="x-none" w:eastAsia="x-none"/>
              </w:rPr>
              <w:t>VD15</w:t>
            </w:r>
          </w:p>
        </w:tc>
        <w:tc>
          <w:tcPr>
            <w:tcW w:w="5164" w:type="dxa"/>
            <w:gridSpan w:val="2"/>
            <w:tcBorders>
              <w:left w:val="single" w:sz="1" w:space="0" w:color="000000"/>
              <w:bottom w:val="single" w:sz="1" w:space="0" w:color="000000"/>
            </w:tcBorders>
          </w:tcPr>
          <w:p w14:paraId="61DC75C5" w14:textId="77777777" w:rsidR="0019395C" w:rsidRPr="002248E4" w:rsidRDefault="0019395C" w:rsidP="00B22455">
            <w:pPr>
              <w:spacing w:after="0" w:line="240" w:lineRule="auto"/>
              <w:ind w:left="57"/>
              <w:jc w:val="both"/>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komunikace pro zpřístupnění krajiny</w:t>
            </w:r>
          </w:p>
        </w:tc>
        <w:tc>
          <w:tcPr>
            <w:tcW w:w="1559" w:type="dxa"/>
            <w:tcBorders>
              <w:left w:val="single" w:sz="1" w:space="0" w:color="000000"/>
              <w:bottom w:val="single" w:sz="1" w:space="0" w:color="000000"/>
              <w:right w:val="single" w:sz="1" w:space="0" w:color="000000"/>
            </w:tcBorders>
          </w:tcPr>
          <w:p w14:paraId="619EDF34" w14:textId="77777777" w:rsidR="0019395C" w:rsidRPr="002248E4" w:rsidRDefault="0019395C" w:rsidP="00B22455">
            <w:pPr>
              <w:spacing w:after="0" w:line="240" w:lineRule="auto"/>
              <w:jc w:val="center"/>
              <w:rPr>
                <w:rFonts w:ascii="Arial" w:eastAsia="Times New Roman" w:hAnsi="Arial" w:cs="Arial"/>
                <w:strike/>
                <w:color w:val="FF0000"/>
                <w:sz w:val="20"/>
                <w:szCs w:val="20"/>
                <w:lang w:val="x-none" w:eastAsia="x-none"/>
              </w:rPr>
            </w:pPr>
            <w:r w:rsidRPr="002248E4">
              <w:rPr>
                <w:rFonts w:ascii="Arial" w:eastAsia="Times New Roman" w:hAnsi="Arial" w:cs="Arial"/>
                <w:strike/>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26E5C986" w14:textId="77777777" w:rsidR="0019395C" w:rsidRPr="002248E4" w:rsidRDefault="0019395C" w:rsidP="00B22455">
            <w:pPr>
              <w:spacing w:after="0" w:line="240" w:lineRule="auto"/>
              <w:jc w:val="center"/>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37-DU</w:t>
            </w:r>
          </w:p>
        </w:tc>
      </w:tr>
      <w:tr w:rsidR="0019395C" w:rsidRPr="002248E4" w14:paraId="7C84490E"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7E8BDA62" w14:textId="77777777" w:rsidR="0019395C" w:rsidRPr="008157DA" w:rsidRDefault="0019395C" w:rsidP="00B22455">
            <w:pPr>
              <w:spacing w:after="0" w:line="240" w:lineRule="auto"/>
              <w:jc w:val="center"/>
              <w:rPr>
                <w:rFonts w:ascii="Arial" w:eastAsia="Times New Roman" w:hAnsi="Arial" w:cs="Arial"/>
                <w:strike/>
                <w:color w:val="FF0000"/>
                <w:sz w:val="20"/>
                <w:szCs w:val="20"/>
                <w:lang w:val="x-none" w:eastAsia="x-none"/>
              </w:rPr>
            </w:pPr>
            <w:r w:rsidRPr="008157DA">
              <w:rPr>
                <w:rFonts w:ascii="Arial" w:eastAsia="Times New Roman" w:hAnsi="Arial" w:cs="Arial"/>
                <w:strike/>
                <w:color w:val="FF0000"/>
                <w:sz w:val="20"/>
                <w:szCs w:val="20"/>
                <w:lang w:val="x-none" w:eastAsia="x-none"/>
              </w:rPr>
              <w:t>VD16</w:t>
            </w:r>
          </w:p>
        </w:tc>
        <w:tc>
          <w:tcPr>
            <w:tcW w:w="5164" w:type="dxa"/>
            <w:gridSpan w:val="2"/>
            <w:tcBorders>
              <w:left w:val="single" w:sz="1" w:space="0" w:color="000000"/>
              <w:bottom w:val="single" w:sz="1" w:space="0" w:color="000000"/>
            </w:tcBorders>
          </w:tcPr>
          <w:p w14:paraId="5645E5B3" w14:textId="77777777" w:rsidR="0019395C" w:rsidRPr="002248E4" w:rsidRDefault="0019395C" w:rsidP="00B22455">
            <w:pPr>
              <w:spacing w:after="0" w:line="240" w:lineRule="auto"/>
              <w:ind w:left="57"/>
              <w:jc w:val="both"/>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komunikace pro zpřístupnění krajiny</w:t>
            </w:r>
          </w:p>
        </w:tc>
        <w:tc>
          <w:tcPr>
            <w:tcW w:w="1559" w:type="dxa"/>
            <w:tcBorders>
              <w:left w:val="single" w:sz="1" w:space="0" w:color="000000"/>
              <w:bottom w:val="single" w:sz="1" w:space="0" w:color="000000"/>
              <w:right w:val="single" w:sz="1" w:space="0" w:color="000000"/>
            </w:tcBorders>
          </w:tcPr>
          <w:p w14:paraId="5289E6DB" w14:textId="77777777" w:rsidR="0019395C" w:rsidRPr="002248E4" w:rsidRDefault="0019395C" w:rsidP="00B22455">
            <w:pPr>
              <w:spacing w:after="0" w:line="240" w:lineRule="auto"/>
              <w:jc w:val="center"/>
              <w:rPr>
                <w:rFonts w:ascii="Arial" w:eastAsia="Times New Roman" w:hAnsi="Arial" w:cs="Arial"/>
                <w:strike/>
                <w:color w:val="FF0000"/>
                <w:sz w:val="20"/>
                <w:szCs w:val="20"/>
                <w:lang w:val="x-none" w:eastAsia="x-none"/>
              </w:rPr>
            </w:pPr>
            <w:r w:rsidRPr="002248E4">
              <w:rPr>
                <w:rFonts w:ascii="Arial" w:eastAsia="Times New Roman" w:hAnsi="Arial" w:cs="Arial"/>
                <w:strike/>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0F6A4FCE" w14:textId="77777777" w:rsidR="0019395C" w:rsidRPr="002248E4" w:rsidRDefault="0019395C" w:rsidP="00B22455">
            <w:pPr>
              <w:spacing w:after="0" w:line="240" w:lineRule="auto"/>
              <w:jc w:val="center"/>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38-DU</w:t>
            </w:r>
          </w:p>
        </w:tc>
      </w:tr>
      <w:tr w:rsidR="0019395C" w:rsidRPr="002248E4" w14:paraId="45565B48"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79F39944" w14:textId="77777777" w:rsidR="0019395C" w:rsidRPr="008157DA" w:rsidRDefault="0019395C" w:rsidP="00B22455">
            <w:pPr>
              <w:spacing w:after="0" w:line="240" w:lineRule="auto"/>
              <w:jc w:val="center"/>
              <w:rPr>
                <w:rFonts w:ascii="Arial" w:eastAsia="Times New Roman" w:hAnsi="Arial" w:cs="Arial"/>
                <w:strike/>
                <w:color w:val="FF0000"/>
                <w:sz w:val="20"/>
                <w:szCs w:val="20"/>
                <w:lang w:val="x-none" w:eastAsia="x-none"/>
              </w:rPr>
            </w:pPr>
            <w:r w:rsidRPr="008157DA">
              <w:rPr>
                <w:rFonts w:ascii="Arial" w:eastAsia="Times New Roman" w:hAnsi="Arial" w:cs="Arial"/>
                <w:strike/>
                <w:color w:val="FF0000"/>
                <w:sz w:val="20"/>
                <w:szCs w:val="20"/>
                <w:lang w:val="x-none" w:eastAsia="x-none"/>
              </w:rPr>
              <w:t>VD17</w:t>
            </w:r>
          </w:p>
        </w:tc>
        <w:tc>
          <w:tcPr>
            <w:tcW w:w="5164" w:type="dxa"/>
            <w:gridSpan w:val="2"/>
            <w:tcBorders>
              <w:left w:val="single" w:sz="1" w:space="0" w:color="000000"/>
              <w:bottom w:val="single" w:sz="1" w:space="0" w:color="000000"/>
            </w:tcBorders>
          </w:tcPr>
          <w:p w14:paraId="114BB739" w14:textId="77777777" w:rsidR="0019395C" w:rsidRPr="002248E4" w:rsidRDefault="0019395C" w:rsidP="00B22455">
            <w:pPr>
              <w:spacing w:after="0" w:line="240" w:lineRule="auto"/>
              <w:ind w:left="57"/>
              <w:jc w:val="both"/>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komunikace pro obsluhu lokality (27-R), parkoviště</w:t>
            </w:r>
          </w:p>
        </w:tc>
        <w:tc>
          <w:tcPr>
            <w:tcW w:w="1559" w:type="dxa"/>
            <w:tcBorders>
              <w:left w:val="single" w:sz="1" w:space="0" w:color="000000"/>
              <w:bottom w:val="single" w:sz="1" w:space="0" w:color="000000"/>
              <w:right w:val="single" w:sz="1" w:space="0" w:color="000000"/>
            </w:tcBorders>
          </w:tcPr>
          <w:p w14:paraId="20C0C061" w14:textId="77777777" w:rsidR="0019395C" w:rsidRPr="002248E4" w:rsidRDefault="0019395C" w:rsidP="00B22455">
            <w:pPr>
              <w:spacing w:after="0" w:line="240" w:lineRule="auto"/>
              <w:jc w:val="center"/>
              <w:rPr>
                <w:rFonts w:ascii="Arial" w:eastAsia="Times New Roman" w:hAnsi="Arial" w:cs="Arial"/>
                <w:strike/>
                <w:color w:val="FF0000"/>
                <w:sz w:val="20"/>
                <w:szCs w:val="20"/>
                <w:lang w:val="x-none" w:eastAsia="x-none"/>
              </w:rPr>
            </w:pPr>
            <w:r w:rsidRPr="002248E4">
              <w:rPr>
                <w:rFonts w:ascii="Arial" w:eastAsia="Times New Roman" w:hAnsi="Arial" w:cs="Arial"/>
                <w:strike/>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1DA10555" w14:textId="77777777" w:rsidR="0019395C" w:rsidRPr="002248E4" w:rsidRDefault="0019395C" w:rsidP="00B22455">
            <w:pPr>
              <w:spacing w:after="0" w:line="240" w:lineRule="auto"/>
              <w:jc w:val="center"/>
              <w:rPr>
                <w:rFonts w:ascii="Arial" w:eastAsia="Times New Roman" w:hAnsi="Arial" w:cs="Arial"/>
                <w:strike/>
                <w:color w:val="FF0000"/>
                <w:sz w:val="20"/>
                <w:szCs w:val="20"/>
                <w:lang w:eastAsia="cs-CZ"/>
              </w:rPr>
            </w:pPr>
            <w:r w:rsidRPr="002248E4">
              <w:rPr>
                <w:rFonts w:ascii="Arial" w:eastAsia="Times New Roman" w:hAnsi="Arial" w:cs="Arial"/>
                <w:strike/>
                <w:color w:val="FF0000"/>
                <w:sz w:val="20"/>
                <w:szCs w:val="20"/>
                <w:lang w:eastAsia="cs-CZ"/>
              </w:rPr>
              <w:t>26-U</w:t>
            </w:r>
          </w:p>
        </w:tc>
      </w:tr>
      <w:tr w:rsidR="0019395C" w:rsidRPr="002248E4" w14:paraId="4745B7E1" w14:textId="77777777" w:rsidTr="00B224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1CF8A4FC" w14:textId="77777777" w:rsidR="0019395C" w:rsidRPr="008157DA" w:rsidRDefault="0019395C" w:rsidP="00B22455">
            <w:pPr>
              <w:spacing w:after="0" w:line="240" w:lineRule="auto"/>
              <w:jc w:val="center"/>
              <w:rPr>
                <w:rFonts w:ascii="Arial" w:eastAsia="Times New Roman" w:hAnsi="Arial" w:cs="Arial"/>
                <w:color w:val="FF0000"/>
                <w:sz w:val="20"/>
                <w:szCs w:val="20"/>
                <w:lang w:val="x-none" w:eastAsia="x-none"/>
              </w:rPr>
            </w:pPr>
            <w:r w:rsidRPr="008157DA">
              <w:rPr>
                <w:rFonts w:ascii="Arial" w:eastAsia="Times New Roman" w:hAnsi="Arial" w:cs="Arial"/>
                <w:color w:val="FF0000"/>
                <w:sz w:val="20"/>
                <w:szCs w:val="20"/>
                <w:lang w:val="x-none" w:eastAsia="x-none"/>
              </w:rPr>
              <w:t>VD18</w:t>
            </w:r>
          </w:p>
        </w:tc>
        <w:tc>
          <w:tcPr>
            <w:tcW w:w="5164" w:type="dxa"/>
            <w:gridSpan w:val="2"/>
            <w:tcBorders>
              <w:left w:val="single" w:sz="1" w:space="0" w:color="000000"/>
              <w:bottom w:val="single" w:sz="1" w:space="0" w:color="000000"/>
            </w:tcBorders>
          </w:tcPr>
          <w:p w14:paraId="09DE2A7F" w14:textId="77777777" w:rsidR="0019395C" w:rsidRPr="002248E4" w:rsidRDefault="0019395C" w:rsidP="00B22455">
            <w:pPr>
              <w:spacing w:after="0" w:line="240" w:lineRule="auto"/>
              <w:ind w:left="57"/>
              <w:jc w:val="both"/>
              <w:rPr>
                <w:rFonts w:ascii="Arial" w:eastAsia="Times New Roman" w:hAnsi="Arial" w:cs="Arial"/>
                <w:color w:val="FF0000"/>
                <w:sz w:val="20"/>
                <w:szCs w:val="20"/>
                <w:lang w:eastAsia="cs-CZ"/>
              </w:rPr>
            </w:pPr>
            <w:r w:rsidRPr="002248E4">
              <w:rPr>
                <w:rFonts w:ascii="Arial" w:eastAsia="Times New Roman" w:hAnsi="Arial" w:cs="Arial"/>
                <w:color w:val="FF0000"/>
                <w:sz w:val="20"/>
                <w:szCs w:val="20"/>
                <w:lang w:eastAsia="cs-CZ"/>
              </w:rPr>
              <w:t>modernizace železniční tratě č. 260</w:t>
            </w:r>
          </w:p>
        </w:tc>
        <w:tc>
          <w:tcPr>
            <w:tcW w:w="1559" w:type="dxa"/>
            <w:tcBorders>
              <w:left w:val="single" w:sz="1" w:space="0" w:color="000000"/>
              <w:bottom w:val="single" w:sz="1" w:space="0" w:color="000000"/>
              <w:right w:val="single" w:sz="1" w:space="0" w:color="000000"/>
            </w:tcBorders>
          </w:tcPr>
          <w:p w14:paraId="2B110089" w14:textId="77777777" w:rsidR="0019395C" w:rsidRPr="002248E4" w:rsidRDefault="0019395C" w:rsidP="00B22455">
            <w:pPr>
              <w:spacing w:after="0" w:line="240" w:lineRule="auto"/>
              <w:jc w:val="center"/>
              <w:rPr>
                <w:rFonts w:ascii="Arial" w:eastAsia="Times New Roman" w:hAnsi="Arial" w:cs="Arial"/>
                <w:color w:val="FF0000"/>
                <w:sz w:val="20"/>
                <w:szCs w:val="20"/>
                <w:lang w:val="x-none" w:eastAsia="x-none"/>
              </w:rPr>
            </w:pPr>
            <w:r w:rsidRPr="002248E4">
              <w:rPr>
                <w:rFonts w:ascii="Arial" w:eastAsia="Times New Roman" w:hAnsi="Arial" w:cs="Arial"/>
                <w:color w:val="FF0000"/>
                <w:sz w:val="20"/>
                <w:szCs w:val="20"/>
                <w:lang w:val="x-none" w:eastAsia="x-none"/>
              </w:rPr>
              <w:t>Spešov</w:t>
            </w:r>
          </w:p>
        </w:tc>
        <w:tc>
          <w:tcPr>
            <w:tcW w:w="1560" w:type="dxa"/>
            <w:tcBorders>
              <w:left w:val="single" w:sz="1" w:space="0" w:color="000000"/>
              <w:bottom w:val="single" w:sz="1" w:space="0" w:color="000000"/>
              <w:right w:val="single" w:sz="1" w:space="0" w:color="000000"/>
            </w:tcBorders>
          </w:tcPr>
          <w:p w14:paraId="464E5CAA" w14:textId="77777777" w:rsidR="0019395C" w:rsidRPr="002248E4" w:rsidRDefault="0019395C" w:rsidP="00B22455">
            <w:pPr>
              <w:spacing w:after="0" w:line="240" w:lineRule="auto"/>
              <w:jc w:val="center"/>
              <w:rPr>
                <w:rFonts w:ascii="Arial" w:eastAsia="Times New Roman" w:hAnsi="Arial" w:cs="Arial"/>
                <w:color w:val="FF0000"/>
                <w:sz w:val="20"/>
                <w:szCs w:val="20"/>
                <w:lang w:eastAsia="cs-CZ"/>
              </w:rPr>
            </w:pPr>
            <w:r w:rsidRPr="002248E4">
              <w:rPr>
                <w:rFonts w:ascii="Arial" w:eastAsia="Times New Roman" w:hAnsi="Arial" w:cs="Arial"/>
                <w:color w:val="FF0000"/>
                <w:sz w:val="20"/>
                <w:szCs w:val="20"/>
                <w:lang w:eastAsia="cs-CZ"/>
              </w:rPr>
              <w:t>DZ12</w:t>
            </w:r>
          </w:p>
        </w:tc>
      </w:tr>
    </w:tbl>
    <w:p w14:paraId="58AC0F93" w14:textId="3B1D5D90" w:rsidR="0019395C" w:rsidRPr="002248E4"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2248E4">
        <w:rPr>
          <w:rFonts w:ascii="Arial Narrow" w:eastAsia="Times New Roman" w:hAnsi="Arial Narrow" w:cs="Arial"/>
          <w:caps/>
          <w:snapToGrid w:val="0"/>
          <w:sz w:val="20"/>
          <w:szCs w:val="20"/>
          <w:lang w:eastAsia="cs-CZ"/>
        </w:rPr>
        <w:t>technická infrastruktura</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5158"/>
        <w:gridCol w:w="1559"/>
        <w:gridCol w:w="1560"/>
      </w:tblGrid>
      <w:tr w:rsidR="0019395C" w:rsidRPr="002248E4" w14:paraId="7061E678" w14:textId="77777777" w:rsidTr="00B22455">
        <w:trPr>
          <w:tblHeader/>
        </w:trPr>
        <w:tc>
          <w:tcPr>
            <w:tcW w:w="1296" w:type="dxa"/>
            <w:shd w:val="clear" w:color="auto" w:fill="FFFFFF"/>
          </w:tcPr>
          <w:p w14:paraId="5BDE5643"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identifikace</w:t>
            </w:r>
          </w:p>
          <w:p w14:paraId="7BA03CB3"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VPS</w:t>
            </w:r>
          </w:p>
        </w:tc>
        <w:tc>
          <w:tcPr>
            <w:tcW w:w="5158" w:type="dxa"/>
            <w:shd w:val="clear" w:color="auto" w:fill="FFFFFF"/>
          </w:tcPr>
          <w:p w14:paraId="4D45A29A"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charakteristika VPS</w:t>
            </w:r>
          </w:p>
        </w:tc>
        <w:tc>
          <w:tcPr>
            <w:tcW w:w="1559" w:type="dxa"/>
            <w:shd w:val="clear" w:color="auto" w:fill="FFFFFF"/>
          </w:tcPr>
          <w:p w14:paraId="037BC64A"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k.ú.</w:t>
            </w:r>
          </w:p>
          <w:p w14:paraId="3E72BE47" w14:textId="77777777" w:rsidR="0019395C" w:rsidRPr="002248E4" w:rsidRDefault="0019395C" w:rsidP="00B22455">
            <w:pPr>
              <w:spacing w:after="0" w:line="240" w:lineRule="auto"/>
              <w:jc w:val="center"/>
              <w:rPr>
                <w:rFonts w:ascii="Arial" w:eastAsia="Times New Roman" w:hAnsi="Arial" w:cs="Arial"/>
                <w:sz w:val="20"/>
                <w:szCs w:val="20"/>
                <w:lang w:eastAsia="cs-CZ"/>
              </w:rPr>
            </w:pPr>
          </w:p>
        </w:tc>
        <w:tc>
          <w:tcPr>
            <w:tcW w:w="1560" w:type="dxa"/>
            <w:shd w:val="clear" w:color="auto" w:fill="FFFFFF"/>
          </w:tcPr>
          <w:p w14:paraId="52FA88E0" w14:textId="77777777" w:rsidR="0019395C" w:rsidRPr="002248E4" w:rsidRDefault="0019395C" w:rsidP="00B22455">
            <w:pPr>
              <w:spacing w:after="0" w:line="240" w:lineRule="auto"/>
              <w:jc w:val="center"/>
              <w:rPr>
                <w:rFonts w:ascii="Arial" w:eastAsia="Times New Roman" w:hAnsi="Arial" w:cs="Arial"/>
                <w:sz w:val="20"/>
                <w:szCs w:val="20"/>
                <w:lang w:eastAsia="cs-CZ"/>
              </w:rPr>
            </w:pPr>
            <w:r w:rsidRPr="002248E4">
              <w:rPr>
                <w:rFonts w:ascii="Arial" w:eastAsia="Times New Roman" w:hAnsi="Arial" w:cs="Arial"/>
                <w:sz w:val="20"/>
                <w:szCs w:val="20"/>
                <w:lang w:eastAsia="cs-CZ"/>
              </w:rPr>
              <w:t>ident. dle hl. výkresu</w:t>
            </w:r>
          </w:p>
        </w:tc>
      </w:tr>
      <w:tr w:rsidR="0019395C" w:rsidRPr="008157DA" w14:paraId="65A6C81F" w14:textId="77777777" w:rsidTr="00B22455">
        <w:trPr>
          <w:tblHeader/>
        </w:trPr>
        <w:tc>
          <w:tcPr>
            <w:tcW w:w="1296" w:type="dxa"/>
            <w:shd w:val="clear" w:color="auto" w:fill="FFFFFF"/>
          </w:tcPr>
          <w:p w14:paraId="76D3756A"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VT1</w:t>
            </w:r>
          </w:p>
        </w:tc>
        <w:tc>
          <w:tcPr>
            <w:tcW w:w="5158" w:type="dxa"/>
            <w:shd w:val="clear" w:color="auto" w:fill="FFFFFF"/>
          </w:tcPr>
          <w:p w14:paraId="294C4C09" w14:textId="77777777" w:rsidR="0019395C" w:rsidRPr="008157DA" w:rsidRDefault="0019395C" w:rsidP="00B22455">
            <w:pPr>
              <w:spacing w:after="0" w:line="240" w:lineRule="auto"/>
              <w:jc w:val="both"/>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stavba vodovodní sítě z vodního zdroje (napojení vodního zdroje Skřivani na přivaděč Bořitov – Spešov)</w:t>
            </w:r>
          </w:p>
        </w:tc>
        <w:tc>
          <w:tcPr>
            <w:tcW w:w="1559" w:type="dxa"/>
            <w:shd w:val="clear" w:color="auto" w:fill="FFFFFF"/>
          </w:tcPr>
          <w:p w14:paraId="6F0DB7BA"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Spešov</w:t>
            </w:r>
          </w:p>
        </w:tc>
        <w:tc>
          <w:tcPr>
            <w:tcW w:w="1560" w:type="dxa"/>
            <w:shd w:val="clear" w:color="auto" w:fill="FFFFFF"/>
          </w:tcPr>
          <w:p w14:paraId="7C4E5F31"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TK1</w:t>
            </w:r>
          </w:p>
        </w:tc>
      </w:tr>
      <w:tr w:rsidR="0019395C" w:rsidRPr="008157DA" w14:paraId="5F4E6BE0" w14:textId="77777777" w:rsidTr="00B22455">
        <w:trPr>
          <w:tblHeader/>
        </w:trPr>
        <w:tc>
          <w:tcPr>
            <w:tcW w:w="1296" w:type="dxa"/>
            <w:shd w:val="clear" w:color="auto" w:fill="FFFFFF"/>
          </w:tcPr>
          <w:p w14:paraId="4A5827B3"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VT2</w:t>
            </w:r>
          </w:p>
        </w:tc>
        <w:tc>
          <w:tcPr>
            <w:tcW w:w="5158" w:type="dxa"/>
            <w:shd w:val="clear" w:color="auto" w:fill="FFFFFF"/>
          </w:tcPr>
          <w:p w14:paraId="32F7E115" w14:textId="77777777" w:rsidR="0019395C" w:rsidRPr="008157DA" w:rsidRDefault="0019395C" w:rsidP="00B22455">
            <w:pPr>
              <w:spacing w:after="0" w:line="240" w:lineRule="auto"/>
              <w:jc w:val="both"/>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stavba vodovodní sítě z vodojemu (propojení nového vodojemu se stávajícím systémem)</w:t>
            </w:r>
          </w:p>
        </w:tc>
        <w:tc>
          <w:tcPr>
            <w:tcW w:w="1559" w:type="dxa"/>
            <w:shd w:val="clear" w:color="auto" w:fill="FFFFFF"/>
          </w:tcPr>
          <w:p w14:paraId="6A82C169"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Spešov</w:t>
            </w:r>
          </w:p>
        </w:tc>
        <w:tc>
          <w:tcPr>
            <w:tcW w:w="1560" w:type="dxa"/>
            <w:shd w:val="clear" w:color="auto" w:fill="FFFFFF"/>
          </w:tcPr>
          <w:p w14:paraId="3542D0BB"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TK2</w:t>
            </w:r>
          </w:p>
        </w:tc>
      </w:tr>
      <w:tr w:rsidR="0019395C" w:rsidRPr="008157DA" w14:paraId="3CDD402D" w14:textId="77777777" w:rsidTr="00B22455">
        <w:trPr>
          <w:tblHeader/>
        </w:trPr>
        <w:tc>
          <w:tcPr>
            <w:tcW w:w="1296" w:type="dxa"/>
            <w:shd w:val="clear" w:color="auto" w:fill="FFFFFF"/>
          </w:tcPr>
          <w:p w14:paraId="5E8D5753"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VT3</w:t>
            </w:r>
          </w:p>
        </w:tc>
        <w:tc>
          <w:tcPr>
            <w:tcW w:w="5158" w:type="dxa"/>
            <w:shd w:val="clear" w:color="auto" w:fill="FFFFFF"/>
          </w:tcPr>
          <w:p w14:paraId="6F5BFB05"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stavba technické infrastruktury pro obsluhu lokality (1-SO)</w:t>
            </w:r>
          </w:p>
        </w:tc>
        <w:tc>
          <w:tcPr>
            <w:tcW w:w="1559" w:type="dxa"/>
            <w:shd w:val="clear" w:color="auto" w:fill="FFFFFF"/>
          </w:tcPr>
          <w:p w14:paraId="36B9CFED"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shd w:val="clear" w:color="auto" w:fill="FFFFFF"/>
          </w:tcPr>
          <w:p w14:paraId="116A7A29"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17-U</w:t>
            </w:r>
          </w:p>
        </w:tc>
      </w:tr>
      <w:tr w:rsidR="0019395C" w:rsidRPr="008157DA" w14:paraId="590A00E0" w14:textId="77777777" w:rsidTr="00B22455">
        <w:trPr>
          <w:tblHeader/>
        </w:trPr>
        <w:tc>
          <w:tcPr>
            <w:tcW w:w="1296" w:type="dxa"/>
            <w:shd w:val="clear" w:color="auto" w:fill="FFFFFF"/>
          </w:tcPr>
          <w:p w14:paraId="0EF3CA8E"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VT4</w:t>
            </w:r>
          </w:p>
        </w:tc>
        <w:tc>
          <w:tcPr>
            <w:tcW w:w="5158" w:type="dxa"/>
            <w:shd w:val="clear" w:color="auto" w:fill="FFFFFF"/>
          </w:tcPr>
          <w:p w14:paraId="39AE52A6" w14:textId="77777777" w:rsidR="0019395C" w:rsidRPr="008157DA" w:rsidRDefault="0019395C" w:rsidP="00B22455">
            <w:pPr>
              <w:spacing w:after="0" w:line="240" w:lineRule="auto"/>
              <w:jc w:val="both"/>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stavba vodojemu</w:t>
            </w:r>
          </w:p>
        </w:tc>
        <w:tc>
          <w:tcPr>
            <w:tcW w:w="1559" w:type="dxa"/>
            <w:shd w:val="clear" w:color="auto" w:fill="FFFFFF"/>
          </w:tcPr>
          <w:p w14:paraId="6FA57275"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Spešov</w:t>
            </w:r>
          </w:p>
        </w:tc>
        <w:tc>
          <w:tcPr>
            <w:tcW w:w="1560" w:type="dxa"/>
            <w:shd w:val="clear" w:color="auto" w:fill="FFFFFF"/>
          </w:tcPr>
          <w:p w14:paraId="3924EFA3"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43-T</w:t>
            </w:r>
          </w:p>
        </w:tc>
      </w:tr>
      <w:tr w:rsidR="0019395C" w:rsidRPr="008157DA" w14:paraId="626AF54A" w14:textId="77777777" w:rsidTr="00B22455">
        <w:trPr>
          <w:tblHeader/>
        </w:trPr>
        <w:tc>
          <w:tcPr>
            <w:tcW w:w="1296" w:type="dxa"/>
            <w:shd w:val="clear" w:color="auto" w:fill="FFFFFF"/>
          </w:tcPr>
          <w:p w14:paraId="6FD08835" w14:textId="77777777" w:rsidR="0019395C" w:rsidRPr="008157DA" w:rsidRDefault="0019395C" w:rsidP="00B22455">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VT5</w:t>
            </w:r>
          </w:p>
        </w:tc>
        <w:tc>
          <w:tcPr>
            <w:tcW w:w="5158" w:type="dxa"/>
            <w:shd w:val="clear" w:color="auto" w:fill="FFFFFF"/>
          </w:tcPr>
          <w:p w14:paraId="2E065C9B" w14:textId="77777777" w:rsidR="0019395C" w:rsidRPr="008157DA" w:rsidRDefault="0019395C" w:rsidP="00B22455">
            <w:pPr>
              <w:spacing w:after="0" w:line="240" w:lineRule="auto"/>
              <w:jc w:val="both"/>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stavba vodovodu</w:t>
            </w:r>
          </w:p>
        </w:tc>
        <w:tc>
          <w:tcPr>
            <w:tcW w:w="1559" w:type="dxa"/>
            <w:shd w:val="clear" w:color="auto" w:fill="FFFFFF"/>
          </w:tcPr>
          <w:p w14:paraId="451B69D2" w14:textId="77777777" w:rsidR="0019395C" w:rsidRPr="008157DA" w:rsidRDefault="0019395C" w:rsidP="00B22455">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Spešov</w:t>
            </w:r>
          </w:p>
        </w:tc>
        <w:tc>
          <w:tcPr>
            <w:tcW w:w="1560" w:type="dxa"/>
            <w:shd w:val="clear" w:color="auto" w:fill="FFFFFF"/>
          </w:tcPr>
          <w:p w14:paraId="47B76A04" w14:textId="77777777" w:rsidR="0019395C" w:rsidRPr="008157DA" w:rsidRDefault="0019395C" w:rsidP="00B22455">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CNU-V1</w:t>
            </w:r>
          </w:p>
        </w:tc>
      </w:tr>
    </w:tbl>
    <w:p w14:paraId="3C510FEB" w14:textId="77777777" w:rsidR="0019395C" w:rsidRPr="008157DA" w:rsidRDefault="0019395C" w:rsidP="0019395C">
      <w:pPr>
        <w:numPr>
          <w:ilvl w:val="4"/>
          <w:numId w:val="0"/>
        </w:numPr>
        <w:tabs>
          <w:tab w:val="num" w:pos="0"/>
        </w:tabs>
        <w:suppressAutoHyphens/>
        <w:spacing w:before="120" w:after="60" w:line="240" w:lineRule="atLeast"/>
        <w:jc w:val="both"/>
        <w:outlineLvl w:val="4"/>
        <w:rPr>
          <w:rFonts w:ascii="Arial Narrow" w:eastAsia="Times New Roman" w:hAnsi="Arial Narrow" w:cs="Arial"/>
          <w:b/>
          <w:caps/>
          <w:snapToGrid w:val="0"/>
          <w:sz w:val="20"/>
          <w:szCs w:val="20"/>
          <w:lang w:eastAsia="cs-CZ"/>
        </w:rPr>
      </w:pPr>
      <w:r w:rsidRPr="008157DA">
        <w:rPr>
          <w:rFonts w:ascii="Arial Narrow" w:eastAsia="Times New Roman" w:hAnsi="Arial Narrow" w:cs="Arial"/>
          <w:b/>
          <w:caps/>
          <w:snapToGrid w:val="0"/>
          <w:sz w:val="20"/>
          <w:szCs w:val="20"/>
          <w:lang w:eastAsia="cs-CZ"/>
        </w:rPr>
        <w:t>Veřejně prospěšná opatření:</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5158"/>
        <w:gridCol w:w="1559"/>
        <w:gridCol w:w="1560"/>
      </w:tblGrid>
      <w:tr w:rsidR="0019395C" w:rsidRPr="008157DA" w14:paraId="2CCA4D07" w14:textId="77777777" w:rsidTr="00B22455">
        <w:trPr>
          <w:tblHeader/>
        </w:trPr>
        <w:tc>
          <w:tcPr>
            <w:tcW w:w="1296" w:type="dxa"/>
            <w:gridSpan w:val="2"/>
            <w:shd w:val="clear" w:color="auto" w:fill="FFFFFF"/>
          </w:tcPr>
          <w:p w14:paraId="0CDC83C4"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identifikace</w:t>
            </w:r>
          </w:p>
          <w:p w14:paraId="02B79E12"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VPO</w:t>
            </w:r>
          </w:p>
        </w:tc>
        <w:tc>
          <w:tcPr>
            <w:tcW w:w="5158" w:type="dxa"/>
            <w:shd w:val="clear" w:color="auto" w:fill="FFFFFF"/>
          </w:tcPr>
          <w:p w14:paraId="5937BDED"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charakteristika VPO</w:t>
            </w:r>
          </w:p>
        </w:tc>
        <w:tc>
          <w:tcPr>
            <w:tcW w:w="1559" w:type="dxa"/>
            <w:shd w:val="clear" w:color="auto" w:fill="FFFFFF"/>
          </w:tcPr>
          <w:p w14:paraId="4A7E1F71"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k.ú.</w:t>
            </w:r>
          </w:p>
          <w:p w14:paraId="63890392" w14:textId="77777777" w:rsidR="0019395C" w:rsidRPr="008157DA" w:rsidRDefault="0019395C" w:rsidP="00B22455">
            <w:pPr>
              <w:spacing w:after="0" w:line="240" w:lineRule="auto"/>
              <w:jc w:val="center"/>
              <w:rPr>
                <w:rFonts w:ascii="Arial" w:eastAsia="Times New Roman" w:hAnsi="Arial" w:cs="Arial"/>
                <w:sz w:val="20"/>
                <w:szCs w:val="20"/>
                <w:lang w:eastAsia="cs-CZ"/>
              </w:rPr>
            </w:pPr>
          </w:p>
        </w:tc>
        <w:tc>
          <w:tcPr>
            <w:tcW w:w="1560" w:type="dxa"/>
            <w:shd w:val="clear" w:color="auto" w:fill="FFFFFF"/>
          </w:tcPr>
          <w:p w14:paraId="1A5AE9DC"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ident. dle hl. výkresu</w:t>
            </w:r>
          </w:p>
        </w:tc>
      </w:tr>
      <w:tr w:rsidR="0019395C" w:rsidRPr="008157DA" w14:paraId="39106884" w14:textId="77777777" w:rsidTr="00B22455">
        <w:tc>
          <w:tcPr>
            <w:tcW w:w="1290" w:type="dxa"/>
          </w:tcPr>
          <w:p w14:paraId="67F9D08B" w14:textId="77777777" w:rsidR="0019395C" w:rsidRPr="008157DA" w:rsidRDefault="0019395C" w:rsidP="00B22455">
            <w:pPr>
              <w:spacing w:after="0" w:line="240" w:lineRule="auto"/>
              <w:ind w:left="57" w:right="57"/>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VO1</w:t>
            </w:r>
          </w:p>
        </w:tc>
        <w:tc>
          <w:tcPr>
            <w:tcW w:w="5164" w:type="dxa"/>
            <w:gridSpan w:val="2"/>
          </w:tcPr>
          <w:p w14:paraId="75C25DE1"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plochy pro zvyšování retenční schopnosti území – u koupaliště</w:t>
            </w:r>
          </w:p>
        </w:tc>
        <w:tc>
          <w:tcPr>
            <w:tcW w:w="1559" w:type="dxa"/>
          </w:tcPr>
          <w:p w14:paraId="3C986478"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tcPr>
          <w:p w14:paraId="3D532071"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39-N</w:t>
            </w:r>
          </w:p>
        </w:tc>
      </w:tr>
      <w:tr w:rsidR="0019395C" w:rsidRPr="008157DA" w14:paraId="038D318E" w14:textId="77777777" w:rsidTr="00B22455">
        <w:tc>
          <w:tcPr>
            <w:tcW w:w="1290" w:type="dxa"/>
          </w:tcPr>
          <w:p w14:paraId="45866526" w14:textId="77777777" w:rsidR="0019395C" w:rsidRPr="008157DA" w:rsidRDefault="0019395C" w:rsidP="00B22455">
            <w:pPr>
              <w:spacing w:after="0" w:line="240" w:lineRule="auto"/>
              <w:ind w:left="57" w:right="57"/>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VO2</w:t>
            </w:r>
          </w:p>
        </w:tc>
        <w:tc>
          <w:tcPr>
            <w:tcW w:w="5164" w:type="dxa"/>
            <w:gridSpan w:val="2"/>
          </w:tcPr>
          <w:p w14:paraId="4FE32A6F"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plochy pro snížení ohrožení povodněmi, zvyšování retenční schopnosti území - severovýchod</w:t>
            </w:r>
          </w:p>
        </w:tc>
        <w:tc>
          <w:tcPr>
            <w:tcW w:w="1559" w:type="dxa"/>
          </w:tcPr>
          <w:p w14:paraId="58DFD70A"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tcPr>
          <w:p w14:paraId="1E4977FF"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40-N</w:t>
            </w:r>
          </w:p>
        </w:tc>
      </w:tr>
      <w:tr w:rsidR="0019395C" w:rsidRPr="008157DA" w14:paraId="574DFF52" w14:textId="77777777" w:rsidTr="00B22455">
        <w:tc>
          <w:tcPr>
            <w:tcW w:w="1290" w:type="dxa"/>
          </w:tcPr>
          <w:p w14:paraId="5AB2C5BD" w14:textId="77777777" w:rsidR="0019395C" w:rsidRPr="008157DA" w:rsidRDefault="0019395C" w:rsidP="00B22455">
            <w:pPr>
              <w:spacing w:after="0" w:line="240" w:lineRule="auto"/>
              <w:ind w:left="57" w:right="57"/>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VO3</w:t>
            </w:r>
          </w:p>
        </w:tc>
        <w:tc>
          <w:tcPr>
            <w:tcW w:w="5164" w:type="dxa"/>
            <w:gridSpan w:val="2"/>
          </w:tcPr>
          <w:p w14:paraId="1758C37F"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plochy pro snížení ohrožení povodněmi, zvyšování retenční schopnosti území - severovýchod</w:t>
            </w:r>
          </w:p>
        </w:tc>
        <w:tc>
          <w:tcPr>
            <w:tcW w:w="1559" w:type="dxa"/>
          </w:tcPr>
          <w:p w14:paraId="43509ED3"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tcPr>
          <w:p w14:paraId="06E9EDA1"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41-N</w:t>
            </w:r>
          </w:p>
        </w:tc>
      </w:tr>
      <w:tr w:rsidR="0019395C" w:rsidRPr="008157DA" w14:paraId="7B45C1BF" w14:textId="77777777" w:rsidTr="00B22455">
        <w:tc>
          <w:tcPr>
            <w:tcW w:w="1290" w:type="dxa"/>
          </w:tcPr>
          <w:p w14:paraId="6648D1B7" w14:textId="77777777" w:rsidR="0019395C" w:rsidRPr="008157DA" w:rsidRDefault="0019395C" w:rsidP="00B22455">
            <w:pPr>
              <w:spacing w:after="0" w:line="240" w:lineRule="auto"/>
              <w:ind w:left="57" w:right="57"/>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VO4</w:t>
            </w:r>
          </w:p>
        </w:tc>
        <w:tc>
          <w:tcPr>
            <w:tcW w:w="5164" w:type="dxa"/>
            <w:gridSpan w:val="2"/>
          </w:tcPr>
          <w:p w14:paraId="12A24D06" w14:textId="77777777" w:rsidR="0019395C" w:rsidRPr="008157DA" w:rsidRDefault="0019395C" w:rsidP="00B22455">
            <w:pPr>
              <w:spacing w:after="0" w:line="240" w:lineRule="auto"/>
              <w:jc w:val="both"/>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plochy pro snížení ohrožení povodněmi, zvyšování retenční schopnosti území - severovýchod</w:t>
            </w:r>
          </w:p>
        </w:tc>
        <w:tc>
          <w:tcPr>
            <w:tcW w:w="1559" w:type="dxa"/>
          </w:tcPr>
          <w:p w14:paraId="77719619"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Spešov</w:t>
            </w:r>
          </w:p>
        </w:tc>
        <w:tc>
          <w:tcPr>
            <w:tcW w:w="1560" w:type="dxa"/>
          </w:tcPr>
          <w:p w14:paraId="5B9842C1" w14:textId="77777777" w:rsidR="0019395C" w:rsidRPr="008157DA" w:rsidRDefault="0019395C" w:rsidP="00B22455">
            <w:pPr>
              <w:spacing w:after="0" w:line="240" w:lineRule="auto"/>
              <w:jc w:val="center"/>
              <w:rPr>
                <w:rFonts w:ascii="Arial" w:eastAsia="Times New Roman" w:hAnsi="Arial" w:cs="Arial"/>
                <w:strike/>
                <w:color w:val="FF0000"/>
                <w:sz w:val="20"/>
                <w:szCs w:val="20"/>
                <w:lang w:eastAsia="cs-CZ"/>
              </w:rPr>
            </w:pPr>
            <w:r w:rsidRPr="008157DA">
              <w:rPr>
                <w:rFonts w:ascii="Arial" w:eastAsia="Times New Roman" w:hAnsi="Arial" w:cs="Arial"/>
                <w:strike/>
                <w:color w:val="FF0000"/>
                <w:sz w:val="20"/>
                <w:szCs w:val="20"/>
                <w:lang w:eastAsia="cs-CZ"/>
              </w:rPr>
              <w:t>42-N</w:t>
            </w:r>
          </w:p>
        </w:tc>
      </w:tr>
      <w:tr w:rsidR="0019395C" w:rsidRPr="008157DA" w14:paraId="71F27FCB" w14:textId="77777777" w:rsidTr="00B22455">
        <w:tc>
          <w:tcPr>
            <w:tcW w:w="1290" w:type="dxa"/>
          </w:tcPr>
          <w:p w14:paraId="3E26C236" w14:textId="77777777" w:rsidR="0019395C" w:rsidRPr="008157DA" w:rsidRDefault="0019395C" w:rsidP="00B22455">
            <w:pPr>
              <w:spacing w:after="0" w:line="240" w:lineRule="auto"/>
              <w:ind w:left="57" w:right="57"/>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EO1</w:t>
            </w:r>
          </w:p>
        </w:tc>
        <w:tc>
          <w:tcPr>
            <w:tcW w:w="5164" w:type="dxa"/>
            <w:gridSpan w:val="2"/>
          </w:tcPr>
          <w:p w14:paraId="6FF554FA"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plochy protierozních opatření - severozápad</w:t>
            </w:r>
          </w:p>
        </w:tc>
        <w:tc>
          <w:tcPr>
            <w:tcW w:w="1559" w:type="dxa"/>
          </w:tcPr>
          <w:p w14:paraId="31C9DFFA"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tcPr>
          <w:p w14:paraId="28A235B1"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Y1</w:t>
            </w:r>
          </w:p>
        </w:tc>
      </w:tr>
      <w:tr w:rsidR="0019395C" w:rsidRPr="008157DA" w14:paraId="4B9A000F" w14:textId="77777777" w:rsidTr="00B22455">
        <w:tc>
          <w:tcPr>
            <w:tcW w:w="1290" w:type="dxa"/>
          </w:tcPr>
          <w:p w14:paraId="7F1D8D4C" w14:textId="77777777" w:rsidR="0019395C" w:rsidRPr="008157DA" w:rsidRDefault="0019395C" w:rsidP="00B22455">
            <w:pPr>
              <w:spacing w:after="0" w:line="240" w:lineRule="auto"/>
              <w:ind w:left="57" w:right="57"/>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EO2</w:t>
            </w:r>
          </w:p>
        </w:tc>
        <w:tc>
          <w:tcPr>
            <w:tcW w:w="5164" w:type="dxa"/>
            <w:gridSpan w:val="2"/>
          </w:tcPr>
          <w:p w14:paraId="2BC294DF"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plochy protierozních opatření - severozápad</w:t>
            </w:r>
          </w:p>
        </w:tc>
        <w:tc>
          <w:tcPr>
            <w:tcW w:w="1559" w:type="dxa"/>
          </w:tcPr>
          <w:p w14:paraId="62D5F704"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tcPr>
          <w:p w14:paraId="457243A6"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Y2</w:t>
            </w:r>
          </w:p>
        </w:tc>
      </w:tr>
      <w:tr w:rsidR="0019395C" w:rsidRPr="008157DA" w14:paraId="7EEDD37A" w14:textId="77777777" w:rsidTr="00B22455">
        <w:tc>
          <w:tcPr>
            <w:tcW w:w="1290" w:type="dxa"/>
          </w:tcPr>
          <w:p w14:paraId="6E012799" w14:textId="77777777" w:rsidR="0019395C" w:rsidRPr="008157DA" w:rsidRDefault="0019395C" w:rsidP="00B22455">
            <w:pPr>
              <w:spacing w:after="0" w:line="240" w:lineRule="auto"/>
              <w:ind w:left="57" w:right="57"/>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EO3</w:t>
            </w:r>
          </w:p>
        </w:tc>
        <w:tc>
          <w:tcPr>
            <w:tcW w:w="5164" w:type="dxa"/>
            <w:gridSpan w:val="2"/>
          </w:tcPr>
          <w:p w14:paraId="3D5904DB"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plochy protierozních opatření - severozápad</w:t>
            </w:r>
          </w:p>
        </w:tc>
        <w:tc>
          <w:tcPr>
            <w:tcW w:w="1559" w:type="dxa"/>
          </w:tcPr>
          <w:p w14:paraId="1B1C0B2B"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tcPr>
          <w:p w14:paraId="1DE540A6"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Y3</w:t>
            </w:r>
          </w:p>
        </w:tc>
      </w:tr>
      <w:tr w:rsidR="0019395C" w:rsidRPr="008157DA" w14:paraId="25FF7A04" w14:textId="77777777" w:rsidTr="00B22455">
        <w:tc>
          <w:tcPr>
            <w:tcW w:w="1290" w:type="dxa"/>
          </w:tcPr>
          <w:p w14:paraId="04D6F1D9" w14:textId="77777777" w:rsidR="0019395C" w:rsidRPr="008157DA" w:rsidRDefault="0019395C" w:rsidP="00B22455">
            <w:pPr>
              <w:spacing w:after="0" w:line="240" w:lineRule="auto"/>
              <w:ind w:left="57" w:right="57"/>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EO4</w:t>
            </w:r>
          </w:p>
        </w:tc>
        <w:tc>
          <w:tcPr>
            <w:tcW w:w="5164" w:type="dxa"/>
            <w:gridSpan w:val="2"/>
          </w:tcPr>
          <w:p w14:paraId="4508D57E" w14:textId="77777777" w:rsidR="0019395C" w:rsidRPr="008157DA" w:rsidRDefault="0019395C" w:rsidP="00B22455">
            <w:pPr>
              <w:spacing w:after="0" w:line="240" w:lineRule="auto"/>
              <w:jc w:val="both"/>
              <w:rPr>
                <w:rFonts w:ascii="Arial" w:eastAsia="Times New Roman" w:hAnsi="Arial" w:cs="Arial"/>
                <w:sz w:val="20"/>
                <w:szCs w:val="20"/>
                <w:lang w:eastAsia="cs-CZ"/>
              </w:rPr>
            </w:pPr>
            <w:r w:rsidRPr="008157DA">
              <w:rPr>
                <w:rFonts w:ascii="Arial" w:eastAsia="Times New Roman" w:hAnsi="Arial" w:cs="Arial"/>
                <w:sz w:val="20"/>
                <w:szCs w:val="20"/>
                <w:lang w:eastAsia="cs-CZ"/>
              </w:rPr>
              <w:t>plochy protierozních opatření - severozápad</w:t>
            </w:r>
          </w:p>
        </w:tc>
        <w:tc>
          <w:tcPr>
            <w:tcW w:w="1559" w:type="dxa"/>
          </w:tcPr>
          <w:p w14:paraId="7EF31D6F"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Spešov</w:t>
            </w:r>
          </w:p>
        </w:tc>
        <w:tc>
          <w:tcPr>
            <w:tcW w:w="1560" w:type="dxa"/>
          </w:tcPr>
          <w:p w14:paraId="4FBD2349" w14:textId="77777777" w:rsidR="0019395C" w:rsidRPr="008157DA" w:rsidRDefault="0019395C" w:rsidP="00B22455">
            <w:pPr>
              <w:spacing w:after="0" w:line="240" w:lineRule="auto"/>
              <w:jc w:val="center"/>
              <w:rPr>
                <w:rFonts w:ascii="Arial" w:eastAsia="Times New Roman" w:hAnsi="Arial" w:cs="Arial"/>
                <w:sz w:val="20"/>
                <w:szCs w:val="20"/>
                <w:lang w:eastAsia="cs-CZ"/>
              </w:rPr>
            </w:pPr>
            <w:r w:rsidRPr="008157DA">
              <w:rPr>
                <w:rFonts w:ascii="Arial" w:eastAsia="Times New Roman" w:hAnsi="Arial" w:cs="Arial"/>
                <w:sz w:val="20"/>
                <w:szCs w:val="20"/>
                <w:lang w:eastAsia="cs-CZ"/>
              </w:rPr>
              <w:t>Y4</w:t>
            </w:r>
          </w:p>
        </w:tc>
      </w:tr>
      <w:tr w:rsidR="0019395C" w:rsidRPr="008157DA" w14:paraId="3F48AA58" w14:textId="77777777" w:rsidTr="00B22455">
        <w:tc>
          <w:tcPr>
            <w:tcW w:w="1290" w:type="dxa"/>
          </w:tcPr>
          <w:p w14:paraId="54F8C4C4" w14:textId="77777777" w:rsidR="0019395C" w:rsidRPr="008157DA" w:rsidRDefault="0019395C" w:rsidP="00B22455">
            <w:pPr>
              <w:spacing w:after="0" w:line="240" w:lineRule="auto"/>
              <w:ind w:left="57" w:right="57"/>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UO1</w:t>
            </w:r>
          </w:p>
        </w:tc>
        <w:tc>
          <w:tcPr>
            <w:tcW w:w="5164" w:type="dxa"/>
            <w:gridSpan w:val="2"/>
          </w:tcPr>
          <w:p w14:paraId="66A180D2" w14:textId="77777777" w:rsidR="0019395C" w:rsidRPr="008157DA" w:rsidRDefault="0019395C" w:rsidP="00B22455">
            <w:pPr>
              <w:spacing w:after="0" w:line="240" w:lineRule="auto"/>
              <w:jc w:val="both"/>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plochy pro založení prvků ÚSES (regionální biokoridor) - východ</w:t>
            </w:r>
          </w:p>
        </w:tc>
        <w:tc>
          <w:tcPr>
            <w:tcW w:w="1559" w:type="dxa"/>
          </w:tcPr>
          <w:p w14:paraId="5CD7EE86" w14:textId="77777777" w:rsidR="0019395C" w:rsidRPr="008157DA" w:rsidRDefault="0019395C" w:rsidP="00B22455">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Spešov</w:t>
            </w:r>
          </w:p>
        </w:tc>
        <w:tc>
          <w:tcPr>
            <w:tcW w:w="1560" w:type="dxa"/>
          </w:tcPr>
          <w:p w14:paraId="62E67CA5" w14:textId="77777777" w:rsidR="0019395C" w:rsidRPr="008157DA" w:rsidRDefault="0019395C" w:rsidP="00B22455">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 xml:space="preserve">K3-K </w:t>
            </w:r>
          </w:p>
        </w:tc>
      </w:tr>
      <w:tr w:rsidR="0019395C" w:rsidRPr="002248E4" w14:paraId="0B347AD8" w14:textId="77777777" w:rsidTr="00B22455">
        <w:tc>
          <w:tcPr>
            <w:tcW w:w="1290" w:type="dxa"/>
          </w:tcPr>
          <w:p w14:paraId="61BBDB17" w14:textId="77777777" w:rsidR="0019395C" w:rsidRPr="008157DA" w:rsidRDefault="0019395C" w:rsidP="00B22455">
            <w:pPr>
              <w:spacing w:after="0" w:line="240" w:lineRule="auto"/>
              <w:ind w:left="57" w:right="57"/>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UO2</w:t>
            </w:r>
          </w:p>
        </w:tc>
        <w:tc>
          <w:tcPr>
            <w:tcW w:w="5164" w:type="dxa"/>
            <w:gridSpan w:val="2"/>
          </w:tcPr>
          <w:p w14:paraId="7ED0FB7C" w14:textId="77777777" w:rsidR="0019395C" w:rsidRPr="008157DA" w:rsidRDefault="0019395C" w:rsidP="00B22455">
            <w:pPr>
              <w:spacing w:after="0" w:line="240" w:lineRule="auto"/>
              <w:jc w:val="both"/>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plochy pro založení prvků ÚSES (regionální biokoridor) - východ</w:t>
            </w:r>
          </w:p>
        </w:tc>
        <w:tc>
          <w:tcPr>
            <w:tcW w:w="1559" w:type="dxa"/>
          </w:tcPr>
          <w:p w14:paraId="324CC719" w14:textId="77777777" w:rsidR="0019395C" w:rsidRPr="008157DA" w:rsidRDefault="0019395C" w:rsidP="00B22455">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Spešov</w:t>
            </w:r>
          </w:p>
        </w:tc>
        <w:tc>
          <w:tcPr>
            <w:tcW w:w="1560" w:type="dxa"/>
          </w:tcPr>
          <w:p w14:paraId="467ED815" w14:textId="77777777" w:rsidR="0019395C" w:rsidRPr="002248E4" w:rsidRDefault="0019395C" w:rsidP="00B22455">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K4-K</w:t>
            </w:r>
          </w:p>
        </w:tc>
      </w:tr>
    </w:tbl>
    <w:p w14:paraId="49AADAC5" w14:textId="77777777" w:rsidR="006A766C" w:rsidRPr="003573D8" w:rsidRDefault="006A766C" w:rsidP="003573D8">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bookmarkStart w:id="370" w:name="_Toc81170005"/>
      <w:bookmarkStart w:id="371" w:name="_Toc81207866"/>
    </w:p>
    <w:p w14:paraId="65A934D2" w14:textId="77777777" w:rsidR="006A766C" w:rsidRDefault="006A766C">
      <w:pPr>
        <w:rPr>
          <w:rFonts w:ascii="Arial Narrow" w:eastAsia="Times New Roman" w:hAnsi="Arial Narrow" w:cs="Times New Roman"/>
          <w:b/>
          <w:caps/>
          <w:kern w:val="24"/>
          <w:sz w:val="24"/>
          <w:szCs w:val="24"/>
          <w:u w:val="single"/>
          <w:lang w:val="x-none" w:eastAsia="x-none"/>
        </w:rPr>
      </w:pPr>
      <w:r>
        <w:rPr>
          <w:rFonts w:ascii="Arial Narrow" w:eastAsia="Times New Roman" w:hAnsi="Arial Narrow" w:cs="Times New Roman"/>
          <w:b/>
          <w:caps/>
          <w:kern w:val="24"/>
          <w:sz w:val="24"/>
          <w:szCs w:val="24"/>
          <w:u w:val="single"/>
          <w:lang w:val="x-none" w:eastAsia="x-none"/>
        </w:rPr>
        <w:br w:type="page"/>
      </w:r>
    </w:p>
    <w:p w14:paraId="77596271" w14:textId="3A979E85" w:rsidR="0019395C" w:rsidRPr="005273B3" w:rsidRDefault="0019395C" w:rsidP="0019395C">
      <w:pPr>
        <w:keepNext/>
        <w:numPr>
          <w:ilvl w:val="0"/>
          <w:numId w:val="39"/>
        </w:numPr>
        <w:suppressAutoHyphens/>
        <w:spacing w:before="240" w:after="60" w:line="240" w:lineRule="atLeast"/>
        <w:jc w:val="both"/>
        <w:outlineLvl w:val="0"/>
        <w:rPr>
          <w:rFonts w:ascii="Arial Narrow" w:eastAsia="Times New Roman" w:hAnsi="Arial Narrow" w:cs="Times New Roman"/>
          <w:b/>
          <w:caps/>
          <w:color w:val="FF0000"/>
          <w:kern w:val="24"/>
          <w:sz w:val="24"/>
          <w:szCs w:val="24"/>
          <w:u w:val="single"/>
          <w:lang w:val="x-none" w:eastAsia="x-none"/>
        </w:rPr>
      </w:pPr>
      <w:r w:rsidRPr="005273B3">
        <w:rPr>
          <w:rFonts w:ascii="Arial Narrow" w:eastAsia="Times New Roman" w:hAnsi="Arial Narrow" w:cs="Times New Roman"/>
          <w:b/>
          <w:caps/>
          <w:kern w:val="24"/>
          <w:sz w:val="24"/>
          <w:szCs w:val="24"/>
          <w:u w:val="single"/>
          <w:lang w:val="x-none" w:eastAsia="x-none"/>
        </w:rPr>
        <w:lastRenderedPageBreak/>
        <w:t>h)</w:t>
      </w:r>
      <w:r w:rsidRPr="005273B3">
        <w:rPr>
          <w:rFonts w:ascii="Arial Narrow" w:eastAsia="Times New Roman" w:hAnsi="Arial Narrow" w:cs="Times New Roman"/>
          <w:b/>
          <w:caps/>
          <w:kern w:val="24"/>
          <w:sz w:val="24"/>
          <w:szCs w:val="24"/>
          <w:u w:val="single"/>
          <w:lang w:val="x-none" w:eastAsia="x-none"/>
        </w:rPr>
        <w:tab/>
      </w:r>
      <w:r w:rsidRPr="005273B3">
        <w:rPr>
          <w:rFonts w:ascii="Arial Narrow" w:eastAsia="Times New Roman" w:hAnsi="Arial Narrow" w:cs="Times New Roman"/>
          <w:b/>
          <w:caps/>
          <w:strike/>
          <w:color w:val="FF0000"/>
          <w:kern w:val="24"/>
          <w:sz w:val="24"/>
          <w:szCs w:val="24"/>
          <w:u w:val="single"/>
          <w:lang w:val="x-none" w:eastAsia="x-none"/>
        </w:rPr>
        <w:t>Vymezení dalších veřejně prospěšných staveb, pro které lze uplatnit pouze předkupní právo</w:t>
      </w:r>
      <w:r w:rsidRPr="005273B3">
        <w:rPr>
          <w:rFonts w:ascii="Arial Narrow" w:eastAsia="Times New Roman" w:hAnsi="Arial Narrow" w:cs="Times New Roman"/>
          <w:b/>
          <w:caps/>
          <w:kern w:val="24"/>
          <w:sz w:val="24"/>
          <w:szCs w:val="24"/>
          <w:u w:val="single"/>
          <w:lang w:val="x-none" w:eastAsia="x-none"/>
        </w:rPr>
        <w:t xml:space="preserve"> </w:t>
      </w:r>
      <w:r w:rsidRPr="005273B3">
        <w:rPr>
          <w:rFonts w:ascii="Arial Narrow" w:eastAsia="Times New Roman" w:hAnsi="Arial Narrow" w:cs="Times New Roman"/>
          <w:caps/>
          <w:kern w:val="24"/>
          <w:sz w:val="24"/>
          <w:szCs w:val="24"/>
          <w:lang w:val="x-none" w:eastAsia="x-none"/>
        </w:rPr>
        <w:t xml:space="preserve">  </w:t>
      </w:r>
      <w:r w:rsidRPr="005273B3">
        <w:rPr>
          <w:rFonts w:ascii="Arial Narrow" w:eastAsia="Times New Roman" w:hAnsi="Arial Narrow" w:cs="Times New Roman"/>
          <w:b/>
          <w:caps/>
          <w:color w:val="FF0000"/>
          <w:kern w:val="24"/>
          <w:sz w:val="24"/>
          <w:szCs w:val="24"/>
          <w:u w:val="single"/>
          <w:lang w:val="x-none" w:eastAsia="x-none"/>
        </w:rPr>
        <w:t>Vymezení veřejně prospěšných staveb a veřejných prostranství, pro které lze uplatnit předkupní právo s uvedením v čí prospěch je předkupní právo zřizováno, parcelních čísel pozemků, názvu katastrálního území případně dalších údajů podle § 8 katastrálního zákona</w:t>
      </w:r>
      <w:bookmarkEnd w:id="370"/>
      <w:bookmarkEnd w:id="371"/>
    </w:p>
    <w:p w14:paraId="3B228F2C" w14:textId="77777777" w:rsidR="0019395C" w:rsidRDefault="0019395C" w:rsidP="00FA3D2B">
      <w:pPr>
        <w:spacing w:after="240" w:line="240" w:lineRule="auto"/>
        <w:jc w:val="both"/>
        <w:rPr>
          <w:rFonts w:ascii="Arial" w:eastAsia="Times New Roman" w:hAnsi="Arial" w:cs="Arial"/>
          <w:color w:val="FF0000"/>
          <w:sz w:val="20"/>
          <w:szCs w:val="20"/>
          <w:lang w:eastAsia="cs-CZ"/>
        </w:rPr>
      </w:pPr>
      <w:r w:rsidRPr="00331D15">
        <w:rPr>
          <w:rFonts w:ascii="Arial" w:eastAsia="Times New Roman" w:hAnsi="Arial" w:cs="Times New Roman"/>
          <w:color w:val="FF0000"/>
          <w:sz w:val="20"/>
          <w:szCs w:val="20"/>
          <w:lang w:eastAsia="cs-CZ"/>
        </w:rPr>
        <w:t>Vymezeno v grafické části ve výkrese I.3</w:t>
      </w:r>
      <w:r w:rsidRPr="00331D15">
        <w:rPr>
          <w:rFonts w:ascii="Arial" w:eastAsia="Times New Roman" w:hAnsi="Arial" w:cs="Arial"/>
          <w:color w:val="FF0000"/>
          <w:sz w:val="20"/>
          <w:szCs w:val="20"/>
          <w:lang w:eastAsia="cs-CZ"/>
        </w:rPr>
        <w:t xml:space="preserve"> Výkres veřejně prospěšných staveb, opatření a asanací.</w:t>
      </w:r>
    </w:p>
    <w:p w14:paraId="4B768FD8" w14:textId="77777777" w:rsidR="006A766C" w:rsidRPr="004766D2" w:rsidRDefault="006A766C" w:rsidP="006A766C">
      <w:pPr>
        <w:numPr>
          <w:ilvl w:val="4"/>
          <w:numId w:val="0"/>
        </w:numPr>
        <w:tabs>
          <w:tab w:val="num" w:pos="0"/>
        </w:tabs>
        <w:suppressAutoHyphens/>
        <w:spacing w:before="120" w:after="60" w:line="240" w:lineRule="atLeast"/>
        <w:jc w:val="both"/>
        <w:outlineLvl w:val="4"/>
        <w:rPr>
          <w:rFonts w:ascii="Arial Narrow" w:eastAsia="Times New Roman" w:hAnsi="Arial Narrow" w:cs="Arial"/>
          <w:b/>
          <w:caps/>
          <w:snapToGrid w:val="0"/>
          <w:sz w:val="20"/>
          <w:szCs w:val="20"/>
          <w:lang w:eastAsia="cs-CZ"/>
        </w:rPr>
      </w:pPr>
      <w:r w:rsidRPr="004766D2">
        <w:rPr>
          <w:rFonts w:ascii="Arial Narrow" w:eastAsia="Times New Roman" w:hAnsi="Arial Narrow" w:cs="Arial"/>
          <w:b/>
          <w:caps/>
          <w:snapToGrid w:val="0"/>
          <w:sz w:val="20"/>
          <w:szCs w:val="20"/>
          <w:lang w:eastAsia="cs-CZ"/>
        </w:rPr>
        <w:t>Veřejně prospěšné stavby:</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3174"/>
        <w:gridCol w:w="2551"/>
        <w:gridCol w:w="1276"/>
        <w:gridCol w:w="1276"/>
      </w:tblGrid>
      <w:tr w:rsidR="00FA3D2B" w:rsidRPr="00FA3D2B" w14:paraId="1D5AA186" w14:textId="77777777" w:rsidTr="00212697">
        <w:trPr>
          <w:tblHeader/>
        </w:trPr>
        <w:tc>
          <w:tcPr>
            <w:tcW w:w="1296" w:type="dxa"/>
            <w:gridSpan w:val="2"/>
            <w:shd w:val="clear" w:color="auto" w:fill="FFFFFF"/>
          </w:tcPr>
          <w:p w14:paraId="66762510" w14:textId="77777777" w:rsidR="00FA3D2B" w:rsidRPr="00FA3D2B" w:rsidRDefault="00FA3D2B" w:rsidP="00212697">
            <w:pPr>
              <w:spacing w:after="0" w:line="240" w:lineRule="auto"/>
              <w:jc w:val="center"/>
              <w:rPr>
                <w:rFonts w:ascii="Arial" w:eastAsia="Times New Roman" w:hAnsi="Arial" w:cs="Arial"/>
                <w:sz w:val="20"/>
                <w:szCs w:val="20"/>
                <w:lang w:eastAsia="cs-CZ"/>
              </w:rPr>
            </w:pPr>
            <w:r w:rsidRPr="00FA3D2B">
              <w:rPr>
                <w:rFonts w:ascii="Arial" w:eastAsia="Times New Roman" w:hAnsi="Arial" w:cs="Arial"/>
                <w:sz w:val="20"/>
                <w:szCs w:val="20"/>
                <w:lang w:eastAsia="cs-CZ"/>
              </w:rPr>
              <w:t>identifikace</w:t>
            </w:r>
          </w:p>
          <w:p w14:paraId="5D78BCCA" w14:textId="77777777" w:rsidR="00FA3D2B" w:rsidRPr="00FA3D2B" w:rsidRDefault="00FA3D2B" w:rsidP="00212697">
            <w:pPr>
              <w:spacing w:after="0" w:line="240" w:lineRule="auto"/>
              <w:jc w:val="center"/>
              <w:rPr>
                <w:rFonts w:ascii="Arial" w:eastAsia="Times New Roman" w:hAnsi="Arial" w:cs="Arial"/>
                <w:sz w:val="20"/>
                <w:szCs w:val="20"/>
                <w:lang w:eastAsia="cs-CZ"/>
              </w:rPr>
            </w:pPr>
            <w:r w:rsidRPr="00FA3D2B">
              <w:rPr>
                <w:rFonts w:ascii="Arial" w:eastAsia="Times New Roman" w:hAnsi="Arial" w:cs="Arial"/>
                <w:sz w:val="20"/>
                <w:szCs w:val="20"/>
                <w:lang w:eastAsia="cs-CZ"/>
              </w:rPr>
              <w:t>VPS</w:t>
            </w:r>
          </w:p>
        </w:tc>
        <w:tc>
          <w:tcPr>
            <w:tcW w:w="3174" w:type="dxa"/>
            <w:shd w:val="clear" w:color="auto" w:fill="FFFFFF"/>
          </w:tcPr>
          <w:p w14:paraId="7BEF7363" w14:textId="77777777" w:rsidR="00FA3D2B" w:rsidRPr="00FA3D2B" w:rsidRDefault="00FA3D2B" w:rsidP="00212697">
            <w:pPr>
              <w:spacing w:after="0" w:line="240" w:lineRule="auto"/>
              <w:jc w:val="center"/>
              <w:rPr>
                <w:rFonts w:ascii="Arial" w:eastAsia="Times New Roman" w:hAnsi="Arial" w:cs="Arial"/>
                <w:sz w:val="20"/>
                <w:szCs w:val="20"/>
                <w:lang w:eastAsia="cs-CZ"/>
              </w:rPr>
            </w:pPr>
            <w:r w:rsidRPr="00FA3D2B">
              <w:rPr>
                <w:rFonts w:ascii="Arial" w:eastAsia="Times New Roman" w:hAnsi="Arial" w:cs="Arial"/>
                <w:sz w:val="20"/>
                <w:szCs w:val="20"/>
                <w:lang w:eastAsia="cs-CZ"/>
              </w:rPr>
              <w:t>charakteristika VPS</w:t>
            </w:r>
          </w:p>
        </w:tc>
        <w:tc>
          <w:tcPr>
            <w:tcW w:w="2551" w:type="dxa"/>
            <w:shd w:val="clear" w:color="auto" w:fill="FFFFFF"/>
          </w:tcPr>
          <w:p w14:paraId="2C2A8D49" w14:textId="77777777" w:rsidR="00FA3D2B" w:rsidRPr="00FA3D2B" w:rsidRDefault="00FA3D2B" w:rsidP="00212697">
            <w:pPr>
              <w:spacing w:after="0" w:line="240" w:lineRule="auto"/>
              <w:jc w:val="center"/>
              <w:rPr>
                <w:rFonts w:ascii="Arial" w:eastAsia="Times New Roman" w:hAnsi="Arial" w:cs="Arial"/>
                <w:sz w:val="20"/>
                <w:szCs w:val="20"/>
                <w:lang w:eastAsia="cs-CZ"/>
              </w:rPr>
            </w:pPr>
            <w:r w:rsidRPr="00FA3D2B">
              <w:rPr>
                <w:rFonts w:ascii="Arial" w:eastAsia="Times New Roman" w:hAnsi="Arial" w:cs="Arial"/>
                <w:sz w:val="20"/>
                <w:szCs w:val="20"/>
                <w:lang w:eastAsia="cs-CZ"/>
              </w:rPr>
              <w:t>název k.ú.</w:t>
            </w:r>
          </w:p>
          <w:p w14:paraId="777AE7C8" w14:textId="77777777" w:rsidR="00FA3D2B" w:rsidRPr="00FA3D2B" w:rsidRDefault="00FA3D2B" w:rsidP="00212697">
            <w:pPr>
              <w:spacing w:after="0" w:line="240" w:lineRule="auto"/>
              <w:jc w:val="center"/>
              <w:rPr>
                <w:rFonts w:ascii="Arial" w:eastAsia="Times New Roman" w:hAnsi="Arial" w:cs="Arial"/>
                <w:sz w:val="20"/>
                <w:szCs w:val="20"/>
                <w:lang w:eastAsia="cs-CZ"/>
              </w:rPr>
            </w:pPr>
            <w:r w:rsidRPr="00FA3D2B">
              <w:rPr>
                <w:rFonts w:ascii="Arial" w:eastAsia="Times New Roman" w:hAnsi="Arial" w:cs="Arial"/>
                <w:sz w:val="20"/>
                <w:szCs w:val="20"/>
                <w:lang w:eastAsia="cs-CZ"/>
              </w:rPr>
              <w:t>parcelní čísla</w:t>
            </w:r>
          </w:p>
        </w:tc>
        <w:tc>
          <w:tcPr>
            <w:tcW w:w="1276" w:type="dxa"/>
            <w:shd w:val="clear" w:color="auto" w:fill="FFFFFF"/>
          </w:tcPr>
          <w:p w14:paraId="411AE1B0" w14:textId="77777777" w:rsidR="00FA3D2B" w:rsidRPr="00FA3D2B" w:rsidRDefault="00FA3D2B" w:rsidP="00212697">
            <w:pPr>
              <w:spacing w:after="0" w:line="240" w:lineRule="auto"/>
              <w:jc w:val="center"/>
              <w:rPr>
                <w:rFonts w:ascii="Arial" w:eastAsia="Times New Roman" w:hAnsi="Arial" w:cs="Arial"/>
                <w:sz w:val="20"/>
                <w:szCs w:val="20"/>
                <w:lang w:eastAsia="cs-CZ"/>
              </w:rPr>
            </w:pPr>
            <w:r w:rsidRPr="00FA3D2B">
              <w:rPr>
                <w:rFonts w:ascii="Arial" w:eastAsia="Times New Roman" w:hAnsi="Arial" w:cs="Arial"/>
                <w:sz w:val="20"/>
                <w:szCs w:val="20"/>
                <w:lang w:eastAsia="cs-CZ"/>
              </w:rPr>
              <w:t>ident. dle hl. výkresu</w:t>
            </w:r>
          </w:p>
        </w:tc>
        <w:tc>
          <w:tcPr>
            <w:tcW w:w="1276" w:type="dxa"/>
          </w:tcPr>
          <w:p w14:paraId="3F50E47F" w14:textId="77777777" w:rsidR="00FA3D2B" w:rsidRPr="00FA3D2B" w:rsidRDefault="00FA3D2B" w:rsidP="00212697">
            <w:pPr>
              <w:spacing w:after="0" w:line="240" w:lineRule="auto"/>
              <w:jc w:val="center"/>
              <w:rPr>
                <w:rFonts w:ascii="Arial" w:eastAsia="Times New Roman" w:hAnsi="Arial" w:cs="Arial"/>
                <w:sz w:val="20"/>
                <w:szCs w:val="20"/>
                <w:lang w:eastAsia="cs-CZ"/>
              </w:rPr>
            </w:pPr>
            <w:r w:rsidRPr="00FA3D2B">
              <w:rPr>
                <w:rFonts w:ascii="Arial" w:eastAsia="Times New Roman" w:hAnsi="Arial" w:cs="Arial"/>
                <w:sz w:val="20"/>
                <w:szCs w:val="20"/>
                <w:lang w:eastAsia="cs-CZ"/>
              </w:rPr>
              <w:t>předkupní právo</w:t>
            </w:r>
          </w:p>
        </w:tc>
      </w:tr>
      <w:tr w:rsidR="00FA3D2B" w:rsidRPr="008157DA" w14:paraId="185EACB1" w14:textId="77777777" w:rsidTr="00212697">
        <w:tc>
          <w:tcPr>
            <w:tcW w:w="1290" w:type="dxa"/>
          </w:tcPr>
          <w:p w14:paraId="38F34CCD" w14:textId="77777777" w:rsidR="00FA3D2B" w:rsidRPr="008157DA" w:rsidRDefault="00FA3D2B" w:rsidP="00212697">
            <w:pPr>
              <w:spacing w:after="0" w:line="240" w:lineRule="auto"/>
              <w:jc w:val="center"/>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PO1</w:t>
            </w:r>
          </w:p>
        </w:tc>
        <w:tc>
          <w:tcPr>
            <w:tcW w:w="3180" w:type="dxa"/>
            <w:gridSpan w:val="2"/>
          </w:tcPr>
          <w:p w14:paraId="68D61402" w14:textId="77777777" w:rsidR="00FA3D2B" w:rsidRPr="008157DA" w:rsidRDefault="00FA3D2B" w:rsidP="00212697">
            <w:pPr>
              <w:spacing w:after="0" w:line="240" w:lineRule="auto"/>
              <w:jc w:val="both"/>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stavba občanského vybavení – rozšíření hřbitova.</w:t>
            </w:r>
          </w:p>
        </w:tc>
        <w:tc>
          <w:tcPr>
            <w:tcW w:w="2551" w:type="dxa"/>
          </w:tcPr>
          <w:p w14:paraId="77CA9220" w14:textId="77777777" w:rsidR="00FA3D2B" w:rsidRPr="008157DA" w:rsidRDefault="00FA3D2B" w:rsidP="00212697">
            <w:pPr>
              <w:spacing w:after="0" w:line="240" w:lineRule="auto"/>
              <w:jc w:val="center"/>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Spešov</w:t>
            </w:r>
          </w:p>
          <w:p w14:paraId="3154CA11" w14:textId="77777777" w:rsidR="00FA3D2B" w:rsidRPr="008157DA" w:rsidRDefault="00FA3D2B" w:rsidP="00212697">
            <w:pPr>
              <w:spacing w:after="0" w:line="240" w:lineRule="auto"/>
              <w:jc w:val="center"/>
              <w:rPr>
                <w:rFonts w:ascii="Arial" w:eastAsia="Times New Roman" w:hAnsi="Arial" w:cs="Times New Roman"/>
                <w:color w:val="FF0000"/>
                <w:sz w:val="20"/>
                <w:szCs w:val="20"/>
                <w:lang w:eastAsia="cs-CZ"/>
              </w:rPr>
            </w:pPr>
            <w:r w:rsidRPr="008157DA">
              <w:rPr>
                <w:rFonts w:ascii="Arial" w:eastAsia="Times New Roman" w:hAnsi="Arial" w:cs="Times New Roman"/>
                <w:strike/>
                <w:color w:val="FF0000"/>
                <w:sz w:val="20"/>
                <w:szCs w:val="20"/>
                <w:lang w:eastAsia="cs-CZ"/>
              </w:rPr>
              <w:t>522/62, 522/254</w:t>
            </w:r>
            <w:r w:rsidRPr="008157DA">
              <w:rPr>
                <w:rFonts w:ascii="Arial" w:eastAsia="Times New Roman" w:hAnsi="Arial" w:cs="Times New Roman"/>
                <w:color w:val="FF0000"/>
                <w:sz w:val="20"/>
                <w:szCs w:val="20"/>
                <w:lang w:eastAsia="cs-CZ"/>
              </w:rPr>
              <w:t xml:space="preserve"> 611 (jižní část)</w:t>
            </w:r>
          </w:p>
        </w:tc>
        <w:tc>
          <w:tcPr>
            <w:tcW w:w="1276" w:type="dxa"/>
          </w:tcPr>
          <w:p w14:paraId="1CD8AC25" w14:textId="77777777" w:rsidR="00FA3D2B" w:rsidRPr="008157DA" w:rsidRDefault="00FA3D2B" w:rsidP="00212697">
            <w:pPr>
              <w:spacing w:after="0" w:line="240" w:lineRule="auto"/>
              <w:jc w:val="center"/>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11-Oh</w:t>
            </w:r>
          </w:p>
        </w:tc>
        <w:tc>
          <w:tcPr>
            <w:tcW w:w="1276" w:type="dxa"/>
          </w:tcPr>
          <w:p w14:paraId="3F50C33C" w14:textId="77777777" w:rsidR="00FA3D2B" w:rsidRPr="008157DA" w:rsidRDefault="00FA3D2B" w:rsidP="00212697">
            <w:pPr>
              <w:spacing w:after="0" w:line="240" w:lineRule="auto"/>
              <w:jc w:val="center"/>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obec Spešov</w:t>
            </w:r>
          </w:p>
        </w:tc>
      </w:tr>
      <w:tr w:rsidR="00FA3D2B" w:rsidRPr="008157DA" w14:paraId="53056C06" w14:textId="77777777" w:rsidTr="00212697">
        <w:tc>
          <w:tcPr>
            <w:tcW w:w="1290" w:type="dxa"/>
          </w:tcPr>
          <w:p w14:paraId="0313B841" w14:textId="77777777" w:rsidR="00FA3D2B" w:rsidRPr="008157DA" w:rsidRDefault="00FA3D2B" w:rsidP="00212697">
            <w:pPr>
              <w:spacing w:after="0" w:line="240" w:lineRule="auto"/>
              <w:jc w:val="center"/>
              <w:rPr>
                <w:rFonts w:ascii="Arial" w:eastAsia="Times New Roman" w:hAnsi="Arial" w:cs="Times New Roman"/>
                <w:strike/>
                <w:color w:val="FF0000"/>
                <w:sz w:val="20"/>
                <w:szCs w:val="20"/>
                <w:lang w:eastAsia="cs-CZ"/>
              </w:rPr>
            </w:pPr>
            <w:r w:rsidRPr="008157DA">
              <w:rPr>
                <w:rFonts w:ascii="Arial" w:eastAsia="Times New Roman" w:hAnsi="Arial" w:cs="Times New Roman"/>
                <w:strike/>
                <w:color w:val="FF0000"/>
                <w:sz w:val="20"/>
                <w:szCs w:val="20"/>
                <w:lang w:eastAsia="cs-CZ"/>
              </w:rPr>
              <w:t>PO2</w:t>
            </w:r>
          </w:p>
        </w:tc>
        <w:tc>
          <w:tcPr>
            <w:tcW w:w="3180" w:type="dxa"/>
            <w:gridSpan w:val="2"/>
          </w:tcPr>
          <w:p w14:paraId="269040B3" w14:textId="77777777" w:rsidR="00FA3D2B" w:rsidRPr="008157DA" w:rsidRDefault="00FA3D2B" w:rsidP="00212697">
            <w:pPr>
              <w:spacing w:after="0" w:line="240" w:lineRule="auto"/>
              <w:jc w:val="both"/>
              <w:rPr>
                <w:rFonts w:ascii="Arial" w:eastAsia="Times New Roman" w:hAnsi="Arial" w:cs="Times New Roman"/>
                <w:strike/>
                <w:color w:val="FF0000"/>
                <w:sz w:val="20"/>
                <w:szCs w:val="20"/>
                <w:lang w:eastAsia="cs-CZ"/>
              </w:rPr>
            </w:pPr>
            <w:r w:rsidRPr="008157DA">
              <w:rPr>
                <w:rFonts w:ascii="Arial" w:eastAsia="Times New Roman" w:hAnsi="Arial" w:cs="Times New Roman"/>
                <w:strike/>
                <w:color w:val="FF0000"/>
                <w:sz w:val="20"/>
                <w:szCs w:val="20"/>
                <w:lang w:eastAsia="cs-CZ"/>
              </w:rPr>
              <w:t>stavba občanského vybavení – sportovní areál</w:t>
            </w:r>
          </w:p>
        </w:tc>
        <w:tc>
          <w:tcPr>
            <w:tcW w:w="2551" w:type="dxa"/>
          </w:tcPr>
          <w:p w14:paraId="070ED785" w14:textId="77777777" w:rsidR="00FA3D2B" w:rsidRPr="008157DA" w:rsidRDefault="00FA3D2B" w:rsidP="00212697">
            <w:pPr>
              <w:spacing w:after="0" w:line="240" w:lineRule="auto"/>
              <w:jc w:val="center"/>
              <w:rPr>
                <w:rFonts w:ascii="Arial" w:eastAsia="Times New Roman" w:hAnsi="Arial" w:cs="Times New Roman"/>
                <w:strike/>
                <w:color w:val="FF0000"/>
                <w:sz w:val="20"/>
                <w:szCs w:val="20"/>
                <w:lang w:eastAsia="cs-CZ"/>
              </w:rPr>
            </w:pPr>
            <w:r w:rsidRPr="008157DA">
              <w:rPr>
                <w:rFonts w:ascii="Arial" w:eastAsia="Times New Roman" w:hAnsi="Arial" w:cs="Times New Roman"/>
                <w:strike/>
                <w:color w:val="FF0000"/>
                <w:sz w:val="20"/>
                <w:szCs w:val="20"/>
                <w:lang w:eastAsia="cs-CZ"/>
              </w:rPr>
              <w:t>Spešov</w:t>
            </w:r>
          </w:p>
          <w:p w14:paraId="5F6EAE2E" w14:textId="77777777" w:rsidR="00FA3D2B" w:rsidRPr="008157DA" w:rsidRDefault="00FA3D2B" w:rsidP="00212697">
            <w:pPr>
              <w:spacing w:after="0" w:line="240" w:lineRule="auto"/>
              <w:jc w:val="center"/>
              <w:rPr>
                <w:rFonts w:ascii="Arial" w:eastAsia="Times New Roman" w:hAnsi="Arial" w:cs="Times New Roman"/>
                <w:strike/>
                <w:color w:val="FF0000"/>
                <w:sz w:val="20"/>
                <w:szCs w:val="20"/>
                <w:lang w:eastAsia="cs-CZ"/>
              </w:rPr>
            </w:pPr>
            <w:r w:rsidRPr="008157DA">
              <w:rPr>
                <w:rFonts w:ascii="Arial" w:eastAsia="Times New Roman" w:hAnsi="Arial" w:cs="Times New Roman"/>
                <w:strike/>
                <w:color w:val="FF0000"/>
                <w:sz w:val="20"/>
                <w:szCs w:val="20"/>
                <w:lang w:eastAsia="cs-CZ"/>
              </w:rPr>
              <w:t>208/3, 208/2, 207/2, 207/3</w:t>
            </w:r>
          </w:p>
        </w:tc>
        <w:tc>
          <w:tcPr>
            <w:tcW w:w="1276" w:type="dxa"/>
          </w:tcPr>
          <w:p w14:paraId="341D02A3" w14:textId="77777777" w:rsidR="00FA3D2B" w:rsidRPr="008157DA" w:rsidRDefault="00FA3D2B" w:rsidP="00212697">
            <w:pPr>
              <w:spacing w:after="0" w:line="240" w:lineRule="auto"/>
              <w:jc w:val="center"/>
              <w:rPr>
                <w:rFonts w:ascii="Arial" w:eastAsia="Times New Roman" w:hAnsi="Arial" w:cs="Times New Roman"/>
                <w:strike/>
                <w:color w:val="FF0000"/>
                <w:sz w:val="20"/>
                <w:szCs w:val="20"/>
                <w:lang w:eastAsia="cs-CZ"/>
              </w:rPr>
            </w:pPr>
            <w:r w:rsidRPr="008157DA">
              <w:rPr>
                <w:rFonts w:ascii="Arial" w:eastAsia="Times New Roman" w:hAnsi="Arial" w:cs="Times New Roman"/>
                <w:strike/>
                <w:color w:val="FF0000"/>
                <w:sz w:val="20"/>
                <w:szCs w:val="20"/>
                <w:lang w:eastAsia="cs-CZ"/>
              </w:rPr>
              <w:t>12-A</w:t>
            </w:r>
          </w:p>
        </w:tc>
        <w:tc>
          <w:tcPr>
            <w:tcW w:w="1276" w:type="dxa"/>
          </w:tcPr>
          <w:p w14:paraId="57FAFE95" w14:textId="77777777" w:rsidR="00FA3D2B" w:rsidRPr="008157DA" w:rsidRDefault="00FA3D2B" w:rsidP="00212697">
            <w:pPr>
              <w:spacing w:after="0" w:line="240" w:lineRule="auto"/>
              <w:jc w:val="center"/>
              <w:rPr>
                <w:rFonts w:ascii="Arial" w:eastAsia="Times New Roman" w:hAnsi="Arial" w:cs="Times New Roman"/>
                <w:strike/>
                <w:color w:val="FF0000"/>
                <w:sz w:val="20"/>
                <w:szCs w:val="20"/>
                <w:lang w:eastAsia="cs-CZ"/>
              </w:rPr>
            </w:pPr>
            <w:r w:rsidRPr="008157DA">
              <w:rPr>
                <w:rFonts w:ascii="Arial" w:eastAsia="Times New Roman" w:hAnsi="Arial" w:cs="Times New Roman"/>
                <w:strike/>
                <w:color w:val="FF0000"/>
                <w:sz w:val="20"/>
                <w:szCs w:val="20"/>
                <w:lang w:eastAsia="cs-CZ"/>
              </w:rPr>
              <w:t>obec Spešov</w:t>
            </w:r>
          </w:p>
        </w:tc>
      </w:tr>
    </w:tbl>
    <w:p w14:paraId="233A3D9F" w14:textId="0EBD7C6D" w:rsidR="006A766C" w:rsidRPr="008157DA" w:rsidRDefault="006A766C" w:rsidP="006A766C">
      <w:pPr>
        <w:numPr>
          <w:ilvl w:val="4"/>
          <w:numId w:val="0"/>
        </w:numPr>
        <w:tabs>
          <w:tab w:val="num" w:pos="0"/>
        </w:tabs>
        <w:suppressAutoHyphens/>
        <w:spacing w:before="120" w:after="60" w:line="240" w:lineRule="atLeast"/>
        <w:jc w:val="both"/>
        <w:outlineLvl w:val="4"/>
        <w:rPr>
          <w:rFonts w:ascii="Arial Narrow" w:eastAsia="Times New Roman" w:hAnsi="Arial Narrow" w:cs="Arial"/>
          <w:b/>
          <w:caps/>
          <w:snapToGrid w:val="0"/>
          <w:sz w:val="20"/>
          <w:szCs w:val="20"/>
          <w:lang w:eastAsia="cs-CZ"/>
        </w:rPr>
      </w:pPr>
      <w:r w:rsidRPr="008157DA">
        <w:rPr>
          <w:rFonts w:ascii="Arial Narrow" w:eastAsia="Times New Roman" w:hAnsi="Arial Narrow" w:cs="Arial"/>
          <w:b/>
          <w:caps/>
          <w:snapToGrid w:val="0"/>
          <w:sz w:val="20"/>
          <w:szCs w:val="20"/>
          <w:lang w:eastAsia="cs-CZ"/>
        </w:rPr>
        <w:t>Veřejná prostranství:</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3174"/>
        <w:gridCol w:w="2551"/>
        <w:gridCol w:w="1276"/>
        <w:gridCol w:w="1276"/>
      </w:tblGrid>
      <w:tr w:rsidR="006A766C" w:rsidRPr="008157DA" w14:paraId="35560889" w14:textId="77777777" w:rsidTr="00212697">
        <w:trPr>
          <w:tblHeader/>
        </w:trPr>
        <w:tc>
          <w:tcPr>
            <w:tcW w:w="1296" w:type="dxa"/>
            <w:gridSpan w:val="2"/>
            <w:shd w:val="clear" w:color="auto" w:fill="FFFFFF"/>
          </w:tcPr>
          <w:p w14:paraId="248CAB34" w14:textId="77777777" w:rsidR="006A766C" w:rsidRPr="008157DA" w:rsidRDefault="006A766C" w:rsidP="00212697">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identifikace</w:t>
            </w:r>
          </w:p>
          <w:p w14:paraId="4390BD70" w14:textId="77777777" w:rsidR="006A766C" w:rsidRPr="008157DA" w:rsidRDefault="006A766C" w:rsidP="00212697">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veřejných prostranství (VP)</w:t>
            </w:r>
          </w:p>
        </w:tc>
        <w:tc>
          <w:tcPr>
            <w:tcW w:w="3174" w:type="dxa"/>
            <w:shd w:val="clear" w:color="auto" w:fill="FFFFFF"/>
          </w:tcPr>
          <w:p w14:paraId="22C03979" w14:textId="77777777" w:rsidR="006A766C" w:rsidRPr="008157DA" w:rsidRDefault="006A766C" w:rsidP="00212697">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charakteristika VP</w:t>
            </w:r>
          </w:p>
        </w:tc>
        <w:tc>
          <w:tcPr>
            <w:tcW w:w="2551" w:type="dxa"/>
            <w:shd w:val="clear" w:color="auto" w:fill="FFFFFF"/>
          </w:tcPr>
          <w:p w14:paraId="43698AE2" w14:textId="77777777" w:rsidR="006A766C" w:rsidRPr="008157DA" w:rsidRDefault="006A766C" w:rsidP="00212697">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k.ú.</w:t>
            </w:r>
          </w:p>
          <w:p w14:paraId="4301D538" w14:textId="77777777" w:rsidR="006A766C" w:rsidRPr="008157DA" w:rsidRDefault="006A766C" w:rsidP="00212697">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parcelní čísla</w:t>
            </w:r>
          </w:p>
        </w:tc>
        <w:tc>
          <w:tcPr>
            <w:tcW w:w="1276" w:type="dxa"/>
            <w:shd w:val="clear" w:color="auto" w:fill="FFFFFF"/>
          </w:tcPr>
          <w:p w14:paraId="385DAC5F" w14:textId="77777777" w:rsidR="006A766C" w:rsidRPr="008157DA" w:rsidRDefault="006A766C" w:rsidP="00212697">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ident. dle hl. výkresu</w:t>
            </w:r>
          </w:p>
        </w:tc>
        <w:tc>
          <w:tcPr>
            <w:tcW w:w="1276" w:type="dxa"/>
          </w:tcPr>
          <w:p w14:paraId="7CAA88FB" w14:textId="77777777" w:rsidR="006A766C" w:rsidRPr="008157DA" w:rsidRDefault="006A766C" w:rsidP="00212697">
            <w:pPr>
              <w:spacing w:after="0" w:line="240" w:lineRule="auto"/>
              <w:jc w:val="center"/>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předkupní právo ve prospěch</w:t>
            </w:r>
          </w:p>
        </w:tc>
      </w:tr>
      <w:tr w:rsidR="006A766C" w:rsidRPr="008157DA" w14:paraId="1DCF4A74" w14:textId="77777777" w:rsidTr="00212697">
        <w:tc>
          <w:tcPr>
            <w:tcW w:w="1290" w:type="dxa"/>
          </w:tcPr>
          <w:p w14:paraId="40923348" w14:textId="77777777" w:rsidR="006A766C" w:rsidRPr="008157DA" w:rsidRDefault="006A766C" w:rsidP="00212697">
            <w:pPr>
              <w:spacing w:after="0" w:line="240" w:lineRule="auto"/>
              <w:jc w:val="center"/>
              <w:rPr>
                <w:rFonts w:ascii="Arial" w:eastAsia="Times New Roman" w:hAnsi="Arial" w:cs="Times New Roman"/>
                <w:b/>
                <w:sz w:val="20"/>
                <w:szCs w:val="20"/>
                <w:lang w:eastAsia="cs-CZ"/>
              </w:rPr>
            </w:pPr>
            <w:r w:rsidRPr="008157DA">
              <w:rPr>
                <w:rFonts w:ascii="Arial" w:eastAsia="Times New Roman" w:hAnsi="Arial" w:cs="Times New Roman"/>
                <w:b/>
                <w:sz w:val="20"/>
                <w:szCs w:val="20"/>
                <w:lang w:eastAsia="cs-CZ"/>
              </w:rPr>
              <w:t>PV1</w:t>
            </w:r>
          </w:p>
        </w:tc>
        <w:tc>
          <w:tcPr>
            <w:tcW w:w="3180" w:type="dxa"/>
            <w:gridSpan w:val="2"/>
          </w:tcPr>
          <w:p w14:paraId="43C61DE2" w14:textId="77777777" w:rsidR="006A766C" w:rsidRPr="008157DA" w:rsidRDefault="006A766C" w:rsidP="00212697">
            <w:pPr>
              <w:spacing w:after="0" w:line="240" w:lineRule="auto"/>
              <w:jc w:val="both"/>
              <w:rPr>
                <w:rFonts w:ascii="Arial" w:eastAsia="Times New Roman" w:hAnsi="Arial" w:cs="Arial"/>
                <w:b/>
                <w:sz w:val="20"/>
                <w:szCs w:val="20"/>
                <w:lang w:eastAsia="cs-CZ"/>
              </w:rPr>
            </w:pPr>
            <w:r w:rsidRPr="008157DA">
              <w:rPr>
                <w:rFonts w:ascii="Arial" w:eastAsia="Times New Roman" w:hAnsi="Arial" w:cs="Arial"/>
                <w:b/>
                <w:sz w:val="20"/>
                <w:szCs w:val="20"/>
                <w:lang w:eastAsia="cs-CZ"/>
              </w:rPr>
              <w:t>veřejné prostranství - odpočinková plocha - sever</w:t>
            </w:r>
          </w:p>
        </w:tc>
        <w:tc>
          <w:tcPr>
            <w:tcW w:w="2551" w:type="dxa"/>
          </w:tcPr>
          <w:p w14:paraId="227540F1" w14:textId="77777777" w:rsidR="006A766C" w:rsidRPr="008157DA" w:rsidRDefault="006A766C" w:rsidP="00212697">
            <w:pPr>
              <w:spacing w:after="0" w:line="240" w:lineRule="auto"/>
              <w:jc w:val="center"/>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Spešov</w:t>
            </w:r>
          </w:p>
          <w:p w14:paraId="07492F3A" w14:textId="77777777" w:rsidR="006A766C" w:rsidRPr="008157DA" w:rsidRDefault="006A766C" w:rsidP="00212697">
            <w:pPr>
              <w:spacing w:after="0" w:line="240" w:lineRule="auto"/>
              <w:jc w:val="both"/>
              <w:rPr>
                <w:rFonts w:ascii="Arial" w:eastAsia="Times New Roman" w:hAnsi="Arial" w:cs="Times New Roman"/>
                <w:sz w:val="20"/>
                <w:szCs w:val="20"/>
                <w:lang w:eastAsia="cs-CZ"/>
              </w:rPr>
            </w:pPr>
            <w:r w:rsidRPr="008157DA">
              <w:rPr>
                <w:rFonts w:ascii="Arial" w:eastAsia="Times New Roman" w:hAnsi="Arial" w:cs="Times New Roman"/>
                <w:strike/>
                <w:color w:val="FF0000"/>
                <w:sz w:val="20"/>
                <w:szCs w:val="20"/>
                <w:lang w:eastAsia="cs-CZ"/>
              </w:rPr>
              <w:t>513, 514</w:t>
            </w:r>
            <w:r w:rsidRPr="008157DA">
              <w:rPr>
                <w:rFonts w:ascii="Arial" w:eastAsia="Times New Roman" w:hAnsi="Arial" w:cs="Times New Roman"/>
                <w:sz w:val="20"/>
                <w:szCs w:val="20"/>
                <w:lang w:eastAsia="cs-CZ"/>
              </w:rPr>
              <w:t xml:space="preserve">, 515, 516, 517, 518, 520/9, 520/2, 520/11, 520/8, 520/1, </w:t>
            </w:r>
            <w:r w:rsidRPr="008157DA">
              <w:rPr>
                <w:rFonts w:ascii="Arial" w:eastAsia="Times New Roman" w:hAnsi="Arial" w:cs="Times New Roman"/>
                <w:strike/>
                <w:color w:val="FF0000"/>
                <w:sz w:val="20"/>
                <w:szCs w:val="20"/>
                <w:lang w:eastAsia="cs-CZ"/>
              </w:rPr>
              <w:t>520/13</w:t>
            </w:r>
            <w:r w:rsidRPr="008157DA">
              <w:rPr>
                <w:rFonts w:ascii="Arial" w:eastAsia="Times New Roman" w:hAnsi="Arial" w:cs="Times New Roman"/>
                <w:sz w:val="20"/>
                <w:szCs w:val="20"/>
                <w:lang w:eastAsia="cs-CZ"/>
              </w:rPr>
              <w:t xml:space="preserve"> </w:t>
            </w:r>
            <w:r w:rsidRPr="008157DA">
              <w:rPr>
                <w:rFonts w:ascii="Arial" w:eastAsia="Times New Roman" w:hAnsi="Arial" w:cs="Times New Roman"/>
                <w:color w:val="FF0000"/>
                <w:sz w:val="20"/>
                <w:szCs w:val="20"/>
                <w:lang w:eastAsia="cs-CZ"/>
              </w:rPr>
              <w:t>(západní část pozemků)</w:t>
            </w:r>
          </w:p>
        </w:tc>
        <w:tc>
          <w:tcPr>
            <w:tcW w:w="1276" w:type="dxa"/>
          </w:tcPr>
          <w:p w14:paraId="1DA57719" w14:textId="77777777" w:rsidR="006A766C" w:rsidRPr="008157DA" w:rsidRDefault="006A766C" w:rsidP="00212697">
            <w:pPr>
              <w:spacing w:after="0" w:line="240" w:lineRule="auto"/>
              <w:jc w:val="center"/>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44-U</w:t>
            </w:r>
          </w:p>
        </w:tc>
        <w:tc>
          <w:tcPr>
            <w:tcW w:w="1276" w:type="dxa"/>
          </w:tcPr>
          <w:p w14:paraId="6FD6C84E" w14:textId="77777777" w:rsidR="006A766C" w:rsidRPr="008157DA" w:rsidRDefault="006A766C" w:rsidP="00212697">
            <w:pPr>
              <w:spacing w:after="0" w:line="240" w:lineRule="auto"/>
              <w:jc w:val="center"/>
              <w:rPr>
                <w:rFonts w:ascii="Arial" w:eastAsia="Times New Roman" w:hAnsi="Arial" w:cs="Times New Roman"/>
                <w:sz w:val="20"/>
                <w:szCs w:val="20"/>
                <w:lang w:eastAsia="cs-CZ"/>
              </w:rPr>
            </w:pPr>
            <w:r w:rsidRPr="008157DA">
              <w:rPr>
                <w:rFonts w:ascii="Arial" w:eastAsia="Times New Roman" w:hAnsi="Arial" w:cs="Times New Roman"/>
                <w:sz w:val="20"/>
                <w:szCs w:val="20"/>
                <w:lang w:eastAsia="cs-CZ"/>
              </w:rPr>
              <w:t>obec Spešov</w:t>
            </w:r>
          </w:p>
        </w:tc>
      </w:tr>
      <w:tr w:rsidR="006A766C" w:rsidRPr="006A766C" w14:paraId="04F6CE26" w14:textId="77777777" w:rsidTr="00212697">
        <w:tc>
          <w:tcPr>
            <w:tcW w:w="1290" w:type="dxa"/>
          </w:tcPr>
          <w:p w14:paraId="34681032" w14:textId="77777777" w:rsidR="006A766C" w:rsidRPr="008157DA" w:rsidRDefault="006A766C" w:rsidP="00212697">
            <w:pPr>
              <w:spacing w:after="0" w:line="240" w:lineRule="auto"/>
              <w:jc w:val="center"/>
              <w:rPr>
                <w:rFonts w:ascii="Arial" w:eastAsia="Times New Roman" w:hAnsi="Arial" w:cs="Times New Roman"/>
                <w:b/>
                <w:color w:val="FF0000"/>
                <w:sz w:val="20"/>
                <w:szCs w:val="20"/>
                <w:lang w:eastAsia="cs-CZ"/>
              </w:rPr>
            </w:pPr>
            <w:r w:rsidRPr="008157DA">
              <w:rPr>
                <w:rFonts w:ascii="Arial" w:eastAsia="Times New Roman" w:hAnsi="Arial" w:cs="Times New Roman"/>
                <w:b/>
                <w:color w:val="FF0000"/>
                <w:sz w:val="20"/>
                <w:szCs w:val="20"/>
                <w:lang w:eastAsia="cs-CZ"/>
              </w:rPr>
              <w:t>PV2</w:t>
            </w:r>
          </w:p>
        </w:tc>
        <w:tc>
          <w:tcPr>
            <w:tcW w:w="3180" w:type="dxa"/>
            <w:gridSpan w:val="2"/>
          </w:tcPr>
          <w:p w14:paraId="17420FA7" w14:textId="77777777" w:rsidR="006A766C" w:rsidRPr="008157DA" w:rsidRDefault="006A766C" w:rsidP="00212697">
            <w:pPr>
              <w:spacing w:after="0" w:line="240" w:lineRule="auto"/>
              <w:jc w:val="both"/>
              <w:rPr>
                <w:rFonts w:ascii="Arial" w:eastAsia="Times New Roman" w:hAnsi="Arial" w:cs="Arial"/>
                <w:color w:val="FF0000"/>
                <w:sz w:val="20"/>
                <w:szCs w:val="20"/>
                <w:lang w:eastAsia="cs-CZ"/>
              </w:rPr>
            </w:pPr>
            <w:r w:rsidRPr="008157DA">
              <w:rPr>
                <w:rFonts w:ascii="Arial" w:eastAsia="Times New Roman" w:hAnsi="Arial" w:cs="Arial"/>
                <w:color w:val="FF0000"/>
                <w:sz w:val="20"/>
                <w:szCs w:val="20"/>
                <w:lang w:eastAsia="cs-CZ"/>
              </w:rPr>
              <w:t>veřejné prostranství - odpočinková plocha – západ</w:t>
            </w:r>
          </w:p>
        </w:tc>
        <w:tc>
          <w:tcPr>
            <w:tcW w:w="2551" w:type="dxa"/>
          </w:tcPr>
          <w:p w14:paraId="5C5F4A11" w14:textId="77777777" w:rsidR="006A766C" w:rsidRPr="008157DA" w:rsidRDefault="006A766C" w:rsidP="00212697">
            <w:pPr>
              <w:spacing w:after="0" w:line="240" w:lineRule="auto"/>
              <w:jc w:val="center"/>
              <w:rPr>
                <w:rFonts w:ascii="Arial" w:eastAsia="Times New Roman" w:hAnsi="Arial" w:cs="Times New Roman"/>
                <w:color w:val="FF0000"/>
                <w:sz w:val="20"/>
                <w:szCs w:val="20"/>
                <w:lang w:eastAsia="cs-CZ"/>
              </w:rPr>
            </w:pPr>
            <w:r w:rsidRPr="008157DA">
              <w:rPr>
                <w:rFonts w:ascii="Arial" w:eastAsia="Times New Roman" w:hAnsi="Arial" w:cs="Times New Roman"/>
                <w:color w:val="FF0000"/>
                <w:sz w:val="20"/>
                <w:szCs w:val="20"/>
                <w:lang w:eastAsia="cs-CZ"/>
              </w:rPr>
              <w:t>Spešov</w:t>
            </w:r>
          </w:p>
          <w:p w14:paraId="4EA94431" w14:textId="77777777" w:rsidR="006A766C" w:rsidRPr="008157DA" w:rsidRDefault="006A766C" w:rsidP="00212697">
            <w:pPr>
              <w:spacing w:after="0" w:line="240" w:lineRule="auto"/>
              <w:jc w:val="center"/>
              <w:rPr>
                <w:rFonts w:ascii="Arial" w:eastAsia="Times New Roman" w:hAnsi="Arial" w:cs="Times New Roman"/>
                <w:color w:val="FF0000"/>
                <w:sz w:val="20"/>
                <w:szCs w:val="20"/>
                <w:lang w:eastAsia="cs-CZ"/>
              </w:rPr>
            </w:pPr>
            <w:r w:rsidRPr="008157DA">
              <w:rPr>
                <w:rFonts w:ascii="Arial" w:eastAsia="Times New Roman" w:hAnsi="Arial" w:cs="Times New Roman"/>
                <w:color w:val="FF0000"/>
                <w:sz w:val="20"/>
                <w:szCs w:val="20"/>
                <w:lang w:eastAsia="cs-CZ"/>
              </w:rPr>
              <w:t xml:space="preserve">522/169, 522/271, 522/272, 522/275, 522/278 </w:t>
            </w:r>
          </w:p>
          <w:p w14:paraId="4EA9F9B8" w14:textId="77777777" w:rsidR="006A766C" w:rsidRPr="008157DA" w:rsidRDefault="006A766C" w:rsidP="00212697">
            <w:pPr>
              <w:spacing w:after="0" w:line="240" w:lineRule="auto"/>
              <w:jc w:val="center"/>
              <w:rPr>
                <w:rFonts w:ascii="Arial" w:eastAsia="Times New Roman" w:hAnsi="Arial" w:cs="Times New Roman"/>
                <w:color w:val="FF0000"/>
                <w:sz w:val="20"/>
                <w:szCs w:val="20"/>
                <w:lang w:eastAsia="cs-CZ"/>
              </w:rPr>
            </w:pPr>
            <w:r w:rsidRPr="008157DA">
              <w:rPr>
                <w:rFonts w:ascii="Arial" w:eastAsia="Times New Roman" w:hAnsi="Arial" w:cs="Times New Roman"/>
                <w:color w:val="FF0000"/>
                <w:sz w:val="20"/>
                <w:szCs w:val="20"/>
                <w:lang w:eastAsia="cs-CZ"/>
              </w:rPr>
              <w:t>(východní část pozemků)</w:t>
            </w:r>
          </w:p>
        </w:tc>
        <w:tc>
          <w:tcPr>
            <w:tcW w:w="1276" w:type="dxa"/>
          </w:tcPr>
          <w:p w14:paraId="69DDF397" w14:textId="77777777" w:rsidR="006A766C" w:rsidRPr="008157DA" w:rsidRDefault="006A766C" w:rsidP="00212697">
            <w:pPr>
              <w:spacing w:after="0" w:line="240" w:lineRule="auto"/>
              <w:jc w:val="center"/>
              <w:rPr>
                <w:rFonts w:ascii="Arial" w:eastAsia="Times New Roman" w:hAnsi="Arial" w:cs="Times New Roman"/>
                <w:color w:val="FF0000"/>
                <w:sz w:val="20"/>
                <w:szCs w:val="20"/>
                <w:lang w:eastAsia="cs-CZ"/>
              </w:rPr>
            </w:pPr>
            <w:r w:rsidRPr="008157DA">
              <w:rPr>
                <w:rFonts w:ascii="Arial" w:eastAsia="Times New Roman" w:hAnsi="Arial" w:cs="Times New Roman"/>
                <w:color w:val="FF0000"/>
                <w:sz w:val="20"/>
                <w:szCs w:val="20"/>
                <w:lang w:eastAsia="cs-CZ"/>
              </w:rPr>
              <w:t>51-U</w:t>
            </w:r>
          </w:p>
        </w:tc>
        <w:tc>
          <w:tcPr>
            <w:tcW w:w="1276" w:type="dxa"/>
          </w:tcPr>
          <w:p w14:paraId="02D6C957" w14:textId="77777777" w:rsidR="006A766C" w:rsidRPr="006A766C" w:rsidRDefault="006A766C" w:rsidP="00212697">
            <w:pPr>
              <w:spacing w:after="0" w:line="240" w:lineRule="auto"/>
              <w:jc w:val="center"/>
              <w:rPr>
                <w:rFonts w:ascii="Arial" w:eastAsia="Times New Roman" w:hAnsi="Arial" w:cs="Times New Roman"/>
                <w:color w:val="FF0000"/>
                <w:sz w:val="20"/>
                <w:szCs w:val="20"/>
                <w:lang w:eastAsia="cs-CZ"/>
              </w:rPr>
            </w:pPr>
            <w:r w:rsidRPr="008157DA">
              <w:rPr>
                <w:rFonts w:ascii="Arial" w:eastAsia="Times New Roman" w:hAnsi="Arial" w:cs="Times New Roman"/>
                <w:color w:val="FF0000"/>
                <w:sz w:val="20"/>
                <w:szCs w:val="20"/>
                <w:lang w:eastAsia="cs-CZ"/>
              </w:rPr>
              <w:t>obec Spešov</w:t>
            </w:r>
          </w:p>
        </w:tc>
      </w:tr>
    </w:tbl>
    <w:p w14:paraId="6458CBE5" w14:textId="77777777" w:rsidR="004766D2" w:rsidRDefault="004766D2">
      <w:pPr>
        <w:rPr>
          <w:rFonts w:ascii="Arial" w:eastAsia="Times New Roman" w:hAnsi="Arial" w:cs="Times New Roman"/>
          <w:sz w:val="20"/>
          <w:szCs w:val="20"/>
          <w:lang w:eastAsia="cs-CZ"/>
        </w:rPr>
      </w:pPr>
    </w:p>
    <w:p w14:paraId="1DB404EC" w14:textId="5F65FAC9" w:rsidR="004766D2" w:rsidRPr="005273B3" w:rsidRDefault="006B3D08" w:rsidP="004766D2">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bookmarkStart w:id="372" w:name="_Toc81170006"/>
      <w:bookmarkStart w:id="373" w:name="_Toc81207867"/>
      <w:r>
        <w:rPr>
          <w:rFonts w:ascii="Arial Narrow" w:eastAsia="Times New Roman" w:hAnsi="Arial Narrow" w:cs="Times New Roman"/>
          <w:b/>
          <w:caps/>
          <w:kern w:val="24"/>
          <w:sz w:val="24"/>
          <w:szCs w:val="24"/>
          <w:u w:val="single"/>
          <w:lang w:val="x-none" w:eastAsia="x-none"/>
        </w:rPr>
        <w:t>I)</w:t>
      </w:r>
      <w:r>
        <w:rPr>
          <w:rFonts w:ascii="Arial Narrow" w:eastAsia="Times New Roman" w:hAnsi="Arial Narrow" w:cs="Times New Roman"/>
          <w:b/>
          <w:caps/>
          <w:kern w:val="24"/>
          <w:sz w:val="24"/>
          <w:szCs w:val="24"/>
          <w:u w:val="single"/>
          <w:lang w:eastAsia="x-none"/>
        </w:rPr>
        <w:tab/>
      </w:r>
      <w:r w:rsidR="004766D2" w:rsidRPr="005273B3">
        <w:rPr>
          <w:rFonts w:ascii="Arial Narrow" w:eastAsia="Times New Roman" w:hAnsi="Arial Narrow" w:cs="Times New Roman"/>
          <w:b/>
          <w:caps/>
          <w:kern w:val="24"/>
          <w:sz w:val="24"/>
          <w:szCs w:val="24"/>
          <w:u w:val="single"/>
          <w:lang w:val="x-none" w:eastAsia="x-none"/>
        </w:rPr>
        <w:t>Vymezení ploch a koridorů územních rezerv a stanovení možného budoucího využití, včetně podmínek pro jeho prověření</w:t>
      </w:r>
      <w:bookmarkEnd w:id="372"/>
      <w:bookmarkEnd w:id="373"/>
    </w:p>
    <w:p w14:paraId="1E2D8643" w14:textId="77777777" w:rsidR="004766D2" w:rsidRPr="004766D2" w:rsidRDefault="004766D2" w:rsidP="004766D2">
      <w:pPr>
        <w:spacing w:after="0" w:line="240" w:lineRule="auto"/>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Je vyznačeno v grafické části ve výkrese I.1 Výkres základního členění území, I.2 Hlavní výkres.</w:t>
      </w:r>
    </w:p>
    <w:p w14:paraId="5384787A" w14:textId="77777777" w:rsidR="004766D2" w:rsidRPr="004766D2" w:rsidRDefault="004766D2" w:rsidP="004766D2">
      <w:pPr>
        <w:numPr>
          <w:ilvl w:val="4"/>
          <w:numId w:val="0"/>
        </w:numPr>
        <w:tabs>
          <w:tab w:val="num" w:pos="0"/>
        </w:tabs>
        <w:suppressAutoHyphens/>
        <w:spacing w:before="120" w:after="60" w:line="240" w:lineRule="atLeast"/>
        <w:jc w:val="both"/>
        <w:outlineLvl w:val="4"/>
        <w:rPr>
          <w:rFonts w:ascii="Arial Narrow" w:eastAsia="Times New Roman" w:hAnsi="Arial Narrow" w:cs="Arial"/>
          <w:caps/>
          <w:snapToGrid w:val="0"/>
          <w:sz w:val="20"/>
          <w:szCs w:val="20"/>
          <w:lang w:eastAsia="cs-CZ"/>
        </w:rPr>
      </w:pPr>
      <w:r w:rsidRPr="004766D2">
        <w:rPr>
          <w:rFonts w:ascii="Arial Narrow" w:eastAsia="Times New Roman" w:hAnsi="Arial Narrow" w:cs="Arial"/>
          <w:caps/>
          <w:snapToGrid w:val="0"/>
          <w:sz w:val="20"/>
          <w:szCs w:val="20"/>
          <w:lang w:eastAsia="cs-CZ"/>
        </w:rPr>
        <w:t xml:space="preserve">plochy </w:t>
      </w:r>
      <w:r w:rsidRPr="004766D2">
        <w:rPr>
          <w:rFonts w:ascii="Arial Narrow" w:eastAsia="Times New Roman" w:hAnsi="Arial Narrow" w:cs="Arial"/>
          <w:caps/>
          <w:snapToGrid w:val="0"/>
          <w:color w:val="FF0000"/>
          <w:sz w:val="20"/>
          <w:szCs w:val="20"/>
          <w:lang w:eastAsia="cs-CZ"/>
        </w:rPr>
        <w:t>územních</w:t>
      </w:r>
      <w:r w:rsidRPr="004766D2">
        <w:rPr>
          <w:rFonts w:ascii="Arial Narrow" w:eastAsia="Times New Roman" w:hAnsi="Arial Narrow" w:cs="Arial"/>
          <w:caps/>
          <w:snapToGrid w:val="0"/>
          <w:sz w:val="20"/>
          <w:szCs w:val="20"/>
          <w:lang w:eastAsia="cs-CZ"/>
        </w:rPr>
        <w:t xml:space="preserve"> rezerv</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4766D2" w:rsidRPr="006B3D08" w14:paraId="12B44C8E" w14:textId="77777777" w:rsidTr="00212697">
        <w:trPr>
          <w:cantSplit/>
          <w:tblHeader/>
        </w:trPr>
        <w:tc>
          <w:tcPr>
            <w:tcW w:w="1140" w:type="dxa"/>
            <w:shd w:val="clear" w:color="auto" w:fill="C0C0C0"/>
          </w:tcPr>
          <w:p w14:paraId="1C0ECCBE" w14:textId="77777777" w:rsidR="004766D2" w:rsidRPr="006B3D08" w:rsidRDefault="004766D2" w:rsidP="00212697">
            <w:pPr>
              <w:spacing w:after="0" w:line="240" w:lineRule="auto"/>
              <w:jc w:val="center"/>
              <w:rPr>
                <w:rFonts w:ascii="Arial" w:eastAsia="Times New Roman" w:hAnsi="Arial" w:cs="Arial"/>
                <w:sz w:val="20"/>
                <w:szCs w:val="20"/>
                <w:lang w:eastAsia="cs-CZ"/>
              </w:rPr>
            </w:pPr>
            <w:r w:rsidRPr="006B3D08">
              <w:rPr>
                <w:rFonts w:ascii="Arial" w:eastAsia="Times New Roman" w:hAnsi="Arial" w:cs="Arial"/>
                <w:sz w:val="20"/>
                <w:szCs w:val="20"/>
                <w:lang w:eastAsia="cs-CZ"/>
              </w:rPr>
              <w:t>identifikace</w:t>
            </w:r>
          </w:p>
          <w:p w14:paraId="7ED1687D" w14:textId="77777777" w:rsidR="004766D2" w:rsidRPr="006B3D08" w:rsidRDefault="004766D2" w:rsidP="00212697">
            <w:pPr>
              <w:spacing w:after="0" w:line="240" w:lineRule="auto"/>
              <w:jc w:val="center"/>
              <w:rPr>
                <w:rFonts w:ascii="Arial" w:eastAsia="Times New Roman" w:hAnsi="Arial" w:cs="Arial"/>
                <w:sz w:val="20"/>
                <w:szCs w:val="20"/>
                <w:lang w:eastAsia="cs-CZ"/>
              </w:rPr>
            </w:pPr>
            <w:r w:rsidRPr="006B3D08">
              <w:rPr>
                <w:rFonts w:ascii="Arial" w:eastAsia="Times New Roman" w:hAnsi="Arial" w:cs="Arial"/>
                <w:sz w:val="20"/>
                <w:szCs w:val="20"/>
                <w:lang w:eastAsia="cs-CZ"/>
              </w:rPr>
              <w:t xml:space="preserve">plochy </w:t>
            </w:r>
          </w:p>
        </w:tc>
        <w:tc>
          <w:tcPr>
            <w:tcW w:w="1842" w:type="dxa"/>
            <w:shd w:val="clear" w:color="auto" w:fill="C0C0C0"/>
          </w:tcPr>
          <w:p w14:paraId="42A290F3" w14:textId="77777777" w:rsidR="004766D2" w:rsidRPr="006B3D08" w:rsidRDefault="004766D2" w:rsidP="00212697">
            <w:pPr>
              <w:spacing w:after="0" w:line="240" w:lineRule="auto"/>
              <w:jc w:val="center"/>
              <w:rPr>
                <w:rFonts w:ascii="Arial" w:eastAsia="Times New Roman" w:hAnsi="Arial" w:cs="Arial"/>
                <w:sz w:val="20"/>
                <w:szCs w:val="20"/>
                <w:lang w:eastAsia="cs-CZ"/>
              </w:rPr>
            </w:pPr>
            <w:r w:rsidRPr="006B3D08">
              <w:rPr>
                <w:rFonts w:ascii="Arial" w:eastAsia="Times New Roman" w:hAnsi="Arial" w:cs="Arial"/>
                <w:sz w:val="20"/>
                <w:szCs w:val="20"/>
                <w:lang w:eastAsia="cs-CZ"/>
              </w:rPr>
              <w:t>způsob využití plochy</w:t>
            </w:r>
          </w:p>
        </w:tc>
        <w:tc>
          <w:tcPr>
            <w:tcW w:w="7371" w:type="dxa"/>
            <w:shd w:val="clear" w:color="auto" w:fill="C0C0C0"/>
          </w:tcPr>
          <w:p w14:paraId="719F98C2" w14:textId="77777777" w:rsidR="004766D2" w:rsidRPr="006B3D08" w:rsidRDefault="004766D2" w:rsidP="00212697">
            <w:pPr>
              <w:spacing w:after="0" w:line="240" w:lineRule="auto"/>
              <w:jc w:val="center"/>
              <w:rPr>
                <w:rFonts w:ascii="Arial" w:eastAsia="Times New Roman" w:hAnsi="Arial" w:cs="Arial"/>
                <w:sz w:val="20"/>
                <w:szCs w:val="20"/>
                <w:lang w:eastAsia="cs-CZ"/>
              </w:rPr>
            </w:pPr>
            <w:r w:rsidRPr="006B3D08">
              <w:rPr>
                <w:rFonts w:ascii="Arial" w:eastAsia="Times New Roman" w:hAnsi="Arial" w:cs="Arial"/>
                <w:sz w:val="20"/>
                <w:szCs w:val="20"/>
                <w:lang w:eastAsia="cs-CZ"/>
              </w:rPr>
              <w:t xml:space="preserve">podmínky pro prověření budoucího využití plochy </w:t>
            </w:r>
          </w:p>
        </w:tc>
      </w:tr>
      <w:tr w:rsidR="004766D2" w:rsidRPr="005273B3" w14:paraId="120650FC" w14:textId="77777777" w:rsidTr="00212697">
        <w:trPr>
          <w:cantSplit/>
        </w:trPr>
        <w:tc>
          <w:tcPr>
            <w:tcW w:w="1140" w:type="dxa"/>
          </w:tcPr>
          <w:p w14:paraId="29E9A3A7"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val="x-none" w:eastAsia="x-none"/>
              </w:rPr>
            </w:pPr>
            <w:r w:rsidRPr="006B3D08">
              <w:rPr>
                <w:rFonts w:ascii="Arial" w:eastAsia="Times New Roman" w:hAnsi="Arial" w:cs="Times New Roman"/>
                <w:strike/>
                <w:color w:val="FF0000"/>
                <w:sz w:val="20"/>
                <w:szCs w:val="20"/>
                <w:lang w:val="x-none" w:eastAsia="x-none"/>
              </w:rPr>
              <w:t xml:space="preserve"> REZ 1</w:t>
            </w:r>
          </w:p>
        </w:tc>
        <w:tc>
          <w:tcPr>
            <w:tcW w:w="1842" w:type="dxa"/>
          </w:tcPr>
          <w:p w14:paraId="0337FCC3"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plochy bydlení - B</w:t>
            </w:r>
          </w:p>
        </w:tc>
        <w:tc>
          <w:tcPr>
            <w:tcW w:w="7371" w:type="dxa"/>
          </w:tcPr>
          <w:p w14:paraId="15E87612"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 xml:space="preserve">Územní rezerva – lokalitu pro výstavbu rodinných domů řešit podél veřejného prostranství (14-U) tak, aby uzavřela rozvojovou lokalitu navrženou v ÚP na severním okraji obce a vytvořila přechod mezi hřbitovem a  krajinou. </w:t>
            </w:r>
          </w:p>
        </w:tc>
      </w:tr>
      <w:tr w:rsidR="004766D2" w:rsidRPr="005273B3" w14:paraId="2E852B0D" w14:textId="77777777" w:rsidTr="00212697">
        <w:trPr>
          <w:cantSplit/>
        </w:trPr>
        <w:tc>
          <w:tcPr>
            <w:tcW w:w="1140" w:type="dxa"/>
          </w:tcPr>
          <w:p w14:paraId="175D7FC2"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 xml:space="preserve"> REZ 2</w:t>
            </w:r>
          </w:p>
        </w:tc>
        <w:tc>
          <w:tcPr>
            <w:tcW w:w="1842" w:type="dxa"/>
          </w:tcPr>
          <w:p w14:paraId="78FAEF65"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plochy bydlení - B</w:t>
            </w:r>
          </w:p>
        </w:tc>
        <w:tc>
          <w:tcPr>
            <w:tcW w:w="7371" w:type="dxa"/>
          </w:tcPr>
          <w:p w14:paraId="4DBEDF31"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Územní rezerva – lokalitu pro výstavbu rodinných domů řešit podél veřejného prostranství (14-U) tak, aby uzavřela rozvojovou lokalitu navrženou v ÚP na severním okraji obce a vytvořila přechod mezi hřbitovem a  krajinou.</w:t>
            </w:r>
          </w:p>
        </w:tc>
      </w:tr>
      <w:tr w:rsidR="004766D2" w:rsidRPr="005273B3" w14:paraId="2956955C" w14:textId="77777777" w:rsidTr="00212697">
        <w:trPr>
          <w:cantSplit/>
        </w:trPr>
        <w:tc>
          <w:tcPr>
            <w:tcW w:w="1140" w:type="dxa"/>
          </w:tcPr>
          <w:p w14:paraId="45D159CE"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 xml:space="preserve"> REZ 3</w:t>
            </w:r>
          </w:p>
        </w:tc>
        <w:tc>
          <w:tcPr>
            <w:tcW w:w="1842" w:type="dxa"/>
          </w:tcPr>
          <w:p w14:paraId="0B6F03A3"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plochy bydlení - B</w:t>
            </w:r>
          </w:p>
        </w:tc>
        <w:tc>
          <w:tcPr>
            <w:tcW w:w="7371" w:type="dxa"/>
          </w:tcPr>
          <w:p w14:paraId="3CEB48DA" w14:textId="77777777" w:rsidR="004766D2" w:rsidRPr="006B3D08" w:rsidRDefault="004766D2" w:rsidP="00212697">
            <w:pPr>
              <w:spacing w:after="0" w:line="240" w:lineRule="auto"/>
              <w:jc w:val="both"/>
              <w:rPr>
                <w:rFonts w:ascii="Arial" w:eastAsia="Times New Roman" w:hAnsi="Arial" w:cs="Times New Roman"/>
                <w:strike/>
                <w:color w:val="FF0000"/>
                <w:sz w:val="20"/>
                <w:szCs w:val="20"/>
                <w:lang w:eastAsia="cs-CZ"/>
              </w:rPr>
            </w:pPr>
            <w:r w:rsidRPr="006B3D08">
              <w:rPr>
                <w:rFonts w:ascii="Arial" w:eastAsia="Times New Roman" w:hAnsi="Arial" w:cs="Times New Roman"/>
                <w:strike/>
                <w:color w:val="FF0000"/>
                <w:sz w:val="20"/>
                <w:szCs w:val="20"/>
                <w:lang w:eastAsia="cs-CZ"/>
              </w:rPr>
              <w:t>Územní rezerva – lokalitu pro výstavbu rodinných domů řešit podél veřejného prostranství (14-U) tak, aby uzavřela rozvojovou lokalitu navrženou v ÚP na severním okraji obce a vytvořila přechod mezi zástavbou a  krajinou.</w:t>
            </w:r>
          </w:p>
        </w:tc>
      </w:tr>
      <w:tr w:rsidR="004766D2" w:rsidRPr="005273B3" w14:paraId="0ECF3964" w14:textId="77777777" w:rsidTr="00212697">
        <w:trPr>
          <w:cantSplit/>
        </w:trPr>
        <w:tc>
          <w:tcPr>
            <w:tcW w:w="1140" w:type="dxa"/>
          </w:tcPr>
          <w:p w14:paraId="79ACACCE" w14:textId="77777777" w:rsidR="004766D2" w:rsidRPr="006B3D08" w:rsidRDefault="004766D2" w:rsidP="00212697">
            <w:pPr>
              <w:spacing w:after="0" w:line="240" w:lineRule="auto"/>
              <w:jc w:val="both"/>
              <w:rPr>
                <w:rFonts w:ascii="Arial" w:eastAsia="Times New Roman" w:hAnsi="Arial" w:cs="Times New Roman"/>
                <w:sz w:val="20"/>
                <w:szCs w:val="20"/>
                <w:lang w:eastAsia="cs-CZ"/>
              </w:rPr>
            </w:pPr>
            <w:bookmarkStart w:id="374" w:name="_Toc204092628"/>
            <w:r w:rsidRPr="006B3D08">
              <w:rPr>
                <w:rFonts w:ascii="Arial" w:eastAsia="Times New Roman" w:hAnsi="Arial" w:cs="Times New Roman"/>
                <w:sz w:val="20"/>
                <w:szCs w:val="20"/>
                <w:lang w:eastAsia="cs-CZ"/>
              </w:rPr>
              <w:t>REZ 4</w:t>
            </w:r>
          </w:p>
        </w:tc>
        <w:tc>
          <w:tcPr>
            <w:tcW w:w="1842" w:type="dxa"/>
          </w:tcPr>
          <w:p w14:paraId="706E587D" w14:textId="77777777" w:rsidR="004766D2" w:rsidRPr="006B3D08" w:rsidRDefault="004766D2" w:rsidP="00212697">
            <w:pPr>
              <w:spacing w:after="0" w:line="240" w:lineRule="auto"/>
              <w:jc w:val="both"/>
              <w:rPr>
                <w:rFonts w:ascii="Arial" w:eastAsia="Times New Roman" w:hAnsi="Arial" w:cs="Times New Roman"/>
                <w:sz w:val="20"/>
                <w:szCs w:val="20"/>
                <w:lang w:val="x-none" w:eastAsia="x-none"/>
              </w:rPr>
            </w:pPr>
            <w:r w:rsidRPr="006B3D08">
              <w:rPr>
                <w:rFonts w:ascii="Arial" w:eastAsia="Times New Roman" w:hAnsi="Arial" w:cs="Times New Roman"/>
                <w:sz w:val="20"/>
                <w:szCs w:val="20"/>
                <w:lang w:val="x-none" w:eastAsia="x-none"/>
              </w:rPr>
              <w:t>plochy smíšené obytné - SO</w:t>
            </w:r>
          </w:p>
        </w:tc>
        <w:tc>
          <w:tcPr>
            <w:tcW w:w="7371" w:type="dxa"/>
          </w:tcPr>
          <w:p w14:paraId="5445A4C7" w14:textId="77777777" w:rsidR="004766D2" w:rsidRPr="006B3D08" w:rsidRDefault="004766D2" w:rsidP="00212697">
            <w:pPr>
              <w:spacing w:after="0" w:line="240" w:lineRule="auto"/>
              <w:jc w:val="both"/>
              <w:rPr>
                <w:rFonts w:ascii="Arial" w:eastAsia="Times New Roman" w:hAnsi="Arial" w:cs="Times New Roman"/>
                <w:sz w:val="20"/>
                <w:szCs w:val="20"/>
                <w:lang w:eastAsia="cs-CZ"/>
              </w:rPr>
            </w:pPr>
            <w:r w:rsidRPr="006B3D08">
              <w:rPr>
                <w:rFonts w:ascii="Arial" w:eastAsia="Times New Roman" w:hAnsi="Arial" w:cs="Times New Roman"/>
                <w:sz w:val="20"/>
                <w:szCs w:val="20"/>
                <w:lang w:eastAsia="cs-CZ"/>
              </w:rPr>
              <w:t xml:space="preserve"> Územní rezerva – lokalitu pro smíšené využití řešit </w:t>
            </w:r>
            <w:r w:rsidRPr="006B3D08">
              <w:rPr>
                <w:rFonts w:ascii="Arial" w:eastAsia="Times New Roman" w:hAnsi="Arial" w:cs="Times New Roman"/>
                <w:color w:val="FF0000"/>
                <w:sz w:val="20"/>
                <w:szCs w:val="20"/>
                <w:lang w:eastAsia="cs-CZ"/>
              </w:rPr>
              <w:t>podél veřejného prostranství (14-U)</w:t>
            </w:r>
            <w:r w:rsidRPr="006B3D08">
              <w:rPr>
                <w:rFonts w:ascii="Arial" w:eastAsia="Times New Roman" w:hAnsi="Arial" w:cs="Times New Roman"/>
                <w:sz w:val="20"/>
                <w:szCs w:val="20"/>
                <w:lang w:eastAsia="cs-CZ"/>
              </w:rPr>
              <w:t xml:space="preserve"> tak, aby uzavřela rozvojovou lokalitu 1-SO navrženou v ÚP na severním okraji obce a vytvořila přechod mezi zástavbou a  krajinou.</w:t>
            </w:r>
          </w:p>
        </w:tc>
      </w:tr>
    </w:tbl>
    <w:p w14:paraId="25E815B6" w14:textId="77777777" w:rsidR="006B3D08" w:rsidRPr="006B3D08" w:rsidRDefault="006B3D08" w:rsidP="006B3D08">
      <w:pPr>
        <w:spacing w:after="0" w:line="240" w:lineRule="auto"/>
        <w:jc w:val="both"/>
        <w:rPr>
          <w:rFonts w:ascii="Arial" w:eastAsia="Times New Roman" w:hAnsi="Arial" w:cs="Times New Roman"/>
          <w:sz w:val="20"/>
          <w:szCs w:val="20"/>
          <w:lang w:eastAsia="cs-CZ"/>
        </w:rPr>
      </w:pPr>
      <w:bookmarkStart w:id="375" w:name="_Toc81170007"/>
      <w:bookmarkStart w:id="376" w:name="_Toc81207868"/>
    </w:p>
    <w:p w14:paraId="2F3B752A" w14:textId="77777777" w:rsidR="006B3D08" w:rsidRDefault="006B3D08">
      <w:pPr>
        <w:rPr>
          <w:rFonts w:ascii="Arial Narrow" w:eastAsia="Times New Roman" w:hAnsi="Arial Narrow" w:cs="Times New Roman"/>
          <w:b/>
          <w:caps/>
          <w:kern w:val="24"/>
          <w:sz w:val="24"/>
          <w:szCs w:val="24"/>
          <w:u w:val="single"/>
          <w:lang w:val="x-none" w:eastAsia="x-none"/>
        </w:rPr>
      </w:pPr>
      <w:r>
        <w:rPr>
          <w:rFonts w:ascii="Arial Narrow" w:eastAsia="Times New Roman" w:hAnsi="Arial Narrow" w:cs="Times New Roman"/>
          <w:b/>
          <w:caps/>
          <w:kern w:val="24"/>
          <w:sz w:val="24"/>
          <w:szCs w:val="24"/>
          <w:u w:val="single"/>
          <w:lang w:val="x-none" w:eastAsia="x-none"/>
        </w:rPr>
        <w:br w:type="page"/>
      </w:r>
    </w:p>
    <w:p w14:paraId="3ED975AA" w14:textId="5395A72E" w:rsidR="004766D2" w:rsidRPr="005273B3" w:rsidRDefault="004766D2" w:rsidP="004766D2">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r w:rsidRPr="005273B3">
        <w:rPr>
          <w:rFonts w:ascii="Arial Narrow" w:eastAsia="Times New Roman" w:hAnsi="Arial Narrow" w:cs="Times New Roman"/>
          <w:b/>
          <w:caps/>
          <w:kern w:val="24"/>
          <w:sz w:val="24"/>
          <w:szCs w:val="24"/>
          <w:u w:val="single"/>
          <w:lang w:val="x-none" w:eastAsia="x-none"/>
        </w:rPr>
        <w:lastRenderedPageBreak/>
        <w:t>J)</w:t>
      </w:r>
      <w:r w:rsidRPr="005273B3">
        <w:rPr>
          <w:rFonts w:ascii="Arial Narrow" w:eastAsia="Times New Roman" w:hAnsi="Arial Narrow" w:cs="Times New Roman"/>
          <w:b/>
          <w:caps/>
          <w:kern w:val="24"/>
          <w:sz w:val="24"/>
          <w:szCs w:val="24"/>
          <w:u w:val="single"/>
          <w:lang w:val="x-none" w:eastAsia="x-none"/>
        </w:rPr>
        <w:tab/>
        <w:t>Vymezení ploch a koridorů, ve kterých je prověření změn jejich využití územní studií podmínkou pro rozhodování, a dále stanovení lhůty pro pořízení územní studie, její schválení pořizovatelem a vložení dat o této studii do evidence územně plánovací činnosti,</w:t>
      </w:r>
      <w:bookmarkEnd w:id="374"/>
      <w:bookmarkEnd w:id="375"/>
      <w:bookmarkEnd w:id="376"/>
    </w:p>
    <w:p w14:paraId="3783C769" w14:textId="77777777" w:rsidR="004766D2" w:rsidRPr="004766D2" w:rsidRDefault="004766D2" w:rsidP="004766D2">
      <w:pPr>
        <w:spacing w:after="0" w:line="240" w:lineRule="auto"/>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Je vymezeno v grafické části ve výkrese I.1 – Výkres základního členění.</w:t>
      </w:r>
    </w:p>
    <w:p w14:paraId="5585DA04" w14:textId="77777777" w:rsidR="004766D2" w:rsidRPr="004766D2" w:rsidRDefault="004766D2" w:rsidP="004766D2">
      <w:pPr>
        <w:spacing w:after="0" w:line="240" w:lineRule="auto"/>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 xml:space="preserve">K prověření </w:t>
      </w:r>
      <w:r w:rsidRPr="004766D2">
        <w:rPr>
          <w:rFonts w:ascii="Arial" w:eastAsia="Times New Roman" w:hAnsi="Arial" w:cs="Times New Roman"/>
          <w:sz w:val="20"/>
          <w:szCs w:val="20"/>
          <w:u w:val="single"/>
          <w:lang w:eastAsia="cs-CZ"/>
        </w:rPr>
        <w:t>územní studií</w:t>
      </w:r>
      <w:r w:rsidRPr="004766D2">
        <w:rPr>
          <w:rFonts w:ascii="Arial" w:eastAsia="Times New Roman" w:hAnsi="Arial" w:cs="Times New Roman"/>
          <w:sz w:val="20"/>
          <w:szCs w:val="20"/>
          <w:lang w:eastAsia="cs-CZ"/>
        </w:rPr>
        <w:t xml:space="preserve"> jsou navrženy 2 lokality:</w:t>
      </w:r>
    </w:p>
    <w:p w14:paraId="0B09A140" w14:textId="77777777" w:rsidR="004766D2" w:rsidRPr="004766D2" w:rsidRDefault="004766D2" w:rsidP="004766D2">
      <w:pPr>
        <w:numPr>
          <w:ilvl w:val="0"/>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 xml:space="preserve">Rozvojová lokalita na severním okraji obce východně od hřbitova </w:t>
      </w:r>
      <w:r w:rsidRPr="004766D2">
        <w:rPr>
          <w:rFonts w:ascii="Arial" w:eastAsia="Times New Roman" w:hAnsi="Arial" w:cs="Times New Roman"/>
          <w:color w:val="FF0000"/>
          <w:sz w:val="20"/>
          <w:szCs w:val="20"/>
          <w:lang w:eastAsia="cs-CZ"/>
        </w:rPr>
        <w:t>(ÚS Spešov – pod hřbitovem)</w:t>
      </w:r>
      <w:r w:rsidRPr="004766D2">
        <w:rPr>
          <w:rFonts w:ascii="Arial" w:eastAsia="Times New Roman" w:hAnsi="Arial" w:cs="Times New Roman"/>
          <w:sz w:val="20"/>
          <w:szCs w:val="20"/>
          <w:lang w:eastAsia="cs-CZ"/>
        </w:rPr>
        <w:t xml:space="preserve"> - sestávající z těchto ploch:</w:t>
      </w:r>
    </w:p>
    <w:p w14:paraId="0B7BC6E8"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plochy smíšené obytné (1-SO)</w:t>
      </w:r>
    </w:p>
    <w:p w14:paraId="268A5DAB"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plochy veřejných prostranství pro obsluhu území (14-U, 15-U, 17-U)</w:t>
      </w:r>
    </w:p>
    <w:p w14:paraId="2538231E"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plochy veřejných prostranství pro odpočinkovou plochu (44-U)</w:t>
      </w:r>
    </w:p>
    <w:p w14:paraId="75A80000"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color w:val="FF0000"/>
          <w:sz w:val="20"/>
          <w:szCs w:val="20"/>
          <w:lang w:eastAsia="cs-CZ"/>
        </w:rPr>
      </w:pPr>
      <w:r w:rsidRPr="004766D2">
        <w:rPr>
          <w:rFonts w:ascii="Arial" w:eastAsia="Times New Roman" w:hAnsi="Arial" w:cs="Times New Roman"/>
          <w:color w:val="FF0000"/>
          <w:sz w:val="20"/>
          <w:szCs w:val="20"/>
          <w:lang w:eastAsia="cs-CZ"/>
        </w:rPr>
        <w:t xml:space="preserve">v rámci ÚS řešit vazby na okolní urbanistickou infrastrukturu, např. k areálu hřbitova, k rozvojové lokalitě pro bydlení „ke koupališti“, dále k areálu koupaliště prostřednictvím účelové komunikace (57-DU)  </w:t>
      </w:r>
    </w:p>
    <w:p w14:paraId="4914F27D" w14:textId="77777777" w:rsidR="004766D2" w:rsidRPr="004766D2" w:rsidRDefault="004766D2" w:rsidP="004766D2">
      <w:pPr>
        <w:numPr>
          <w:ilvl w:val="0"/>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 xml:space="preserve">Rozvojová lokalita na severozápadním okraji obce pod koupalištěm </w:t>
      </w:r>
      <w:r w:rsidRPr="004766D2">
        <w:rPr>
          <w:rFonts w:ascii="Arial" w:eastAsia="Times New Roman" w:hAnsi="Arial" w:cs="Times New Roman"/>
          <w:color w:val="FF0000"/>
          <w:sz w:val="20"/>
          <w:szCs w:val="20"/>
          <w:lang w:eastAsia="cs-CZ"/>
        </w:rPr>
        <w:t>(ÚS Spešov - ke koupališti)</w:t>
      </w:r>
      <w:r w:rsidRPr="004766D2">
        <w:rPr>
          <w:rFonts w:ascii="Arial" w:eastAsia="Times New Roman" w:hAnsi="Arial" w:cs="Times New Roman"/>
          <w:sz w:val="20"/>
          <w:szCs w:val="20"/>
          <w:lang w:eastAsia="cs-CZ"/>
        </w:rPr>
        <w:t xml:space="preserve"> - sestávající z těchto ploch:</w:t>
      </w:r>
    </w:p>
    <w:p w14:paraId="43A7943B"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plochy bydlení (3-B</w:t>
      </w:r>
      <w:r w:rsidRPr="004766D2">
        <w:rPr>
          <w:rFonts w:ascii="Arial" w:eastAsia="Times New Roman" w:hAnsi="Arial" w:cs="Times New Roman"/>
          <w:color w:val="FF0000"/>
          <w:sz w:val="20"/>
          <w:szCs w:val="20"/>
          <w:lang w:eastAsia="cs-CZ"/>
        </w:rPr>
        <w:t>, 46-B</w:t>
      </w:r>
      <w:r w:rsidRPr="004766D2">
        <w:rPr>
          <w:rFonts w:ascii="Arial" w:eastAsia="Times New Roman" w:hAnsi="Arial" w:cs="Times New Roman"/>
          <w:sz w:val="20"/>
          <w:szCs w:val="20"/>
          <w:lang w:eastAsia="cs-CZ"/>
        </w:rPr>
        <w:t>)</w:t>
      </w:r>
    </w:p>
    <w:p w14:paraId="0EEE67B7"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plochy veřejných prostranství pro obsluhu území (</w:t>
      </w:r>
      <w:r w:rsidRPr="004766D2">
        <w:rPr>
          <w:rFonts w:ascii="Arial" w:eastAsia="Times New Roman" w:hAnsi="Arial" w:cs="Times New Roman"/>
          <w:strike/>
          <w:color w:val="FF0000"/>
          <w:sz w:val="20"/>
          <w:szCs w:val="20"/>
          <w:lang w:eastAsia="cs-CZ"/>
        </w:rPr>
        <w:t>14-U,</w:t>
      </w:r>
      <w:r w:rsidRPr="004766D2">
        <w:rPr>
          <w:rFonts w:ascii="Arial" w:eastAsia="Times New Roman" w:hAnsi="Arial" w:cs="Times New Roman"/>
          <w:sz w:val="20"/>
          <w:szCs w:val="20"/>
          <w:lang w:eastAsia="cs-CZ"/>
        </w:rPr>
        <w:t xml:space="preserve"> 16-U, 22-U)</w:t>
      </w:r>
    </w:p>
    <w:p w14:paraId="6B0D8782"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plochy veřejných prostranství pro odpočinkovou plochu (</w:t>
      </w:r>
      <w:r w:rsidRPr="004766D2">
        <w:rPr>
          <w:rFonts w:ascii="Arial" w:eastAsia="Times New Roman" w:hAnsi="Arial" w:cs="Times New Roman"/>
          <w:strike/>
          <w:color w:val="FF0000"/>
          <w:sz w:val="20"/>
          <w:szCs w:val="20"/>
          <w:lang w:eastAsia="cs-CZ"/>
        </w:rPr>
        <w:t>25-U</w:t>
      </w:r>
      <w:r w:rsidRPr="004766D2">
        <w:rPr>
          <w:rFonts w:ascii="Arial" w:eastAsia="Times New Roman" w:hAnsi="Arial" w:cs="Times New Roman"/>
          <w:color w:val="FF0000"/>
          <w:sz w:val="20"/>
          <w:szCs w:val="20"/>
          <w:lang w:eastAsia="cs-CZ"/>
        </w:rPr>
        <w:t xml:space="preserve"> 51-U</w:t>
      </w:r>
      <w:r w:rsidRPr="004766D2">
        <w:rPr>
          <w:rFonts w:ascii="Arial" w:eastAsia="Times New Roman" w:hAnsi="Arial" w:cs="Times New Roman"/>
          <w:sz w:val="20"/>
          <w:szCs w:val="20"/>
          <w:lang w:eastAsia="cs-CZ"/>
        </w:rPr>
        <w:t xml:space="preserve"> )</w:t>
      </w:r>
    </w:p>
    <w:p w14:paraId="011470A1"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color w:val="FF0000"/>
          <w:sz w:val="20"/>
          <w:szCs w:val="20"/>
          <w:lang w:eastAsia="cs-CZ"/>
        </w:rPr>
      </w:pPr>
      <w:r w:rsidRPr="004766D2">
        <w:rPr>
          <w:rFonts w:ascii="Arial" w:eastAsia="Times New Roman" w:hAnsi="Arial" w:cs="Times New Roman"/>
          <w:color w:val="FF0000"/>
          <w:sz w:val="20"/>
          <w:szCs w:val="20"/>
          <w:lang w:eastAsia="cs-CZ"/>
        </w:rPr>
        <w:t>plochy sídelní zeleně – zeleň zahrad (50-Zz, 53-Zz)</w:t>
      </w:r>
    </w:p>
    <w:p w14:paraId="08318145"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color w:val="FF0000"/>
          <w:sz w:val="20"/>
          <w:szCs w:val="20"/>
          <w:lang w:eastAsia="cs-CZ"/>
        </w:rPr>
      </w:pPr>
      <w:r w:rsidRPr="004766D2">
        <w:rPr>
          <w:rFonts w:ascii="Arial" w:eastAsia="Times New Roman" w:hAnsi="Arial" w:cs="Times New Roman"/>
          <w:color w:val="FF0000"/>
          <w:sz w:val="20"/>
          <w:szCs w:val="20"/>
          <w:lang w:eastAsia="cs-CZ"/>
        </w:rPr>
        <w:t>plochy dopravní infrastruktury – účelové komunikace 58-DU</w:t>
      </w:r>
    </w:p>
    <w:p w14:paraId="6E38F10F" w14:textId="77777777" w:rsidR="004766D2" w:rsidRPr="004766D2" w:rsidRDefault="004766D2" w:rsidP="004766D2">
      <w:pPr>
        <w:numPr>
          <w:ilvl w:val="1"/>
          <w:numId w:val="100"/>
        </w:numPr>
        <w:suppressAutoHyphens/>
        <w:spacing w:before="120" w:after="0" w:line="240" w:lineRule="atLeast"/>
        <w:jc w:val="both"/>
        <w:rPr>
          <w:rFonts w:ascii="Arial" w:eastAsia="Times New Roman" w:hAnsi="Arial" w:cs="Times New Roman"/>
          <w:color w:val="FF0000"/>
          <w:sz w:val="20"/>
          <w:szCs w:val="20"/>
          <w:lang w:eastAsia="cs-CZ"/>
        </w:rPr>
      </w:pPr>
      <w:r w:rsidRPr="004766D2">
        <w:rPr>
          <w:rFonts w:ascii="Arial" w:eastAsia="Times New Roman" w:hAnsi="Arial" w:cs="Times New Roman"/>
          <w:color w:val="FF0000"/>
          <w:sz w:val="20"/>
          <w:szCs w:val="20"/>
          <w:lang w:eastAsia="cs-CZ"/>
        </w:rPr>
        <w:t xml:space="preserve">v rámci ÚS řešit vazby na okolní urbanistickou infrastrukturu, např. na areál koupaliště, do centra obce, dále do východní části obce, např. ke hřbitovu, sportovnímu areálu prostřednictvím účelové komunikace (57-DU)  </w:t>
      </w:r>
    </w:p>
    <w:p w14:paraId="1984AC3F" w14:textId="77777777" w:rsidR="004766D2" w:rsidRPr="004766D2" w:rsidRDefault="004766D2" w:rsidP="006B3D08">
      <w:pPr>
        <w:spacing w:before="120" w:after="0" w:line="240" w:lineRule="auto"/>
        <w:jc w:val="both"/>
        <w:rPr>
          <w:rFonts w:ascii="Arial" w:eastAsia="Times New Roman" w:hAnsi="Arial" w:cs="Times New Roman"/>
          <w:b/>
          <w:color w:val="FF0000"/>
          <w:sz w:val="20"/>
          <w:szCs w:val="20"/>
          <w:lang w:eastAsia="cs-CZ"/>
        </w:rPr>
      </w:pPr>
      <w:r w:rsidRPr="004766D2">
        <w:rPr>
          <w:rFonts w:ascii="Arial" w:eastAsia="Times New Roman" w:hAnsi="Arial" w:cs="Times New Roman"/>
          <w:b/>
          <w:sz w:val="20"/>
          <w:szCs w:val="20"/>
          <w:lang w:eastAsia="cs-CZ"/>
        </w:rPr>
        <w:t xml:space="preserve">Lhůta pořízení územních studií, jejich schválení pořizovatelem a vložení dat o těchto studií do evidence územně plánovací činnosti: </w:t>
      </w:r>
      <w:r w:rsidRPr="004766D2">
        <w:rPr>
          <w:rFonts w:ascii="Arial" w:eastAsia="Times New Roman" w:hAnsi="Arial" w:cs="Times New Roman"/>
          <w:b/>
          <w:strike/>
          <w:color w:val="FF0000"/>
          <w:sz w:val="20"/>
          <w:szCs w:val="20"/>
          <w:lang w:eastAsia="cs-CZ"/>
        </w:rPr>
        <w:t>2020</w:t>
      </w:r>
      <w:r w:rsidRPr="004766D2">
        <w:rPr>
          <w:rFonts w:ascii="Arial" w:eastAsia="Times New Roman" w:hAnsi="Arial" w:cs="Times New Roman"/>
          <w:b/>
          <w:color w:val="FF0000"/>
          <w:sz w:val="20"/>
          <w:szCs w:val="20"/>
          <w:lang w:eastAsia="cs-CZ"/>
        </w:rPr>
        <w:t xml:space="preserve"> 2025</w:t>
      </w:r>
    </w:p>
    <w:p w14:paraId="11D0BC64" w14:textId="77777777" w:rsidR="004766D2" w:rsidRPr="004766D2" w:rsidRDefault="004766D2" w:rsidP="004766D2">
      <w:pPr>
        <w:spacing w:after="0" w:line="240" w:lineRule="auto"/>
        <w:ind w:left="705" w:hanging="705"/>
        <w:rPr>
          <w:rFonts w:ascii="Arial" w:eastAsia="Times New Roman" w:hAnsi="Arial" w:cs="Times New Roman"/>
          <w:sz w:val="20"/>
          <w:szCs w:val="20"/>
          <w:lang w:val="x-none" w:eastAsia="x-none"/>
        </w:rPr>
      </w:pPr>
      <w:r w:rsidRPr="004766D2">
        <w:rPr>
          <w:rFonts w:ascii="Arial" w:eastAsia="Times New Roman" w:hAnsi="Arial" w:cs="Times New Roman"/>
          <w:color w:val="FF0000"/>
          <w:sz w:val="20"/>
          <w:szCs w:val="20"/>
          <w:lang w:val="x-none" w:eastAsia="x-none"/>
        </w:rPr>
        <w:t>Respektovat</w:t>
      </w:r>
      <w:r w:rsidRPr="004766D2">
        <w:rPr>
          <w:rFonts w:ascii="Arial" w:eastAsia="Times New Roman" w:hAnsi="Arial" w:cs="Times New Roman"/>
          <w:sz w:val="20"/>
          <w:szCs w:val="20"/>
          <w:lang w:val="x-none" w:eastAsia="x-none"/>
        </w:rPr>
        <w:t xml:space="preserve"> </w:t>
      </w:r>
      <w:r w:rsidRPr="004766D2">
        <w:rPr>
          <w:rFonts w:ascii="Arial" w:eastAsia="Times New Roman" w:hAnsi="Arial" w:cs="Times New Roman"/>
          <w:strike/>
          <w:color w:val="FF0000"/>
          <w:sz w:val="20"/>
          <w:szCs w:val="20"/>
          <w:lang w:val="x-none" w:eastAsia="x-none"/>
        </w:rPr>
        <w:t>Územní</w:t>
      </w:r>
      <w:r w:rsidRPr="004766D2">
        <w:rPr>
          <w:rFonts w:ascii="Arial" w:eastAsia="Times New Roman" w:hAnsi="Arial" w:cs="Times New Roman"/>
          <w:color w:val="FF0000"/>
          <w:sz w:val="20"/>
          <w:szCs w:val="20"/>
          <w:lang w:val="x-none" w:eastAsia="x-none"/>
        </w:rPr>
        <w:t xml:space="preserve"> specifické koncepční </w:t>
      </w:r>
      <w:r w:rsidRPr="004766D2">
        <w:rPr>
          <w:rFonts w:ascii="Arial" w:eastAsia="Times New Roman" w:hAnsi="Arial" w:cs="Times New Roman"/>
          <w:sz w:val="20"/>
          <w:szCs w:val="20"/>
          <w:lang w:val="x-none" w:eastAsia="x-none"/>
        </w:rPr>
        <w:t>podmínky viz. kap. C)2. Vymezení zastavitelných ploch.</w:t>
      </w:r>
    </w:p>
    <w:p w14:paraId="0FD7F118" w14:textId="7E65D234" w:rsidR="004766D2" w:rsidRPr="005273B3" w:rsidRDefault="004766D2" w:rsidP="004766D2">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bookmarkStart w:id="377" w:name="_Toc81170008"/>
      <w:bookmarkStart w:id="378" w:name="_Toc81207869"/>
      <w:r w:rsidRPr="005273B3">
        <w:rPr>
          <w:rFonts w:ascii="Arial Narrow" w:eastAsia="Times New Roman" w:hAnsi="Arial Narrow" w:cs="Times New Roman"/>
          <w:b/>
          <w:caps/>
          <w:kern w:val="24"/>
          <w:sz w:val="24"/>
          <w:szCs w:val="24"/>
          <w:u w:val="single"/>
          <w:lang w:val="x-none" w:eastAsia="x-none"/>
        </w:rPr>
        <w:t>k)</w:t>
      </w:r>
      <w:r w:rsidR="006B3D08">
        <w:rPr>
          <w:rFonts w:ascii="Arial Narrow" w:eastAsia="Times New Roman" w:hAnsi="Arial Narrow" w:cs="Times New Roman"/>
          <w:b/>
          <w:caps/>
          <w:kern w:val="24"/>
          <w:sz w:val="24"/>
          <w:szCs w:val="24"/>
          <w:u w:val="single"/>
          <w:lang w:eastAsia="x-none"/>
        </w:rPr>
        <w:tab/>
      </w:r>
      <w:r w:rsidRPr="005273B3">
        <w:rPr>
          <w:rFonts w:ascii="Arial Narrow" w:eastAsia="Times New Roman" w:hAnsi="Arial Narrow" w:cs="Times New Roman"/>
          <w:b/>
          <w:caps/>
          <w:kern w:val="24"/>
          <w:sz w:val="24"/>
          <w:szCs w:val="24"/>
          <w:u w:val="single"/>
          <w:lang w:val="x-none" w:eastAsia="x-none"/>
        </w:rPr>
        <w:t>Stanovení pořadí změn v území (etapizacE)</w:t>
      </w:r>
      <w:bookmarkEnd w:id="377"/>
      <w:bookmarkEnd w:id="378"/>
    </w:p>
    <w:p w14:paraId="6A48D200" w14:textId="77777777" w:rsidR="004766D2" w:rsidRPr="004766D2" w:rsidRDefault="004766D2" w:rsidP="004766D2">
      <w:pPr>
        <w:spacing w:after="0" w:line="240" w:lineRule="auto"/>
        <w:jc w:val="both"/>
        <w:rPr>
          <w:rFonts w:ascii="Arial" w:eastAsia="Times New Roman" w:hAnsi="Arial" w:cs="Times New Roman"/>
          <w:color w:val="FF0000"/>
          <w:sz w:val="20"/>
          <w:szCs w:val="20"/>
          <w:lang w:eastAsia="cs-CZ"/>
        </w:rPr>
      </w:pPr>
      <w:r w:rsidRPr="004766D2">
        <w:rPr>
          <w:rFonts w:ascii="Arial" w:eastAsia="Times New Roman" w:hAnsi="Arial" w:cs="Times New Roman"/>
          <w:sz w:val="20"/>
          <w:szCs w:val="20"/>
          <w:lang w:eastAsia="cs-CZ"/>
        </w:rPr>
        <w:t xml:space="preserve">Je vyznačeno v grafické části ve výkrese I.2 Hlavní výkres </w:t>
      </w:r>
      <w:r w:rsidRPr="004766D2">
        <w:rPr>
          <w:rFonts w:ascii="Arial" w:eastAsia="Times New Roman" w:hAnsi="Arial" w:cs="Times New Roman"/>
          <w:color w:val="FF0000"/>
          <w:sz w:val="20"/>
          <w:szCs w:val="20"/>
          <w:lang w:eastAsia="cs-CZ"/>
        </w:rPr>
        <w:t>- vyznačeno kódem /e.</w:t>
      </w:r>
    </w:p>
    <w:p w14:paraId="06AD3141" w14:textId="77777777" w:rsidR="004766D2" w:rsidRPr="004766D2" w:rsidRDefault="004766D2" w:rsidP="004766D2">
      <w:pPr>
        <w:spacing w:before="120" w:after="0" w:line="240" w:lineRule="auto"/>
        <w:ind w:left="703" w:hanging="703"/>
        <w:rPr>
          <w:rFonts w:ascii="Arial" w:eastAsia="Times New Roman" w:hAnsi="Arial" w:cs="Times New Roman"/>
          <w:sz w:val="20"/>
          <w:szCs w:val="20"/>
          <w:lang w:val="x-none" w:eastAsia="x-none"/>
        </w:rPr>
      </w:pPr>
      <w:r w:rsidRPr="004766D2">
        <w:rPr>
          <w:rFonts w:ascii="Arial" w:eastAsia="Times New Roman" w:hAnsi="Arial" w:cs="Times New Roman"/>
          <w:sz w:val="20"/>
          <w:szCs w:val="20"/>
          <w:lang w:val="x-none" w:eastAsia="x-none"/>
        </w:rPr>
        <w:t>Pro využití lokality - plochy smíšené výrobní 32-SV - je stanovena etapizace:</w:t>
      </w:r>
    </w:p>
    <w:p w14:paraId="3D4749A1" w14:textId="77777777" w:rsidR="004766D2" w:rsidRPr="004766D2" w:rsidRDefault="004766D2" w:rsidP="004766D2">
      <w:pPr>
        <w:numPr>
          <w:ilvl w:val="0"/>
          <w:numId w:val="78"/>
        </w:numPr>
        <w:suppressAutoHyphens/>
        <w:spacing w:before="60" w:after="0" w:line="240" w:lineRule="atLeast"/>
        <w:ind w:left="357" w:hanging="357"/>
        <w:jc w:val="both"/>
        <w:rPr>
          <w:rFonts w:ascii="Arial" w:eastAsia="Times New Roman" w:hAnsi="Arial" w:cs="Times New Roman"/>
          <w:b/>
          <w:sz w:val="20"/>
          <w:szCs w:val="20"/>
          <w:u w:val="single"/>
          <w:lang w:eastAsia="cs-CZ"/>
        </w:rPr>
      </w:pPr>
      <w:r w:rsidRPr="004766D2">
        <w:rPr>
          <w:rFonts w:ascii="Arial" w:eastAsia="Times New Roman" w:hAnsi="Arial" w:cs="Times New Roman"/>
          <w:b/>
          <w:sz w:val="20"/>
          <w:szCs w:val="20"/>
          <w:u w:val="single"/>
          <w:lang w:eastAsia="cs-CZ"/>
        </w:rPr>
        <w:t>/e – etapizace</w:t>
      </w:r>
    </w:p>
    <w:p w14:paraId="72E0761C" w14:textId="77777777" w:rsidR="004766D2" w:rsidRPr="004766D2" w:rsidRDefault="004766D2" w:rsidP="004766D2">
      <w:pPr>
        <w:keepNext/>
        <w:spacing w:after="0" w:line="240" w:lineRule="auto"/>
        <w:ind w:left="360"/>
        <w:jc w:val="both"/>
        <w:outlineLvl w:val="5"/>
        <w:rPr>
          <w:rFonts w:ascii="Arial" w:eastAsia="Times New Roman" w:hAnsi="Arial" w:cs="Times New Roman"/>
          <w:caps/>
          <w:sz w:val="20"/>
          <w:szCs w:val="20"/>
          <w:u w:val="single"/>
          <w:lang w:val="x-none" w:eastAsia="x-none"/>
        </w:rPr>
      </w:pPr>
      <w:r w:rsidRPr="004766D2">
        <w:rPr>
          <w:rFonts w:ascii="Arial" w:eastAsia="Times New Roman" w:hAnsi="Arial" w:cs="Times New Roman"/>
          <w:caps/>
          <w:sz w:val="20"/>
          <w:szCs w:val="20"/>
          <w:u w:val="single"/>
          <w:lang w:val="x-none" w:eastAsia="x-none"/>
        </w:rPr>
        <w:t>Zásady pro využívání území</w:t>
      </w:r>
    </w:p>
    <w:p w14:paraId="281FFB19" w14:textId="77777777" w:rsidR="004766D2" w:rsidRPr="004766D2" w:rsidRDefault="004766D2" w:rsidP="004766D2">
      <w:pPr>
        <w:numPr>
          <w:ilvl w:val="0"/>
          <w:numId w:val="81"/>
        </w:numPr>
        <w:suppressAutoHyphens/>
        <w:spacing w:after="0" w:line="240" w:lineRule="atLeast"/>
        <w:ind w:left="714" w:hanging="357"/>
        <w:jc w:val="both"/>
        <w:rPr>
          <w:rFonts w:ascii="Arial" w:eastAsia="Times New Roman" w:hAnsi="Arial" w:cs="Times New Roman"/>
          <w:sz w:val="20"/>
          <w:szCs w:val="20"/>
          <w:lang w:eastAsia="cs-CZ"/>
        </w:rPr>
      </w:pPr>
      <w:r w:rsidRPr="004766D2">
        <w:rPr>
          <w:rFonts w:ascii="Arial" w:eastAsia="Times New Roman" w:hAnsi="Arial" w:cs="Times New Roman"/>
          <w:sz w:val="20"/>
          <w:szCs w:val="20"/>
          <w:lang w:eastAsia="cs-CZ"/>
        </w:rPr>
        <w:t>lokalita 32-SV bude řešena ve 2 etapách bez určení pořadí, rozhraní etap bude tvořit meliorační svodnice, druhou etapu výstavby lze zahájit až po vyčerpání min. 80% výměry plochy řešené  první etapou</w:t>
      </w:r>
    </w:p>
    <w:p w14:paraId="6DF0A959" w14:textId="77777777" w:rsidR="004766D2" w:rsidRPr="004766D2" w:rsidRDefault="004766D2" w:rsidP="004766D2">
      <w:pPr>
        <w:numPr>
          <w:ilvl w:val="0"/>
          <w:numId w:val="78"/>
        </w:numPr>
        <w:suppressAutoHyphens/>
        <w:spacing w:before="120" w:after="0" w:line="240" w:lineRule="atLeast"/>
        <w:jc w:val="both"/>
        <w:rPr>
          <w:rFonts w:ascii="Arial" w:eastAsia="Times New Roman" w:hAnsi="Arial" w:cs="Times New Roman"/>
          <w:color w:val="FF0000"/>
          <w:sz w:val="20"/>
          <w:szCs w:val="20"/>
          <w:lang w:eastAsia="cs-CZ"/>
        </w:rPr>
      </w:pPr>
      <w:r w:rsidRPr="004766D2">
        <w:rPr>
          <w:rFonts w:ascii="Arial" w:eastAsia="Times New Roman" w:hAnsi="Arial" w:cs="Times New Roman"/>
          <w:color w:val="FF0000"/>
          <w:sz w:val="20"/>
          <w:szCs w:val="20"/>
          <w:lang w:eastAsia="cs-CZ"/>
        </w:rPr>
        <w:t>respektovat Obecné podmínky pro výstavbu – napojení na dopravní a technickou infrastrukturu, viz kap. D)</w:t>
      </w:r>
    </w:p>
    <w:p w14:paraId="449DAF2C" w14:textId="74E38C5E" w:rsidR="004766D2" w:rsidRPr="005273B3" w:rsidRDefault="004766D2" w:rsidP="004766D2">
      <w:pPr>
        <w:keepNext/>
        <w:numPr>
          <w:ilvl w:val="0"/>
          <w:numId w:val="39"/>
        </w:numPr>
        <w:suppressAutoHyphens/>
        <w:spacing w:before="240" w:after="60" w:line="240" w:lineRule="atLeast"/>
        <w:jc w:val="both"/>
        <w:outlineLvl w:val="0"/>
        <w:rPr>
          <w:rFonts w:ascii="Arial Narrow" w:eastAsia="Times New Roman" w:hAnsi="Arial Narrow" w:cs="Times New Roman"/>
          <w:b/>
          <w:caps/>
          <w:kern w:val="24"/>
          <w:sz w:val="24"/>
          <w:szCs w:val="24"/>
          <w:u w:val="single"/>
          <w:lang w:val="x-none" w:eastAsia="x-none"/>
        </w:rPr>
      </w:pPr>
      <w:bookmarkStart w:id="379" w:name="_Toc81170009"/>
      <w:bookmarkStart w:id="380" w:name="_Toc81207870"/>
      <w:r w:rsidRPr="005273B3">
        <w:rPr>
          <w:rFonts w:ascii="Arial Narrow" w:eastAsia="Times New Roman" w:hAnsi="Arial Narrow" w:cs="Times New Roman"/>
          <w:b/>
          <w:caps/>
          <w:kern w:val="24"/>
          <w:sz w:val="24"/>
          <w:szCs w:val="24"/>
          <w:u w:val="single"/>
          <w:lang w:val="x-none" w:eastAsia="x-none"/>
        </w:rPr>
        <w:t>l)</w:t>
      </w:r>
      <w:r w:rsidR="006B3D08">
        <w:rPr>
          <w:rFonts w:ascii="Arial Narrow" w:eastAsia="Times New Roman" w:hAnsi="Arial Narrow" w:cs="Times New Roman"/>
          <w:b/>
          <w:caps/>
          <w:kern w:val="24"/>
          <w:sz w:val="24"/>
          <w:szCs w:val="24"/>
          <w:u w:val="single"/>
          <w:lang w:eastAsia="x-none"/>
        </w:rPr>
        <w:tab/>
      </w:r>
      <w:r w:rsidRPr="005273B3">
        <w:rPr>
          <w:rFonts w:ascii="Arial Narrow" w:eastAsia="Times New Roman" w:hAnsi="Arial Narrow" w:cs="Times New Roman"/>
          <w:b/>
          <w:caps/>
          <w:kern w:val="24"/>
          <w:sz w:val="24"/>
          <w:szCs w:val="24"/>
          <w:u w:val="single"/>
          <w:lang w:val="x-none" w:eastAsia="x-none"/>
        </w:rPr>
        <w:t>Údaje o počtu listů územního plánu a počtu výkresů k němu připojené grafické části</w:t>
      </w:r>
      <w:bookmarkEnd w:id="379"/>
      <w:bookmarkEnd w:id="380"/>
    </w:p>
    <w:p w14:paraId="7055FDED" w14:textId="1BA755EF" w:rsidR="004766D2" w:rsidRPr="004766D2" w:rsidRDefault="004766D2" w:rsidP="004766D2">
      <w:pPr>
        <w:widowControl w:val="0"/>
        <w:autoSpaceDE w:val="0"/>
        <w:autoSpaceDN w:val="0"/>
        <w:adjustRightInd w:val="0"/>
        <w:spacing w:after="0" w:line="240" w:lineRule="auto"/>
        <w:jc w:val="both"/>
        <w:rPr>
          <w:rFonts w:ascii="Arial" w:eastAsia="Times New Roman" w:hAnsi="Arial" w:cs="Arial"/>
          <w:sz w:val="20"/>
          <w:szCs w:val="20"/>
          <w:lang w:eastAsia="cs-CZ"/>
        </w:rPr>
      </w:pPr>
      <w:r w:rsidRPr="004766D2">
        <w:rPr>
          <w:rFonts w:ascii="Arial" w:eastAsia="Times New Roman" w:hAnsi="Arial" w:cs="Arial"/>
          <w:sz w:val="20"/>
          <w:szCs w:val="20"/>
          <w:lang w:eastAsia="cs-CZ"/>
        </w:rPr>
        <w:t xml:space="preserve">Počet listů textové části územního plánu: </w:t>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006B3D08">
        <w:rPr>
          <w:rFonts w:ascii="Arial" w:eastAsia="Times New Roman" w:hAnsi="Arial" w:cs="Arial"/>
          <w:sz w:val="20"/>
          <w:szCs w:val="20"/>
          <w:lang w:eastAsia="cs-CZ"/>
        </w:rPr>
        <w:tab/>
        <w:t>23 (</w:t>
      </w:r>
      <w:r w:rsidRPr="004766D2">
        <w:rPr>
          <w:rFonts w:ascii="Arial" w:eastAsia="Times New Roman" w:hAnsi="Arial" w:cs="Arial"/>
          <w:sz w:val="20"/>
          <w:szCs w:val="20"/>
          <w:lang w:eastAsia="cs-CZ"/>
        </w:rPr>
        <w:t>4</w:t>
      </w:r>
      <w:r w:rsidR="006B3D08">
        <w:rPr>
          <w:rFonts w:ascii="Arial" w:eastAsia="Times New Roman" w:hAnsi="Arial" w:cs="Arial"/>
          <w:sz w:val="20"/>
          <w:szCs w:val="20"/>
          <w:lang w:eastAsia="cs-CZ"/>
        </w:rPr>
        <w:t>6</w:t>
      </w:r>
      <w:r w:rsidRPr="004766D2">
        <w:rPr>
          <w:rFonts w:ascii="Arial" w:eastAsia="Times New Roman" w:hAnsi="Arial" w:cs="Arial"/>
          <w:sz w:val="20"/>
          <w:szCs w:val="20"/>
          <w:lang w:eastAsia="cs-CZ"/>
        </w:rPr>
        <w:t xml:space="preserve"> stránek</w:t>
      </w:r>
      <w:r w:rsidR="006B3D08">
        <w:rPr>
          <w:rFonts w:ascii="Arial" w:eastAsia="Times New Roman" w:hAnsi="Arial" w:cs="Arial"/>
          <w:sz w:val="20"/>
          <w:szCs w:val="20"/>
          <w:lang w:eastAsia="cs-CZ"/>
        </w:rPr>
        <w:t>)</w:t>
      </w:r>
    </w:p>
    <w:p w14:paraId="2DFB7039" w14:textId="77777777" w:rsidR="004766D2" w:rsidRPr="004766D2" w:rsidRDefault="004766D2" w:rsidP="004766D2">
      <w:pPr>
        <w:widowControl w:val="0"/>
        <w:autoSpaceDE w:val="0"/>
        <w:autoSpaceDN w:val="0"/>
        <w:adjustRightInd w:val="0"/>
        <w:spacing w:after="0" w:line="240" w:lineRule="auto"/>
        <w:jc w:val="both"/>
        <w:rPr>
          <w:rFonts w:ascii="Arial" w:eastAsia="Times New Roman" w:hAnsi="Arial" w:cs="Arial"/>
          <w:sz w:val="20"/>
          <w:szCs w:val="20"/>
          <w:lang w:eastAsia="cs-CZ"/>
        </w:rPr>
      </w:pPr>
      <w:r w:rsidRPr="004766D2">
        <w:rPr>
          <w:rFonts w:ascii="Arial" w:eastAsia="Times New Roman" w:hAnsi="Arial" w:cs="Arial"/>
          <w:sz w:val="20"/>
          <w:szCs w:val="20"/>
          <w:lang w:eastAsia="cs-CZ"/>
        </w:rPr>
        <w:t xml:space="preserve">Počet výkresů: </w:t>
      </w:r>
    </w:p>
    <w:p w14:paraId="220D0FC1" w14:textId="45F9BBA6" w:rsidR="004766D2" w:rsidRPr="004766D2" w:rsidRDefault="004766D2" w:rsidP="004766D2">
      <w:pPr>
        <w:widowControl w:val="0"/>
        <w:autoSpaceDE w:val="0"/>
        <w:autoSpaceDN w:val="0"/>
        <w:adjustRightInd w:val="0"/>
        <w:spacing w:after="0" w:line="240" w:lineRule="auto"/>
        <w:jc w:val="both"/>
        <w:rPr>
          <w:rFonts w:ascii="Arial" w:eastAsia="Times New Roman" w:hAnsi="Arial" w:cs="Arial"/>
          <w:sz w:val="20"/>
          <w:szCs w:val="20"/>
          <w:lang w:eastAsia="cs-CZ"/>
        </w:rPr>
      </w:pPr>
      <w:r w:rsidRPr="004766D2">
        <w:rPr>
          <w:rFonts w:ascii="Arial" w:eastAsia="Times New Roman" w:hAnsi="Arial" w:cs="Arial"/>
          <w:sz w:val="20"/>
          <w:szCs w:val="20"/>
          <w:lang w:eastAsia="cs-CZ"/>
        </w:rPr>
        <w:t>I.1</w:t>
      </w:r>
      <w:r w:rsidRPr="004766D2">
        <w:rPr>
          <w:rFonts w:ascii="Arial" w:eastAsia="Times New Roman" w:hAnsi="Arial" w:cs="Arial"/>
          <w:sz w:val="20"/>
          <w:szCs w:val="20"/>
          <w:lang w:eastAsia="cs-CZ"/>
        </w:rPr>
        <w:tab/>
        <w:t>Výkres základního členění území</w:t>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006B3D08">
        <w:rPr>
          <w:rFonts w:ascii="Arial" w:eastAsia="Times New Roman" w:hAnsi="Arial" w:cs="Arial"/>
          <w:sz w:val="20"/>
          <w:szCs w:val="20"/>
          <w:lang w:eastAsia="cs-CZ"/>
        </w:rPr>
        <w:tab/>
      </w:r>
    </w:p>
    <w:p w14:paraId="6A2218CE" w14:textId="18A0A33A" w:rsidR="004766D2" w:rsidRPr="004766D2" w:rsidRDefault="004766D2" w:rsidP="004766D2">
      <w:pPr>
        <w:widowControl w:val="0"/>
        <w:autoSpaceDE w:val="0"/>
        <w:autoSpaceDN w:val="0"/>
        <w:adjustRightInd w:val="0"/>
        <w:spacing w:after="0" w:line="240" w:lineRule="auto"/>
        <w:jc w:val="both"/>
        <w:rPr>
          <w:rFonts w:ascii="Arial" w:eastAsia="Times New Roman" w:hAnsi="Arial" w:cs="Arial"/>
          <w:sz w:val="20"/>
          <w:szCs w:val="20"/>
          <w:lang w:eastAsia="cs-CZ"/>
        </w:rPr>
      </w:pPr>
      <w:r w:rsidRPr="004766D2">
        <w:rPr>
          <w:rFonts w:ascii="Arial" w:eastAsia="Times New Roman" w:hAnsi="Arial" w:cs="Arial"/>
          <w:sz w:val="20"/>
          <w:szCs w:val="20"/>
          <w:lang w:eastAsia="cs-CZ"/>
        </w:rPr>
        <w:t>I.2</w:t>
      </w:r>
      <w:r w:rsidRPr="004766D2">
        <w:rPr>
          <w:rFonts w:ascii="Arial" w:eastAsia="Times New Roman" w:hAnsi="Arial" w:cs="Arial"/>
          <w:sz w:val="20"/>
          <w:szCs w:val="20"/>
          <w:lang w:eastAsia="cs-CZ"/>
        </w:rPr>
        <w:tab/>
        <w:t>Hlavní výkres</w:t>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Pr="004766D2">
        <w:rPr>
          <w:rFonts w:ascii="Arial" w:eastAsia="Times New Roman" w:hAnsi="Arial" w:cs="Arial"/>
          <w:sz w:val="20"/>
          <w:szCs w:val="20"/>
          <w:lang w:eastAsia="cs-CZ"/>
        </w:rPr>
        <w:tab/>
      </w:r>
      <w:r w:rsidR="006B3D08">
        <w:rPr>
          <w:rFonts w:ascii="Arial" w:eastAsia="Times New Roman" w:hAnsi="Arial" w:cs="Arial"/>
          <w:sz w:val="20"/>
          <w:szCs w:val="20"/>
          <w:lang w:eastAsia="cs-CZ"/>
        </w:rPr>
        <w:tab/>
      </w:r>
    </w:p>
    <w:p w14:paraId="391E91CB" w14:textId="65A2AC54" w:rsidR="004766D2" w:rsidRPr="004766D2" w:rsidRDefault="004766D2" w:rsidP="004766D2">
      <w:pPr>
        <w:widowControl w:val="0"/>
        <w:autoSpaceDE w:val="0"/>
        <w:autoSpaceDN w:val="0"/>
        <w:adjustRightInd w:val="0"/>
        <w:spacing w:after="0" w:line="240" w:lineRule="auto"/>
        <w:jc w:val="both"/>
        <w:rPr>
          <w:rFonts w:ascii="Arial" w:eastAsia="Times New Roman" w:hAnsi="Arial" w:cs="Arial"/>
          <w:sz w:val="20"/>
          <w:szCs w:val="20"/>
          <w:lang w:eastAsia="cs-CZ"/>
        </w:rPr>
      </w:pPr>
      <w:r w:rsidRPr="004766D2">
        <w:rPr>
          <w:rFonts w:ascii="Arial" w:eastAsia="Times New Roman" w:hAnsi="Arial" w:cs="Arial"/>
          <w:sz w:val="20"/>
          <w:szCs w:val="20"/>
          <w:lang w:eastAsia="cs-CZ"/>
        </w:rPr>
        <w:t>I.3</w:t>
      </w:r>
      <w:r w:rsidRPr="004766D2">
        <w:rPr>
          <w:rFonts w:ascii="Arial" w:eastAsia="Times New Roman" w:hAnsi="Arial" w:cs="Arial"/>
          <w:sz w:val="20"/>
          <w:szCs w:val="20"/>
          <w:lang w:eastAsia="cs-CZ"/>
        </w:rPr>
        <w:tab/>
        <w:t>Výkres veřejně prospěšných staveb, opatření a asanací</w:t>
      </w:r>
      <w:r w:rsidRPr="004766D2">
        <w:rPr>
          <w:rFonts w:ascii="Arial" w:eastAsia="Times New Roman" w:hAnsi="Arial" w:cs="Arial"/>
          <w:sz w:val="20"/>
          <w:szCs w:val="20"/>
          <w:lang w:eastAsia="cs-CZ"/>
        </w:rPr>
        <w:tab/>
      </w:r>
      <w:r w:rsidR="006B3D08">
        <w:rPr>
          <w:rFonts w:ascii="Arial" w:eastAsia="Times New Roman" w:hAnsi="Arial" w:cs="Arial"/>
          <w:sz w:val="20"/>
          <w:szCs w:val="20"/>
          <w:lang w:eastAsia="cs-CZ"/>
        </w:rPr>
        <w:tab/>
      </w:r>
      <w:r w:rsidR="006B3D08">
        <w:rPr>
          <w:rFonts w:ascii="Arial" w:eastAsia="Times New Roman" w:hAnsi="Arial" w:cs="Arial"/>
          <w:sz w:val="20"/>
          <w:szCs w:val="20"/>
          <w:lang w:eastAsia="cs-CZ"/>
        </w:rPr>
        <w:tab/>
      </w:r>
    </w:p>
    <w:p w14:paraId="64CBF55B" w14:textId="77777777" w:rsidR="004766D2" w:rsidRPr="004766D2" w:rsidRDefault="004766D2" w:rsidP="004766D2">
      <w:pPr>
        <w:spacing w:after="0" w:line="240" w:lineRule="auto"/>
        <w:jc w:val="both"/>
        <w:rPr>
          <w:rFonts w:ascii="Arial" w:eastAsia="Times New Roman" w:hAnsi="Arial" w:cs="Times New Roman"/>
          <w:sz w:val="20"/>
          <w:szCs w:val="20"/>
          <w:lang w:eastAsia="cs-CZ"/>
        </w:rPr>
      </w:pPr>
    </w:p>
    <w:p w14:paraId="1111EED9" w14:textId="77777777" w:rsidR="005273B3" w:rsidRPr="004766D2" w:rsidRDefault="005273B3" w:rsidP="005273B3">
      <w:pPr>
        <w:spacing w:after="0" w:line="240" w:lineRule="auto"/>
        <w:jc w:val="both"/>
        <w:rPr>
          <w:rFonts w:ascii="Arial" w:eastAsia="Times New Roman" w:hAnsi="Arial" w:cs="Times New Roman"/>
          <w:sz w:val="20"/>
          <w:szCs w:val="20"/>
          <w:lang w:eastAsia="cs-CZ"/>
        </w:rPr>
      </w:pPr>
    </w:p>
    <w:p w14:paraId="3368CFB4" w14:textId="4583DA8A" w:rsidR="00FA55EA" w:rsidRDefault="00FA55EA">
      <w:pPr>
        <w:rPr>
          <w:rFonts w:ascii="Arial" w:eastAsia="Times New Roman" w:hAnsi="Arial" w:cs="Arial"/>
          <w:b/>
          <w:sz w:val="20"/>
          <w:szCs w:val="20"/>
          <w:lang w:eastAsia="cs-CZ"/>
        </w:rPr>
      </w:pPr>
      <w:r>
        <w:rPr>
          <w:rFonts w:ascii="Arial" w:eastAsia="Times New Roman" w:hAnsi="Arial" w:cs="Arial"/>
          <w:b/>
          <w:sz w:val="20"/>
          <w:szCs w:val="20"/>
          <w:lang w:eastAsia="cs-CZ"/>
        </w:rPr>
        <w:br w:type="page"/>
      </w:r>
    </w:p>
    <w:p w14:paraId="301C150E" w14:textId="77777777" w:rsidR="00FA55EA" w:rsidRPr="00FA55EA" w:rsidRDefault="00FA55EA" w:rsidP="00FA55EA">
      <w:pPr>
        <w:rPr>
          <w:rFonts w:ascii="Arial" w:hAnsi="Arial" w:cs="Arial"/>
          <w:sz w:val="20"/>
          <w:szCs w:val="20"/>
        </w:rPr>
      </w:pPr>
      <w:r w:rsidRPr="00FA55EA">
        <w:rPr>
          <w:rFonts w:ascii="Arial" w:hAnsi="Arial" w:cs="Arial"/>
          <w:sz w:val="20"/>
          <w:szCs w:val="20"/>
        </w:rPr>
        <w:lastRenderedPageBreak/>
        <w:t>Poučení</w:t>
      </w:r>
    </w:p>
    <w:p w14:paraId="40608E9B" w14:textId="77777777" w:rsidR="00FA55EA" w:rsidRPr="00FA55EA" w:rsidRDefault="00FA55EA" w:rsidP="00FA55EA">
      <w:pPr>
        <w:pStyle w:val="Textbody"/>
        <w:numPr>
          <w:ilvl w:val="0"/>
          <w:numId w:val="101"/>
        </w:numPr>
        <w:spacing w:before="120"/>
        <w:rPr>
          <w:rFonts w:cs="Arial"/>
          <w:bCs/>
          <w:sz w:val="20"/>
          <w:szCs w:val="20"/>
        </w:rPr>
      </w:pPr>
      <w:r w:rsidRPr="00FA55EA">
        <w:rPr>
          <w:rFonts w:cs="Arial"/>
          <w:bCs/>
          <w:sz w:val="20"/>
          <w:szCs w:val="20"/>
        </w:rPr>
        <w:t>Proti změně č. 1 Územnímu plánu  Spešov, zahrnujících dílčí změny Sp1 až Sp9, vydané formou opatření obecné povahy nelze podat opravný prostředek (§ 173 odst. 2 zákona č. 500/2004 Sb., správní řád).</w:t>
      </w:r>
    </w:p>
    <w:p w14:paraId="534BA5F3" w14:textId="77777777" w:rsidR="00FA55EA" w:rsidRPr="00FA55EA" w:rsidRDefault="00FA55EA" w:rsidP="00FA55EA">
      <w:pPr>
        <w:pStyle w:val="Textk"/>
        <w:numPr>
          <w:ilvl w:val="0"/>
          <w:numId w:val="101"/>
        </w:numPr>
        <w:rPr>
          <w:rFonts w:cs="Arial"/>
          <w:sz w:val="20"/>
          <w:szCs w:val="20"/>
        </w:rPr>
      </w:pPr>
      <w:r w:rsidRPr="00FA55EA">
        <w:rPr>
          <w:rFonts w:cs="Arial"/>
          <w:sz w:val="20"/>
          <w:szCs w:val="20"/>
        </w:rPr>
        <w:t xml:space="preserve"> </w:t>
      </w:r>
    </w:p>
    <w:p w14:paraId="182A4CB9" w14:textId="77777777" w:rsidR="00FA55EA" w:rsidRPr="00FA55EA" w:rsidRDefault="00FA55EA" w:rsidP="00FA55EA">
      <w:pPr>
        <w:pStyle w:val="Default"/>
        <w:numPr>
          <w:ilvl w:val="0"/>
          <w:numId w:val="101"/>
        </w:numPr>
        <w:rPr>
          <w:rFonts w:ascii="Arial" w:hAnsi="Arial" w:cs="Arial"/>
          <w:color w:val="auto"/>
          <w:sz w:val="20"/>
          <w:szCs w:val="20"/>
        </w:rPr>
      </w:pPr>
      <w:r w:rsidRPr="00FA55EA">
        <w:rPr>
          <w:rFonts w:ascii="Arial" w:hAnsi="Arial" w:cs="Arial"/>
          <w:bCs/>
          <w:color w:val="auto"/>
          <w:sz w:val="20"/>
          <w:szCs w:val="20"/>
        </w:rPr>
        <w:t xml:space="preserve">Martin Gottwald </w:t>
      </w:r>
      <w:r w:rsidRPr="00FA55EA">
        <w:rPr>
          <w:rFonts w:ascii="Arial" w:hAnsi="Arial" w:cs="Arial"/>
          <w:bCs/>
          <w:color w:val="auto"/>
          <w:sz w:val="20"/>
          <w:szCs w:val="20"/>
        </w:rPr>
        <w:tab/>
      </w:r>
      <w:r w:rsidRPr="00FA55EA">
        <w:rPr>
          <w:rFonts w:ascii="Arial" w:hAnsi="Arial" w:cs="Arial"/>
          <w:bCs/>
          <w:color w:val="auto"/>
          <w:sz w:val="20"/>
          <w:szCs w:val="20"/>
        </w:rPr>
        <w:tab/>
      </w:r>
      <w:r w:rsidRPr="00FA55EA">
        <w:rPr>
          <w:rFonts w:ascii="Arial" w:hAnsi="Arial" w:cs="Arial"/>
          <w:bCs/>
          <w:color w:val="auto"/>
          <w:sz w:val="20"/>
          <w:szCs w:val="20"/>
        </w:rPr>
        <w:tab/>
      </w:r>
      <w:r w:rsidRPr="00FA55EA">
        <w:rPr>
          <w:rFonts w:ascii="Arial" w:hAnsi="Arial" w:cs="Arial"/>
          <w:bCs/>
          <w:color w:val="auto"/>
          <w:sz w:val="20"/>
          <w:szCs w:val="20"/>
        </w:rPr>
        <w:tab/>
      </w:r>
      <w:r w:rsidRPr="00FA55EA">
        <w:rPr>
          <w:rFonts w:ascii="Arial" w:hAnsi="Arial" w:cs="Arial"/>
          <w:bCs/>
          <w:color w:val="auto"/>
          <w:sz w:val="20"/>
          <w:szCs w:val="20"/>
        </w:rPr>
        <w:tab/>
      </w:r>
      <w:r w:rsidRPr="00FA55EA">
        <w:rPr>
          <w:rFonts w:ascii="Arial" w:hAnsi="Arial" w:cs="Arial"/>
          <w:bCs/>
          <w:color w:val="auto"/>
          <w:sz w:val="20"/>
          <w:szCs w:val="20"/>
        </w:rPr>
        <w:tab/>
        <w:t xml:space="preserve">Mgr. Ivana Holomková </w:t>
      </w:r>
    </w:p>
    <w:p w14:paraId="29CE08D6" w14:textId="77777777" w:rsidR="00FA55EA" w:rsidRPr="00FA55EA" w:rsidRDefault="00FA55EA" w:rsidP="00FA55EA">
      <w:pPr>
        <w:pStyle w:val="ListParagraph"/>
        <w:numPr>
          <w:ilvl w:val="0"/>
          <w:numId w:val="101"/>
        </w:numPr>
        <w:spacing w:before="120" w:after="120"/>
        <w:rPr>
          <w:rFonts w:cs="Arial"/>
          <w:sz w:val="20"/>
        </w:rPr>
      </w:pPr>
      <w:r w:rsidRPr="00FA55EA">
        <w:rPr>
          <w:rFonts w:cs="Arial"/>
          <w:sz w:val="20"/>
        </w:rPr>
        <w:t xml:space="preserve">místostarosta </w:t>
      </w:r>
      <w:r w:rsidRPr="00FA55EA">
        <w:rPr>
          <w:rFonts w:cs="Arial"/>
          <w:sz w:val="20"/>
        </w:rPr>
        <w:tab/>
      </w:r>
      <w:r w:rsidRPr="00FA55EA">
        <w:rPr>
          <w:rFonts w:cs="Arial"/>
          <w:sz w:val="20"/>
        </w:rPr>
        <w:tab/>
      </w:r>
      <w:r w:rsidRPr="00FA55EA">
        <w:rPr>
          <w:rFonts w:cs="Arial"/>
          <w:sz w:val="20"/>
        </w:rPr>
        <w:tab/>
      </w:r>
      <w:r w:rsidRPr="00FA55EA">
        <w:rPr>
          <w:rFonts w:cs="Arial"/>
          <w:sz w:val="20"/>
        </w:rPr>
        <w:tab/>
      </w:r>
      <w:r w:rsidRPr="00FA55EA">
        <w:rPr>
          <w:rFonts w:cs="Arial"/>
          <w:sz w:val="20"/>
        </w:rPr>
        <w:tab/>
      </w:r>
      <w:r w:rsidRPr="00FA55EA">
        <w:rPr>
          <w:rFonts w:cs="Arial"/>
          <w:sz w:val="20"/>
        </w:rPr>
        <w:tab/>
      </w:r>
      <w:r w:rsidRPr="00FA55EA">
        <w:rPr>
          <w:rFonts w:cs="Arial"/>
          <w:sz w:val="20"/>
        </w:rPr>
        <w:tab/>
        <w:t>starostka</w:t>
      </w:r>
    </w:p>
    <w:p w14:paraId="6E63B7B9" w14:textId="77777777" w:rsidR="005273B3" w:rsidRPr="00FA55EA" w:rsidRDefault="005273B3" w:rsidP="005273B3">
      <w:pPr>
        <w:spacing w:after="0" w:line="240" w:lineRule="auto"/>
        <w:jc w:val="both"/>
        <w:rPr>
          <w:rFonts w:ascii="Arial" w:eastAsia="Times New Roman" w:hAnsi="Arial" w:cs="Arial"/>
          <w:b/>
          <w:sz w:val="20"/>
          <w:szCs w:val="20"/>
          <w:lang w:eastAsia="cs-CZ"/>
        </w:rPr>
      </w:pPr>
    </w:p>
    <w:p w14:paraId="78B3FF61" w14:textId="77777777" w:rsidR="00FA55EA" w:rsidRPr="00FA55EA" w:rsidRDefault="00FA55EA" w:rsidP="005273B3">
      <w:pPr>
        <w:spacing w:after="0" w:line="240" w:lineRule="auto"/>
        <w:jc w:val="both"/>
        <w:rPr>
          <w:rFonts w:ascii="Arial" w:eastAsia="Times New Roman" w:hAnsi="Arial" w:cs="Arial"/>
          <w:b/>
          <w:sz w:val="20"/>
          <w:szCs w:val="20"/>
          <w:lang w:eastAsia="cs-CZ"/>
        </w:rPr>
      </w:pPr>
    </w:p>
    <w:p w14:paraId="2C592BEB" w14:textId="5E66CE2D" w:rsidR="00FA55EA" w:rsidRDefault="00FA55EA">
      <w:pPr>
        <w:rPr>
          <w:rFonts w:ascii="Arial" w:eastAsia="Times New Roman" w:hAnsi="Arial" w:cs="Arial"/>
          <w:b/>
          <w:sz w:val="20"/>
          <w:szCs w:val="20"/>
          <w:lang w:eastAsia="cs-CZ"/>
        </w:rPr>
      </w:pPr>
      <w:r>
        <w:rPr>
          <w:rFonts w:ascii="Arial" w:eastAsia="Times New Roman" w:hAnsi="Arial" w:cs="Arial"/>
          <w:b/>
          <w:sz w:val="20"/>
          <w:szCs w:val="20"/>
          <w:lang w:eastAsia="cs-CZ"/>
        </w:rPr>
        <w:br w:type="page"/>
      </w:r>
    </w:p>
    <w:p w14:paraId="290072E9" w14:textId="77777777" w:rsidR="00FA55EA" w:rsidRPr="00FA55EA" w:rsidRDefault="00FA55EA" w:rsidP="005273B3">
      <w:pPr>
        <w:spacing w:after="0" w:line="240" w:lineRule="auto"/>
        <w:jc w:val="both"/>
        <w:rPr>
          <w:rFonts w:ascii="Arial" w:eastAsia="Times New Roman" w:hAnsi="Arial" w:cs="Arial"/>
          <w:b/>
          <w:sz w:val="20"/>
          <w:szCs w:val="20"/>
          <w:lang w:eastAsia="cs-CZ"/>
        </w:rPr>
      </w:pPr>
    </w:p>
    <w:p w14:paraId="73F69DA0" w14:textId="77777777" w:rsidR="00FA55EA" w:rsidRPr="00FA55EA" w:rsidRDefault="00FA55EA" w:rsidP="005273B3">
      <w:pPr>
        <w:spacing w:after="0" w:line="240" w:lineRule="auto"/>
        <w:jc w:val="both"/>
        <w:rPr>
          <w:rFonts w:ascii="Arial" w:eastAsia="Times New Roman" w:hAnsi="Arial" w:cs="Arial"/>
          <w:b/>
          <w:sz w:val="20"/>
          <w:szCs w:val="20"/>
          <w:lang w:eastAsia="cs-CZ"/>
        </w:rPr>
      </w:pPr>
    </w:p>
    <w:p w14:paraId="5709F95C" w14:textId="77777777" w:rsidR="00FA55EA" w:rsidRPr="004766D2" w:rsidRDefault="00FA55EA" w:rsidP="005273B3">
      <w:pPr>
        <w:spacing w:after="0" w:line="240" w:lineRule="auto"/>
        <w:jc w:val="both"/>
        <w:rPr>
          <w:rFonts w:ascii="Arial" w:eastAsia="Times New Roman" w:hAnsi="Arial" w:cs="Arial"/>
          <w:b/>
          <w:sz w:val="20"/>
          <w:szCs w:val="20"/>
          <w:lang w:eastAsia="cs-CZ"/>
        </w:rPr>
      </w:pPr>
    </w:p>
    <w:p w14:paraId="56F4EE7A"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caps/>
          <w:sz w:val="20"/>
          <w:szCs w:val="20"/>
          <w:lang w:eastAsia="cs-CZ"/>
        </w:rPr>
      </w:pPr>
      <w:r w:rsidRPr="005273B3">
        <w:rPr>
          <w:rFonts w:ascii="Arial" w:eastAsia="Times New Roman" w:hAnsi="Arial" w:cs="Arial"/>
          <w:sz w:val="20"/>
          <w:szCs w:val="20"/>
          <w:lang w:eastAsia="cs-CZ"/>
        </w:rPr>
        <w:t>zakázka: ZMĚNA</w:t>
      </w:r>
      <w:r w:rsidRPr="005273B3">
        <w:rPr>
          <w:rFonts w:ascii="Arial" w:eastAsia="Times New Roman" w:hAnsi="Arial" w:cs="Arial"/>
          <w:b/>
          <w:caps/>
          <w:sz w:val="20"/>
          <w:szCs w:val="20"/>
          <w:lang w:eastAsia="cs-CZ"/>
        </w:rPr>
        <w:t xml:space="preserve"> č. 1 Územního plánu Spešov, zahrnující dílčí změny Sp1 až Sp9</w:t>
      </w:r>
    </w:p>
    <w:p w14:paraId="0D6DA01B" w14:textId="77777777" w:rsidR="005273B3" w:rsidRPr="005273B3" w:rsidRDefault="005273B3" w:rsidP="005273B3">
      <w:pPr>
        <w:spacing w:after="0" w:line="240" w:lineRule="auto"/>
        <w:jc w:val="both"/>
        <w:rPr>
          <w:rFonts w:ascii="Arial" w:eastAsia="Times New Roman" w:hAnsi="Arial" w:cs="Arial"/>
          <w:b/>
          <w:sz w:val="20"/>
          <w:szCs w:val="20"/>
          <w:lang w:eastAsia="cs-CZ"/>
        </w:rPr>
      </w:pPr>
    </w:p>
    <w:p w14:paraId="41A3E0DC" w14:textId="77777777" w:rsidR="005273B3" w:rsidRPr="005273B3" w:rsidRDefault="005273B3" w:rsidP="005273B3">
      <w:pPr>
        <w:spacing w:after="0" w:line="240" w:lineRule="auto"/>
        <w:jc w:val="both"/>
        <w:rPr>
          <w:rFonts w:ascii="Arial" w:eastAsia="Times New Roman" w:hAnsi="Arial" w:cs="Arial"/>
          <w:b/>
          <w:sz w:val="20"/>
          <w:szCs w:val="20"/>
          <w:lang w:eastAsia="cs-CZ"/>
        </w:rPr>
      </w:pPr>
    </w:p>
    <w:p w14:paraId="46F6227A"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0" w:line="240" w:lineRule="auto"/>
        <w:ind w:left="4245" w:hanging="4245"/>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pořizovatel:</w:t>
      </w:r>
      <w:r w:rsidRPr="005273B3">
        <w:rPr>
          <w:rFonts w:ascii="Arial" w:eastAsia="Times New Roman" w:hAnsi="Arial" w:cs="Arial"/>
          <w:sz w:val="20"/>
          <w:szCs w:val="20"/>
          <w:lang w:eastAsia="cs-CZ"/>
        </w:rPr>
        <w:tab/>
      </w:r>
      <w:r w:rsidRPr="005273B3">
        <w:rPr>
          <w:rFonts w:ascii="Arial" w:eastAsia="Times New Roman" w:hAnsi="Arial" w:cs="Arial"/>
          <w:caps/>
          <w:sz w:val="20"/>
          <w:szCs w:val="20"/>
          <w:lang w:eastAsia="cs-CZ"/>
        </w:rPr>
        <w:t>MĚstský úřad blansko</w:t>
      </w:r>
    </w:p>
    <w:p w14:paraId="6B9571E4"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5F3F3448"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16C5A31F"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0" w:line="240" w:lineRule="auto"/>
        <w:ind w:left="4245" w:hanging="4245"/>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objednatel:</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caps/>
          <w:sz w:val="20"/>
          <w:szCs w:val="20"/>
          <w:lang w:eastAsia="cs-CZ"/>
        </w:rPr>
        <w:t>obec spešov</w:t>
      </w:r>
    </w:p>
    <w:p w14:paraId="370FA47E"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6E265382"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4F5E84FB" w14:textId="77777777" w:rsidR="005273B3" w:rsidRDefault="005273B3" w:rsidP="005273B3">
      <w:pPr>
        <w:pBdr>
          <w:top w:val="single" w:sz="4" w:space="1" w:color="auto"/>
          <w:left w:val="single" w:sz="4" w:space="4" w:color="auto"/>
          <w:bottom w:val="single" w:sz="4" w:space="1" w:color="auto"/>
          <w:right w:val="single" w:sz="4" w:space="4" w:color="auto"/>
        </w:pBdr>
        <w:spacing w:before="120" w:after="0" w:line="240" w:lineRule="auto"/>
        <w:ind w:left="4245" w:hanging="4245"/>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zhotovitel:</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caps/>
          <w:sz w:val="20"/>
          <w:szCs w:val="20"/>
          <w:lang w:eastAsia="cs-CZ"/>
        </w:rPr>
        <w:t>Ing. arch. Ivana Golešová, Běly Pažoutové 4, 624 00 Brno</w:t>
      </w:r>
      <w:r w:rsidRPr="005273B3">
        <w:rPr>
          <w:rFonts w:ascii="Arial" w:eastAsia="Times New Roman" w:hAnsi="Arial" w:cs="Arial"/>
          <w:sz w:val="20"/>
          <w:szCs w:val="20"/>
          <w:lang w:eastAsia="cs-CZ"/>
        </w:rPr>
        <w:t>.</w:t>
      </w:r>
    </w:p>
    <w:p w14:paraId="5609A06D" w14:textId="77777777" w:rsidR="00E6673D" w:rsidRDefault="00E6673D" w:rsidP="005273B3">
      <w:pPr>
        <w:pBdr>
          <w:top w:val="single" w:sz="4" w:space="1" w:color="auto"/>
          <w:left w:val="single" w:sz="4" w:space="4" w:color="auto"/>
          <w:bottom w:val="single" w:sz="4" w:space="1" w:color="auto"/>
          <w:right w:val="single" w:sz="4" w:space="4" w:color="auto"/>
        </w:pBdr>
        <w:spacing w:before="120" w:after="0" w:line="240" w:lineRule="auto"/>
        <w:ind w:left="4245" w:hanging="4245"/>
        <w:jc w:val="both"/>
        <w:rPr>
          <w:rFonts w:ascii="Arial" w:eastAsia="Times New Roman" w:hAnsi="Arial" w:cs="Arial"/>
          <w:sz w:val="20"/>
          <w:szCs w:val="20"/>
          <w:lang w:eastAsia="cs-CZ"/>
        </w:rPr>
      </w:pPr>
    </w:p>
    <w:p w14:paraId="4A5C65C4" w14:textId="77777777" w:rsidR="00E6673D" w:rsidRDefault="00E6673D" w:rsidP="005273B3">
      <w:pPr>
        <w:pBdr>
          <w:top w:val="single" w:sz="4" w:space="1" w:color="auto"/>
          <w:left w:val="single" w:sz="4" w:space="4" w:color="auto"/>
          <w:bottom w:val="single" w:sz="4" w:space="1" w:color="auto"/>
          <w:right w:val="single" w:sz="4" w:space="4" w:color="auto"/>
        </w:pBdr>
        <w:spacing w:before="120" w:after="0" w:line="240" w:lineRule="auto"/>
        <w:ind w:left="4245" w:hanging="4245"/>
        <w:jc w:val="both"/>
        <w:rPr>
          <w:rFonts w:ascii="Arial" w:eastAsia="Times New Roman" w:hAnsi="Arial" w:cs="Arial"/>
          <w:sz w:val="20"/>
          <w:szCs w:val="20"/>
          <w:lang w:eastAsia="cs-CZ"/>
        </w:rPr>
      </w:pPr>
    </w:p>
    <w:p w14:paraId="55B8E6D2" w14:textId="77777777" w:rsidR="00E6673D" w:rsidRDefault="00E6673D" w:rsidP="005273B3">
      <w:pPr>
        <w:pBdr>
          <w:top w:val="single" w:sz="4" w:space="1" w:color="auto"/>
          <w:left w:val="single" w:sz="4" w:space="4" w:color="auto"/>
          <w:bottom w:val="single" w:sz="4" w:space="1" w:color="auto"/>
          <w:right w:val="single" w:sz="4" w:space="4" w:color="auto"/>
        </w:pBdr>
        <w:spacing w:before="120" w:after="0" w:line="240" w:lineRule="auto"/>
        <w:ind w:left="4245" w:hanging="4245"/>
        <w:jc w:val="both"/>
        <w:rPr>
          <w:rFonts w:ascii="Arial" w:eastAsia="Times New Roman" w:hAnsi="Arial" w:cs="Arial"/>
          <w:sz w:val="20"/>
          <w:szCs w:val="20"/>
          <w:lang w:eastAsia="cs-CZ"/>
        </w:rPr>
      </w:pPr>
    </w:p>
    <w:p w14:paraId="317BDF3B" w14:textId="77777777" w:rsidR="00E6673D" w:rsidRPr="005273B3" w:rsidRDefault="00E6673D" w:rsidP="005273B3">
      <w:pPr>
        <w:pBdr>
          <w:top w:val="single" w:sz="4" w:space="1" w:color="auto"/>
          <w:left w:val="single" w:sz="4" w:space="4" w:color="auto"/>
          <w:bottom w:val="single" w:sz="4" w:space="1" w:color="auto"/>
          <w:right w:val="single" w:sz="4" w:space="4" w:color="auto"/>
        </w:pBdr>
        <w:spacing w:before="120" w:after="0" w:line="240" w:lineRule="auto"/>
        <w:ind w:left="4245" w:hanging="4245"/>
        <w:jc w:val="both"/>
        <w:rPr>
          <w:rFonts w:ascii="Arial" w:eastAsia="Times New Roman" w:hAnsi="Arial" w:cs="Arial"/>
          <w:sz w:val="20"/>
          <w:szCs w:val="20"/>
          <w:lang w:eastAsia="cs-CZ"/>
        </w:rPr>
      </w:pPr>
    </w:p>
    <w:p w14:paraId="78207A9B"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110C7BF4"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26FC0BFF"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Projektanti:</w:t>
      </w:r>
    </w:p>
    <w:p w14:paraId="2E64ECA3"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urbanismus, dopravní řešení</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t>Ing. arch. Ivana Golešová, Ing. arch. Petr Goleš</w:t>
      </w:r>
    </w:p>
    <w:p w14:paraId="70D6E920"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vodní hospodářství</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t>Ing. Pavel Veselý</w:t>
      </w:r>
    </w:p>
    <w:p w14:paraId="7FBA6E80"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energetika, spoje</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t>Ing. Pavel Veselý</w:t>
      </w:r>
    </w:p>
    <w:p w14:paraId="2E2E2AB3"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ekologie a životní prostředí</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t>Mgr. Tereza Slavík Golešová</w:t>
      </w:r>
    </w:p>
    <w:p w14:paraId="3C28D4CB"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zemědělství, ochrana ZPF, PUPFL</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t>Mgr. Tereza Slavík Golešová</w:t>
      </w:r>
    </w:p>
    <w:p w14:paraId="05783954"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120" w:line="240" w:lineRule="auto"/>
        <w:jc w:val="both"/>
        <w:rPr>
          <w:rFonts w:ascii="Arial" w:eastAsia="Times New Roman" w:hAnsi="Arial" w:cs="Arial"/>
          <w:sz w:val="20"/>
          <w:szCs w:val="20"/>
          <w:lang w:eastAsia="cs-CZ"/>
        </w:rPr>
      </w:pPr>
      <w:r w:rsidRPr="005273B3">
        <w:rPr>
          <w:rFonts w:ascii="Arial" w:eastAsia="Times New Roman" w:hAnsi="Arial" w:cs="Arial"/>
          <w:sz w:val="20"/>
          <w:szCs w:val="20"/>
          <w:lang w:eastAsia="cs-CZ"/>
        </w:rPr>
        <w:t>grafické a technické práce</w:t>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r>
      <w:r w:rsidRPr="005273B3">
        <w:rPr>
          <w:rFonts w:ascii="Arial" w:eastAsia="Times New Roman" w:hAnsi="Arial" w:cs="Arial"/>
          <w:sz w:val="20"/>
          <w:szCs w:val="20"/>
          <w:lang w:eastAsia="cs-CZ"/>
        </w:rPr>
        <w:tab/>
        <w:t>Mgr. Tereza Slavík Golešová</w:t>
      </w:r>
    </w:p>
    <w:p w14:paraId="703C0D3A" w14:textId="77777777" w:rsidR="005273B3" w:rsidRPr="005273B3" w:rsidRDefault="005273B3" w:rsidP="005273B3">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cs-CZ"/>
        </w:rPr>
      </w:pPr>
    </w:p>
    <w:p w14:paraId="4AD44F5F"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4DF5DF87"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6C8D2D16" w14:textId="77777777" w:rsidR="005273B3" w:rsidRPr="005273B3" w:rsidRDefault="005273B3" w:rsidP="005273B3">
      <w:pPr>
        <w:spacing w:after="0" w:line="240" w:lineRule="auto"/>
        <w:jc w:val="both"/>
        <w:rPr>
          <w:rFonts w:ascii="Arial" w:eastAsia="Times New Roman" w:hAnsi="Arial" w:cs="Arial"/>
          <w:sz w:val="20"/>
          <w:szCs w:val="20"/>
          <w:lang w:eastAsia="cs-CZ"/>
        </w:rPr>
      </w:pPr>
    </w:p>
    <w:p w14:paraId="7F07862C" w14:textId="77777777" w:rsidR="005273B3" w:rsidRPr="005273B3" w:rsidRDefault="005273B3" w:rsidP="005273B3">
      <w:pPr>
        <w:spacing w:after="0" w:line="240" w:lineRule="auto"/>
        <w:jc w:val="both"/>
        <w:rPr>
          <w:rFonts w:ascii="Arial Narrow" w:eastAsia="Times New Roman" w:hAnsi="Arial Narrow" w:cs="Times New Roman"/>
          <w:sz w:val="20"/>
          <w:szCs w:val="20"/>
          <w:lang w:eastAsia="cs-CZ"/>
        </w:rPr>
      </w:pPr>
    </w:p>
    <w:p w14:paraId="5EB33673" w14:textId="77777777" w:rsidR="005273B3" w:rsidRPr="005273B3" w:rsidRDefault="005273B3" w:rsidP="005273B3">
      <w:pPr>
        <w:spacing w:after="0" w:line="240" w:lineRule="auto"/>
        <w:jc w:val="both"/>
        <w:rPr>
          <w:rFonts w:ascii="Arial Narrow" w:eastAsia="Times New Roman" w:hAnsi="Arial Narrow" w:cs="Times New Roman"/>
          <w:sz w:val="20"/>
          <w:szCs w:val="20"/>
          <w:highlight w:val="yellow"/>
          <w:lang w:eastAsia="cs-CZ"/>
        </w:rPr>
      </w:pPr>
    </w:p>
    <w:p w14:paraId="1C3CCC58" w14:textId="77777777" w:rsidR="005273B3" w:rsidRPr="005273B3" w:rsidRDefault="005273B3" w:rsidP="005273B3">
      <w:pPr>
        <w:spacing w:after="0" w:line="240" w:lineRule="auto"/>
        <w:jc w:val="both"/>
        <w:rPr>
          <w:rFonts w:ascii="Arial Narrow" w:eastAsia="Times New Roman" w:hAnsi="Arial Narrow" w:cs="Times New Roman"/>
          <w:sz w:val="20"/>
          <w:szCs w:val="20"/>
          <w:highlight w:val="yellow"/>
          <w:lang w:eastAsia="cs-CZ"/>
        </w:rPr>
      </w:pPr>
    </w:p>
    <w:p w14:paraId="63781B64" w14:textId="77777777" w:rsidR="005273B3" w:rsidRPr="005273B3" w:rsidRDefault="005273B3" w:rsidP="005273B3">
      <w:pPr>
        <w:spacing w:after="0" w:line="240" w:lineRule="auto"/>
        <w:jc w:val="both"/>
        <w:rPr>
          <w:rFonts w:ascii="Arial Narrow" w:eastAsia="Times New Roman" w:hAnsi="Arial Narrow" w:cs="Times New Roman"/>
          <w:sz w:val="20"/>
          <w:szCs w:val="20"/>
          <w:highlight w:val="yellow"/>
          <w:lang w:eastAsia="cs-CZ"/>
        </w:rPr>
      </w:pPr>
    </w:p>
    <w:p w14:paraId="11BFB9DA" w14:textId="77777777" w:rsidR="005273B3" w:rsidRPr="005273B3" w:rsidRDefault="005273B3" w:rsidP="005273B3">
      <w:pPr>
        <w:spacing w:after="0" w:line="240" w:lineRule="auto"/>
        <w:jc w:val="both"/>
        <w:rPr>
          <w:rFonts w:ascii="Arial Narrow" w:eastAsia="Times New Roman" w:hAnsi="Arial Narrow" w:cs="Times New Roman"/>
          <w:sz w:val="20"/>
          <w:szCs w:val="20"/>
          <w:highlight w:val="yellow"/>
          <w:lang w:eastAsia="cs-CZ"/>
        </w:rPr>
      </w:pPr>
    </w:p>
    <w:p w14:paraId="0349909A" w14:textId="57E7F410" w:rsidR="005273B3" w:rsidRPr="005273B3" w:rsidRDefault="00FA55EA" w:rsidP="005273B3">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cs-CZ"/>
        </w:rPr>
      </w:pPr>
      <w:r>
        <w:rPr>
          <w:rFonts w:ascii="Arial" w:eastAsia="Times New Roman" w:hAnsi="Arial" w:cs="Arial"/>
          <w:sz w:val="20"/>
          <w:szCs w:val="20"/>
          <w:lang w:eastAsia="cs-CZ"/>
        </w:rPr>
        <w:t xml:space="preserve">Datum:  listopad </w:t>
      </w:r>
      <w:r w:rsidR="005273B3" w:rsidRPr="005273B3">
        <w:rPr>
          <w:rFonts w:ascii="Arial" w:eastAsia="Times New Roman" w:hAnsi="Arial" w:cs="Arial"/>
          <w:sz w:val="20"/>
          <w:szCs w:val="20"/>
          <w:lang w:eastAsia="cs-CZ"/>
        </w:rPr>
        <w:t>202</w:t>
      </w:r>
      <w:r w:rsidR="00F720C2">
        <w:rPr>
          <w:rFonts w:ascii="Arial" w:eastAsia="Times New Roman" w:hAnsi="Arial" w:cs="Arial"/>
          <w:sz w:val="20"/>
          <w:szCs w:val="20"/>
          <w:lang w:eastAsia="cs-CZ"/>
        </w:rPr>
        <w:t>2</w:t>
      </w:r>
    </w:p>
    <w:p w14:paraId="383D2476" w14:textId="77777777" w:rsidR="005273B3" w:rsidRPr="005273B3" w:rsidRDefault="005273B3" w:rsidP="005273B3">
      <w:pPr>
        <w:spacing w:after="0" w:line="240" w:lineRule="auto"/>
        <w:jc w:val="both"/>
        <w:rPr>
          <w:rFonts w:ascii="Arial" w:eastAsia="Times New Roman" w:hAnsi="Arial" w:cs="Times New Roman"/>
          <w:sz w:val="20"/>
          <w:szCs w:val="20"/>
          <w:highlight w:val="yellow"/>
          <w:lang w:eastAsia="cs-CZ"/>
        </w:rPr>
      </w:pPr>
    </w:p>
    <w:p w14:paraId="1CAC8569" w14:textId="77777777" w:rsidR="005273B3" w:rsidRPr="005273B3" w:rsidRDefault="005273B3" w:rsidP="005273B3">
      <w:pPr>
        <w:spacing w:before="120" w:after="0" w:line="240" w:lineRule="auto"/>
        <w:jc w:val="both"/>
        <w:rPr>
          <w:rFonts w:ascii="Arial" w:eastAsia="Times New Roman" w:hAnsi="Arial" w:cs="Times New Roman"/>
          <w:i/>
          <w:sz w:val="20"/>
          <w:szCs w:val="20"/>
          <w:highlight w:val="yellow"/>
          <w:lang w:eastAsia="cs-CZ"/>
        </w:rPr>
      </w:pPr>
    </w:p>
    <w:p w14:paraId="2186BCA7" w14:textId="77777777" w:rsidR="005273B3" w:rsidRPr="005273B3" w:rsidRDefault="005273B3" w:rsidP="005273B3">
      <w:pPr>
        <w:suppressAutoHyphens/>
        <w:spacing w:before="120" w:after="0" w:line="240" w:lineRule="atLeast"/>
        <w:jc w:val="both"/>
        <w:rPr>
          <w:rFonts w:ascii="Arial" w:eastAsia="Times New Roman" w:hAnsi="Arial" w:cs="Times New Roman"/>
          <w:strike/>
          <w:sz w:val="20"/>
          <w:szCs w:val="20"/>
          <w:lang w:eastAsia="cs-CZ"/>
        </w:rPr>
      </w:pPr>
    </w:p>
    <w:p w14:paraId="49000C4A" w14:textId="77777777" w:rsidR="005273B3" w:rsidRPr="005273B3" w:rsidRDefault="005273B3" w:rsidP="005273B3">
      <w:pPr>
        <w:suppressAutoHyphens/>
        <w:spacing w:before="120" w:after="0" w:line="240" w:lineRule="atLeast"/>
        <w:jc w:val="both"/>
        <w:rPr>
          <w:rFonts w:ascii="Arial" w:eastAsia="Times New Roman" w:hAnsi="Arial" w:cs="Times New Roman"/>
          <w:strike/>
          <w:sz w:val="20"/>
          <w:szCs w:val="20"/>
          <w:lang w:eastAsia="cs-CZ"/>
        </w:rPr>
      </w:pPr>
    </w:p>
    <w:p w14:paraId="21E44083" w14:textId="77777777" w:rsidR="005273B3" w:rsidRPr="005273B3" w:rsidRDefault="005273B3" w:rsidP="005273B3">
      <w:pPr>
        <w:suppressAutoHyphens/>
        <w:spacing w:before="120" w:after="0" w:line="240" w:lineRule="atLeast"/>
        <w:jc w:val="both"/>
        <w:rPr>
          <w:rFonts w:ascii="Arial" w:eastAsia="Times New Roman" w:hAnsi="Arial" w:cs="Times New Roman"/>
          <w:strike/>
          <w:sz w:val="20"/>
          <w:szCs w:val="20"/>
          <w:lang w:eastAsia="cs-CZ"/>
        </w:rPr>
      </w:pPr>
    </w:p>
    <w:p w14:paraId="4C8B9BF5" w14:textId="77777777" w:rsidR="005273B3" w:rsidRPr="005273B3" w:rsidRDefault="005273B3" w:rsidP="005273B3">
      <w:pPr>
        <w:suppressAutoHyphens/>
        <w:spacing w:before="120" w:after="0" w:line="240" w:lineRule="atLeast"/>
        <w:jc w:val="both"/>
        <w:rPr>
          <w:rFonts w:ascii="Arial" w:eastAsia="Times New Roman" w:hAnsi="Arial" w:cs="Times New Roman"/>
          <w:strike/>
          <w:sz w:val="20"/>
          <w:szCs w:val="20"/>
          <w:lang w:eastAsia="cs-CZ"/>
        </w:rPr>
      </w:pPr>
    </w:p>
    <w:p w14:paraId="22EAF2F4" w14:textId="77777777" w:rsidR="005273B3" w:rsidRPr="005273B3" w:rsidRDefault="005273B3" w:rsidP="005273B3">
      <w:pPr>
        <w:suppressAutoHyphens/>
        <w:spacing w:before="120" w:after="0" w:line="240" w:lineRule="atLeast"/>
        <w:jc w:val="both"/>
        <w:rPr>
          <w:rFonts w:ascii="Arial" w:eastAsia="Times New Roman" w:hAnsi="Arial" w:cs="Times New Roman"/>
          <w:strike/>
          <w:sz w:val="20"/>
          <w:szCs w:val="20"/>
          <w:lang w:eastAsia="cs-CZ"/>
        </w:rPr>
      </w:pPr>
    </w:p>
    <w:p w14:paraId="2A77322A" w14:textId="77777777" w:rsidR="005273B3" w:rsidRPr="005273B3" w:rsidRDefault="005273B3" w:rsidP="005273B3">
      <w:pPr>
        <w:suppressAutoHyphens/>
        <w:spacing w:before="120" w:after="0" w:line="240" w:lineRule="atLeast"/>
        <w:jc w:val="both"/>
        <w:rPr>
          <w:rFonts w:ascii="Arial" w:eastAsia="Times New Roman" w:hAnsi="Arial" w:cs="Times New Roman"/>
          <w:strike/>
          <w:sz w:val="20"/>
          <w:szCs w:val="20"/>
          <w:lang w:eastAsia="cs-CZ"/>
        </w:rPr>
      </w:pPr>
    </w:p>
    <w:p w14:paraId="1328F2A1" w14:textId="77777777" w:rsidR="000101DC" w:rsidRDefault="000101DC"/>
    <w:sectPr w:rsidR="000101DC" w:rsidSect="00422028">
      <w:footerReference w:type="even" r:id="rId14"/>
      <w:type w:val="oddPage"/>
      <w:pgSz w:w="11906" w:h="16838"/>
      <w:pgMar w:top="1417" w:right="1417" w:bottom="1417" w:left="1417" w:header="708" w:footer="70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92473" w14:textId="77777777" w:rsidR="007736F2" w:rsidRDefault="007736F2">
      <w:pPr>
        <w:spacing w:after="0" w:line="240" w:lineRule="auto"/>
      </w:pPr>
      <w:r>
        <w:separator/>
      </w:r>
    </w:p>
  </w:endnote>
  <w:endnote w:type="continuationSeparator" w:id="0">
    <w:p w14:paraId="2C3D76A3" w14:textId="77777777" w:rsidR="007736F2" w:rsidRDefault="00773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WNLQUI+TimesNewRoman">
    <w:altName w:val="Times New Roman"/>
    <w:charset w:val="EE"/>
    <w:family w:val="roman"/>
    <w:pitch w:val="default"/>
  </w:font>
  <w:font w:name="TimesNewRoman-OneByteIdentityH">
    <w:altName w:val="Times New Roman"/>
    <w:charset w:val="EE"/>
    <w:family w:val="roman"/>
    <w:pitch w:val="variable"/>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95232" w14:textId="77777777" w:rsidR="00C54E1C" w:rsidRDefault="00C54E1C" w:rsidP="004220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0D331CFC" w14:textId="77777777" w:rsidR="00C54E1C" w:rsidRDefault="00C54E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645FB" w14:textId="77777777" w:rsidR="00C54E1C" w:rsidRDefault="00C54E1C" w:rsidP="004220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3DB1">
      <w:rPr>
        <w:rStyle w:val="PageNumber"/>
        <w:noProof/>
      </w:rPr>
      <w:t>21</w:t>
    </w:r>
    <w:r>
      <w:rPr>
        <w:rStyle w:val="PageNumber"/>
      </w:rPr>
      <w:fldChar w:fldCharType="end"/>
    </w:r>
  </w:p>
  <w:p w14:paraId="4097B02F" w14:textId="77777777" w:rsidR="00C54E1C" w:rsidRDefault="00C54E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55CD9" w14:textId="77777777" w:rsidR="00C54E1C" w:rsidRDefault="00C54E1C" w:rsidP="004220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3667EA4B" w14:textId="77777777" w:rsidR="00C54E1C" w:rsidRDefault="00C54E1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A37C9" w14:textId="77777777" w:rsidR="00C54E1C" w:rsidRDefault="00C54E1C" w:rsidP="004220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081AC688" w14:textId="77777777" w:rsidR="00C54E1C" w:rsidRDefault="00C54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65416" w14:textId="77777777" w:rsidR="007736F2" w:rsidRDefault="007736F2">
      <w:pPr>
        <w:spacing w:after="0" w:line="240" w:lineRule="auto"/>
      </w:pPr>
      <w:r>
        <w:separator/>
      </w:r>
    </w:p>
  </w:footnote>
  <w:footnote w:type="continuationSeparator" w:id="0">
    <w:p w14:paraId="3F6EBF7B" w14:textId="77777777" w:rsidR="007736F2" w:rsidRDefault="007736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C7544" w14:textId="19118027" w:rsidR="00C54E1C" w:rsidRPr="00E2306C" w:rsidRDefault="00C54E1C" w:rsidP="00422028">
    <w:pPr>
      <w:pStyle w:val="Header"/>
    </w:pPr>
    <w:r w:rsidRPr="00E2306C">
      <w:rPr>
        <w:i/>
        <w:sz w:val="16"/>
        <w:szCs w:val="16"/>
        <w:u w:val="single"/>
        <w:lang w:val="cs-CZ"/>
      </w:rPr>
      <w:t xml:space="preserve">odůvodnění </w:t>
    </w:r>
    <w:r w:rsidRPr="00E2306C">
      <w:rPr>
        <w:i/>
        <w:sz w:val="16"/>
        <w:szCs w:val="16"/>
        <w:u w:val="single"/>
      </w:rPr>
      <w:t>změn</w:t>
    </w:r>
    <w:r w:rsidRPr="00E2306C">
      <w:rPr>
        <w:i/>
        <w:sz w:val="16"/>
        <w:szCs w:val="16"/>
        <w:u w:val="single"/>
        <w:lang w:val="cs-CZ"/>
      </w:rPr>
      <w:t>y č. 1 </w:t>
    </w:r>
    <w:r w:rsidRPr="00E2306C">
      <w:rPr>
        <w:i/>
        <w:sz w:val="16"/>
        <w:szCs w:val="16"/>
        <w:u w:val="single"/>
      </w:rPr>
      <w:t xml:space="preserve">ÚP </w:t>
    </w:r>
    <w:r w:rsidRPr="00E2306C">
      <w:rPr>
        <w:i/>
        <w:sz w:val="16"/>
        <w:szCs w:val="16"/>
        <w:u w:val="single"/>
        <w:lang w:val="cs-CZ"/>
      </w:rPr>
      <w:t xml:space="preserve">Spešov </w:t>
    </w:r>
    <w:r>
      <w:rPr>
        <w:i/>
        <w:sz w:val="16"/>
        <w:szCs w:val="16"/>
        <w:u w:val="single"/>
        <w:lang w:val="cs-CZ"/>
      </w:rPr>
      <w:tab/>
    </w:r>
    <w:r>
      <w:rPr>
        <w:i/>
        <w:sz w:val="16"/>
        <w:szCs w:val="16"/>
        <w:u w:val="single"/>
        <w:lang w:val="cs-CZ"/>
      </w:rPr>
      <w:tab/>
      <w:t xml:space="preserve">textová část </w:t>
    </w:r>
  </w:p>
  <w:p w14:paraId="6F8B8B77" w14:textId="77777777" w:rsidR="00C54E1C" w:rsidRDefault="00C54E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45"/>
    <w:lvl w:ilvl="0">
      <w:start w:val="1"/>
      <w:numFmt w:val="bullet"/>
      <w:lvlText w:val="q"/>
      <w:lvlJc w:val="left"/>
      <w:pPr>
        <w:tabs>
          <w:tab w:val="num" w:pos="360"/>
        </w:tabs>
      </w:pPr>
      <w:rPr>
        <w:rFonts w:ascii="Wingdings" w:hAnsi="Wingdings"/>
        <w:sz w:val="16"/>
      </w:rPr>
    </w:lvl>
  </w:abstractNum>
  <w:abstractNum w:abstractNumId="2" w15:restartNumberingAfterBreak="0">
    <w:nsid w:val="00000008"/>
    <w:multiLevelType w:val="singleLevel"/>
    <w:tmpl w:val="00000008"/>
    <w:lvl w:ilvl="0">
      <w:start w:val="1"/>
      <w:numFmt w:val="bullet"/>
      <w:lvlText w:val="q"/>
      <w:lvlJc w:val="left"/>
      <w:pPr>
        <w:tabs>
          <w:tab w:val="num" w:pos="720"/>
        </w:tabs>
      </w:pPr>
      <w:rPr>
        <w:rFonts w:ascii="Wingdings" w:hAnsi="Wingdings"/>
        <w:sz w:val="16"/>
      </w:rPr>
    </w:lvl>
  </w:abstractNum>
  <w:abstractNum w:abstractNumId="3" w15:restartNumberingAfterBreak="0">
    <w:nsid w:val="00000032"/>
    <w:multiLevelType w:val="multilevel"/>
    <w:tmpl w:val="B1B294C4"/>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pStyle w:val="Heading5"/>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 w15:restartNumberingAfterBreak="0">
    <w:nsid w:val="00EC137F"/>
    <w:multiLevelType w:val="hybridMultilevel"/>
    <w:tmpl w:val="696025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15D04CD"/>
    <w:multiLevelType w:val="hybridMultilevel"/>
    <w:tmpl w:val="C5B8D6CE"/>
    <w:lvl w:ilvl="0" w:tplc="A29824E6">
      <w:numFmt w:val="bullet"/>
      <w:lvlText w:val="–"/>
      <w:lvlJc w:val="left"/>
      <w:pPr>
        <w:tabs>
          <w:tab w:val="num" w:pos="360"/>
        </w:tabs>
        <w:ind w:left="360" w:hanging="360"/>
      </w:pPr>
      <w:rPr>
        <w:rFonts w:hint="default"/>
      </w:rPr>
    </w:lvl>
    <w:lvl w:ilvl="1" w:tplc="0BE00498" w:tentative="1">
      <w:start w:val="1"/>
      <w:numFmt w:val="bullet"/>
      <w:lvlText w:val="o"/>
      <w:lvlJc w:val="left"/>
      <w:pPr>
        <w:tabs>
          <w:tab w:val="num" w:pos="1440"/>
        </w:tabs>
        <w:ind w:left="1440" w:hanging="360"/>
      </w:pPr>
      <w:rPr>
        <w:rFonts w:ascii="Courier New" w:hAnsi="Courier New" w:hint="default"/>
      </w:rPr>
    </w:lvl>
    <w:lvl w:ilvl="2" w:tplc="B5343100" w:tentative="1">
      <w:start w:val="1"/>
      <w:numFmt w:val="bullet"/>
      <w:lvlText w:val=""/>
      <w:lvlJc w:val="left"/>
      <w:pPr>
        <w:tabs>
          <w:tab w:val="num" w:pos="2160"/>
        </w:tabs>
        <w:ind w:left="2160" w:hanging="360"/>
      </w:pPr>
      <w:rPr>
        <w:rFonts w:ascii="Wingdings" w:hAnsi="Wingdings" w:hint="default"/>
      </w:rPr>
    </w:lvl>
    <w:lvl w:ilvl="3" w:tplc="1B726648" w:tentative="1">
      <w:start w:val="1"/>
      <w:numFmt w:val="bullet"/>
      <w:lvlText w:val=""/>
      <w:lvlJc w:val="left"/>
      <w:pPr>
        <w:tabs>
          <w:tab w:val="num" w:pos="2880"/>
        </w:tabs>
        <w:ind w:left="2880" w:hanging="360"/>
      </w:pPr>
      <w:rPr>
        <w:rFonts w:ascii="Symbol" w:hAnsi="Symbol" w:hint="default"/>
      </w:rPr>
    </w:lvl>
    <w:lvl w:ilvl="4" w:tplc="315272FA" w:tentative="1">
      <w:start w:val="1"/>
      <w:numFmt w:val="bullet"/>
      <w:lvlText w:val="o"/>
      <w:lvlJc w:val="left"/>
      <w:pPr>
        <w:tabs>
          <w:tab w:val="num" w:pos="3600"/>
        </w:tabs>
        <w:ind w:left="3600" w:hanging="360"/>
      </w:pPr>
      <w:rPr>
        <w:rFonts w:ascii="Courier New" w:hAnsi="Courier New" w:hint="default"/>
      </w:rPr>
    </w:lvl>
    <w:lvl w:ilvl="5" w:tplc="62CC9FDE" w:tentative="1">
      <w:start w:val="1"/>
      <w:numFmt w:val="bullet"/>
      <w:lvlText w:val=""/>
      <w:lvlJc w:val="left"/>
      <w:pPr>
        <w:tabs>
          <w:tab w:val="num" w:pos="4320"/>
        </w:tabs>
        <w:ind w:left="4320" w:hanging="360"/>
      </w:pPr>
      <w:rPr>
        <w:rFonts w:ascii="Wingdings" w:hAnsi="Wingdings" w:hint="default"/>
      </w:rPr>
    </w:lvl>
    <w:lvl w:ilvl="6" w:tplc="B9348EA4" w:tentative="1">
      <w:start w:val="1"/>
      <w:numFmt w:val="bullet"/>
      <w:lvlText w:val=""/>
      <w:lvlJc w:val="left"/>
      <w:pPr>
        <w:tabs>
          <w:tab w:val="num" w:pos="5040"/>
        </w:tabs>
        <w:ind w:left="5040" w:hanging="360"/>
      </w:pPr>
      <w:rPr>
        <w:rFonts w:ascii="Symbol" w:hAnsi="Symbol" w:hint="default"/>
      </w:rPr>
    </w:lvl>
    <w:lvl w:ilvl="7" w:tplc="CE32CDFE" w:tentative="1">
      <w:start w:val="1"/>
      <w:numFmt w:val="bullet"/>
      <w:lvlText w:val="o"/>
      <w:lvlJc w:val="left"/>
      <w:pPr>
        <w:tabs>
          <w:tab w:val="num" w:pos="5760"/>
        </w:tabs>
        <w:ind w:left="5760" w:hanging="360"/>
      </w:pPr>
      <w:rPr>
        <w:rFonts w:ascii="Courier New" w:hAnsi="Courier New" w:hint="default"/>
      </w:rPr>
    </w:lvl>
    <w:lvl w:ilvl="8" w:tplc="0526F39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1F366A4"/>
    <w:multiLevelType w:val="hybridMultilevel"/>
    <w:tmpl w:val="FC8C45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7B6F44"/>
    <w:multiLevelType w:val="hybridMultilevel"/>
    <w:tmpl w:val="F82084D8"/>
    <w:lvl w:ilvl="0" w:tplc="04050001">
      <w:start w:val="1"/>
      <w:numFmt w:val="bullet"/>
      <w:lvlText w:val=""/>
      <w:lvlJc w:val="left"/>
      <w:pPr>
        <w:tabs>
          <w:tab w:val="num" w:pos="360"/>
        </w:tabs>
        <w:ind w:left="360" w:hanging="360"/>
      </w:pPr>
      <w:rPr>
        <w:rFonts w:ascii="Symbol" w:hAnsi="Symbol" w:hint="default"/>
        <w:sz w:val="16"/>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2637B2"/>
    <w:multiLevelType w:val="hybridMultilevel"/>
    <w:tmpl w:val="D05CFF90"/>
    <w:lvl w:ilvl="0" w:tplc="CB6C66A6">
      <w:numFmt w:val="bullet"/>
      <w:lvlText w:val="–"/>
      <w:lvlJc w:val="left"/>
      <w:pPr>
        <w:tabs>
          <w:tab w:val="num" w:pos="360"/>
        </w:tabs>
        <w:ind w:left="360" w:hanging="360"/>
      </w:pPr>
      <w:rPr>
        <w:rFonts w:hint="default"/>
      </w:rPr>
    </w:lvl>
    <w:lvl w:ilvl="1" w:tplc="78B4F500" w:tentative="1">
      <w:start w:val="1"/>
      <w:numFmt w:val="bullet"/>
      <w:lvlText w:val="o"/>
      <w:lvlJc w:val="left"/>
      <w:pPr>
        <w:tabs>
          <w:tab w:val="num" w:pos="1440"/>
        </w:tabs>
        <w:ind w:left="1440" w:hanging="360"/>
      </w:pPr>
      <w:rPr>
        <w:rFonts w:ascii="Courier New" w:hAnsi="Courier New" w:hint="default"/>
      </w:rPr>
    </w:lvl>
    <w:lvl w:ilvl="2" w:tplc="9EA241C8" w:tentative="1">
      <w:start w:val="1"/>
      <w:numFmt w:val="bullet"/>
      <w:lvlText w:val=""/>
      <w:lvlJc w:val="left"/>
      <w:pPr>
        <w:tabs>
          <w:tab w:val="num" w:pos="2160"/>
        </w:tabs>
        <w:ind w:left="2160" w:hanging="360"/>
      </w:pPr>
      <w:rPr>
        <w:rFonts w:ascii="Wingdings" w:hAnsi="Wingdings" w:hint="default"/>
      </w:rPr>
    </w:lvl>
    <w:lvl w:ilvl="3" w:tplc="F9028E78" w:tentative="1">
      <w:start w:val="1"/>
      <w:numFmt w:val="bullet"/>
      <w:lvlText w:val=""/>
      <w:lvlJc w:val="left"/>
      <w:pPr>
        <w:tabs>
          <w:tab w:val="num" w:pos="2880"/>
        </w:tabs>
        <w:ind w:left="2880" w:hanging="360"/>
      </w:pPr>
      <w:rPr>
        <w:rFonts w:ascii="Symbol" w:hAnsi="Symbol" w:hint="default"/>
      </w:rPr>
    </w:lvl>
    <w:lvl w:ilvl="4" w:tplc="31E22116" w:tentative="1">
      <w:start w:val="1"/>
      <w:numFmt w:val="bullet"/>
      <w:lvlText w:val="o"/>
      <w:lvlJc w:val="left"/>
      <w:pPr>
        <w:tabs>
          <w:tab w:val="num" w:pos="3600"/>
        </w:tabs>
        <w:ind w:left="3600" w:hanging="360"/>
      </w:pPr>
      <w:rPr>
        <w:rFonts w:ascii="Courier New" w:hAnsi="Courier New" w:hint="default"/>
      </w:rPr>
    </w:lvl>
    <w:lvl w:ilvl="5" w:tplc="8E3C24B0" w:tentative="1">
      <w:start w:val="1"/>
      <w:numFmt w:val="bullet"/>
      <w:lvlText w:val=""/>
      <w:lvlJc w:val="left"/>
      <w:pPr>
        <w:tabs>
          <w:tab w:val="num" w:pos="4320"/>
        </w:tabs>
        <w:ind w:left="4320" w:hanging="360"/>
      </w:pPr>
      <w:rPr>
        <w:rFonts w:ascii="Wingdings" w:hAnsi="Wingdings" w:hint="default"/>
      </w:rPr>
    </w:lvl>
    <w:lvl w:ilvl="6" w:tplc="FDC61C8C" w:tentative="1">
      <w:start w:val="1"/>
      <w:numFmt w:val="bullet"/>
      <w:lvlText w:val=""/>
      <w:lvlJc w:val="left"/>
      <w:pPr>
        <w:tabs>
          <w:tab w:val="num" w:pos="5040"/>
        </w:tabs>
        <w:ind w:left="5040" w:hanging="360"/>
      </w:pPr>
      <w:rPr>
        <w:rFonts w:ascii="Symbol" w:hAnsi="Symbol" w:hint="default"/>
      </w:rPr>
    </w:lvl>
    <w:lvl w:ilvl="7" w:tplc="9B325406" w:tentative="1">
      <w:start w:val="1"/>
      <w:numFmt w:val="bullet"/>
      <w:lvlText w:val="o"/>
      <w:lvlJc w:val="left"/>
      <w:pPr>
        <w:tabs>
          <w:tab w:val="num" w:pos="5760"/>
        </w:tabs>
        <w:ind w:left="5760" w:hanging="360"/>
      </w:pPr>
      <w:rPr>
        <w:rFonts w:ascii="Courier New" w:hAnsi="Courier New" w:hint="default"/>
      </w:rPr>
    </w:lvl>
    <w:lvl w:ilvl="8" w:tplc="C7F830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D095E"/>
    <w:multiLevelType w:val="hybridMultilevel"/>
    <w:tmpl w:val="112042A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0DC1533A"/>
    <w:multiLevelType w:val="hybridMultilevel"/>
    <w:tmpl w:val="4BBE1BF4"/>
    <w:lvl w:ilvl="0" w:tplc="81225790">
      <w:numFmt w:val="bullet"/>
      <w:lvlText w:val="–"/>
      <w:lvlJc w:val="left"/>
      <w:pPr>
        <w:tabs>
          <w:tab w:val="num" w:pos="360"/>
        </w:tabs>
        <w:ind w:left="360" w:hanging="360"/>
      </w:pPr>
      <w:rPr>
        <w:rFonts w:hint="default"/>
      </w:rPr>
    </w:lvl>
    <w:lvl w:ilvl="1" w:tplc="C9124F90">
      <w:start w:val="5"/>
      <w:numFmt w:val="bullet"/>
      <w:lvlText w:val="-"/>
      <w:lvlJc w:val="left"/>
      <w:pPr>
        <w:tabs>
          <w:tab w:val="num" w:pos="1785"/>
        </w:tabs>
      </w:pPr>
      <w:rPr>
        <w:rFonts w:ascii="Times New Roman" w:hAnsi="Times New Roman"/>
      </w:rPr>
    </w:lvl>
    <w:lvl w:ilvl="2" w:tplc="AC7E0B0C" w:tentative="1">
      <w:start w:val="1"/>
      <w:numFmt w:val="bullet"/>
      <w:lvlText w:val=""/>
      <w:lvlJc w:val="left"/>
      <w:pPr>
        <w:tabs>
          <w:tab w:val="num" w:pos="2160"/>
        </w:tabs>
        <w:ind w:left="2160" w:hanging="360"/>
      </w:pPr>
      <w:rPr>
        <w:rFonts w:ascii="Wingdings" w:hAnsi="Wingdings" w:hint="default"/>
      </w:rPr>
    </w:lvl>
    <w:lvl w:ilvl="3" w:tplc="41749280" w:tentative="1">
      <w:start w:val="1"/>
      <w:numFmt w:val="bullet"/>
      <w:lvlText w:val=""/>
      <w:lvlJc w:val="left"/>
      <w:pPr>
        <w:tabs>
          <w:tab w:val="num" w:pos="2880"/>
        </w:tabs>
        <w:ind w:left="2880" w:hanging="360"/>
      </w:pPr>
      <w:rPr>
        <w:rFonts w:ascii="Symbol" w:hAnsi="Symbol" w:hint="default"/>
      </w:rPr>
    </w:lvl>
    <w:lvl w:ilvl="4" w:tplc="D9064890" w:tentative="1">
      <w:start w:val="1"/>
      <w:numFmt w:val="bullet"/>
      <w:lvlText w:val="o"/>
      <w:lvlJc w:val="left"/>
      <w:pPr>
        <w:tabs>
          <w:tab w:val="num" w:pos="3600"/>
        </w:tabs>
        <w:ind w:left="3600" w:hanging="360"/>
      </w:pPr>
      <w:rPr>
        <w:rFonts w:ascii="Courier New" w:hAnsi="Courier New" w:hint="default"/>
      </w:rPr>
    </w:lvl>
    <w:lvl w:ilvl="5" w:tplc="106C8184" w:tentative="1">
      <w:start w:val="1"/>
      <w:numFmt w:val="bullet"/>
      <w:lvlText w:val=""/>
      <w:lvlJc w:val="left"/>
      <w:pPr>
        <w:tabs>
          <w:tab w:val="num" w:pos="4320"/>
        </w:tabs>
        <w:ind w:left="4320" w:hanging="360"/>
      </w:pPr>
      <w:rPr>
        <w:rFonts w:ascii="Wingdings" w:hAnsi="Wingdings" w:hint="default"/>
      </w:rPr>
    </w:lvl>
    <w:lvl w:ilvl="6" w:tplc="42B4612C" w:tentative="1">
      <w:start w:val="1"/>
      <w:numFmt w:val="bullet"/>
      <w:lvlText w:val=""/>
      <w:lvlJc w:val="left"/>
      <w:pPr>
        <w:tabs>
          <w:tab w:val="num" w:pos="5040"/>
        </w:tabs>
        <w:ind w:left="5040" w:hanging="360"/>
      </w:pPr>
      <w:rPr>
        <w:rFonts w:ascii="Symbol" w:hAnsi="Symbol" w:hint="default"/>
      </w:rPr>
    </w:lvl>
    <w:lvl w:ilvl="7" w:tplc="71261D0C" w:tentative="1">
      <w:start w:val="1"/>
      <w:numFmt w:val="bullet"/>
      <w:lvlText w:val="o"/>
      <w:lvlJc w:val="left"/>
      <w:pPr>
        <w:tabs>
          <w:tab w:val="num" w:pos="5760"/>
        </w:tabs>
        <w:ind w:left="5760" w:hanging="360"/>
      </w:pPr>
      <w:rPr>
        <w:rFonts w:ascii="Courier New" w:hAnsi="Courier New" w:hint="default"/>
      </w:rPr>
    </w:lvl>
    <w:lvl w:ilvl="8" w:tplc="C95EABD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053372"/>
    <w:multiLevelType w:val="hybridMultilevel"/>
    <w:tmpl w:val="9BBE75E8"/>
    <w:lvl w:ilvl="0" w:tplc="107827CE">
      <w:numFmt w:val="bullet"/>
      <w:lvlText w:val="–"/>
      <w:lvlJc w:val="left"/>
      <w:pPr>
        <w:tabs>
          <w:tab w:val="num" w:pos="360"/>
        </w:tabs>
        <w:ind w:left="360" w:hanging="360"/>
      </w:pPr>
      <w:rPr>
        <w:rFonts w:hint="default"/>
      </w:rPr>
    </w:lvl>
    <w:lvl w:ilvl="1" w:tplc="61043D26" w:tentative="1">
      <w:start w:val="1"/>
      <w:numFmt w:val="bullet"/>
      <w:lvlText w:val="o"/>
      <w:lvlJc w:val="left"/>
      <w:pPr>
        <w:tabs>
          <w:tab w:val="num" w:pos="1440"/>
        </w:tabs>
        <w:ind w:left="1440" w:hanging="360"/>
      </w:pPr>
      <w:rPr>
        <w:rFonts w:ascii="Courier New" w:hAnsi="Courier New" w:hint="default"/>
      </w:rPr>
    </w:lvl>
    <w:lvl w:ilvl="2" w:tplc="6E58962E" w:tentative="1">
      <w:start w:val="1"/>
      <w:numFmt w:val="bullet"/>
      <w:lvlText w:val=""/>
      <w:lvlJc w:val="left"/>
      <w:pPr>
        <w:tabs>
          <w:tab w:val="num" w:pos="2160"/>
        </w:tabs>
        <w:ind w:left="2160" w:hanging="360"/>
      </w:pPr>
      <w:rPr>
        <w:rFonts w:ascii="Wingdings" w:hAnsi="Wingdings" w:hint="default"/>
      </w:rPr>
    </w:lvl>
    <w:lvl w:ilvl="3" w:tplc="F5F2016A" w:tentative="1">
      <w:start w:val="1"/>
      <w:numFmt w:val="bullet"/>
      <w:lvlText w:val=""/>
      <w:lvlJc w:val="left"/>
      <w:pPr>
        <w:tabs>
          <w:tab w:val="num" w:pos="2880"/>
        </w:tabs>
        <w:ind w:left="2880" w:hanging="360"/>
      </w:pPr>
      <w:rPr>
        <w:rFonts w:ascii="Symbol" w:hAnsi="Symbol" w:hint="default"/>
      </w:rPr>
    </w:lvl>
    <w:lvl w:ilvl="4" w:tplc="A580A16C" w:tentative="1">
      <w:start w:val="1"/>
      <w:numFmt w:val="bullet"/>
      <w:lvlText w:val="o"/>
      <w:lvlJc w:val="left"/>
      <w:pPr>
        <w:tabs>
          <w:tab w:val="num" w:pos="3600"/>
        </w:tabs>
        <w:ind w:left="3600" w:hanging="360"/>
      </w:pPr>
      <w:rPr>
        <w:rFonts w:ascii="Courier New" w:hAnsi="Courier New" w:hint="default"/>
      </w:rPr>
    </w:lvl>
    <w:lvl w:ilvl="5" w:tplc="202A3CC4" w:tentative="1">
      <w:start w:val="1"/>
      <w:numFmt w:val="bullet"/>
      <w:lvlText w:val=""/>
      <w:lvlJc w:val="left"/>
      <w:pPr>
        <w:tabs>
          <w:tab w:val="num" w:pos="4320"/>
        </w:tabs>
        <w:ind w:left="4320" w:hanging="360"/>
      </w:pPr>
      <w:rPr>
        <w:rFonts w:ascii="Wingdings" w:hAnsi="Wingdings" w:hint="default"/>
      </w:rPr>
    </w:lvl>
    <w:lvl w:ilvl="6" w:tplc="7BB8D612" w:tentative="1">
      <w:start w:val="1"/>
      <w:numFmt w:val="bullet"/>
      <w:lvlText w:val=""/>
      <w:lvlJc w:val="left"/>
      <w:pPr>
        <w:tabs>
          <w:tab w:val="num" w:pos="5040"/>
        </w:tabs>
        <w:ind w:left="5040" w:hanging="360"/>
      </w:pPr>
      <w:rPr>
        <w:rFonts w:ascii="Symbol" w:hAnsi="Symbol" w:hint="default"/>
      </w:rPr>
    </w:lvl>
    <w:lvl w:ilvl="7" w:tplc="1C08DC62" w:tentative="1">
      <w:start w:val="1"/>
      <w:numFmt w:val="bullet"/>
      <w:lvlText w:val="o"/>
      <w:lvlJc w:val="left"/>
      <w:pPr>
        <w:tabs>
          <w:tab w:val="num" w:pos="5760"/>
        </w:tabs>
        <w:ind w:left="5760" w:hanging="360"/>
      </w:pPr>
      <w:rPr>
        <w:rFonts w:ascii="Courier New" w:hAnsi="Courier New" w:hint="default"/>
      </w:rPr>
    </w:lvl>
    <w:lvl w:ilvl="8" w:tplc="4AA62E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1A6D03"/>
    <w:multiLevelType w:val="hybridMultilevel"/>
    <w:tmpl w:val="9272CCE0"/>
    <w:lvl w:ilvl="0" w:tplc="CCBE2572">
      <w:start w:val="1"/>
      <w:numFmt w:val="bullet"/>
      <w:lvlText w:val=""/>
      <w:lvlJc w:val="left"/>
      <w:pPr>
        <w:tabs>
          <w:tab w:val="num" w:pos="420"/>
        </w:tabs>
        <w:ind w:left="420" w:hanging="360"/>
      </w:pPr>
      <w:rPr>
        <w:rFonts w:ascii="Wingdings" w:hAnsi="Wingdings" w:hint="default"/>
        <w:sz w:val="16"/>
      </w:rPr>
    </w:lvl>
    <w:lvl w:ilvl="1" w:tplc="0CFA2B22" w:tentative="1">
      <w:start w:val="1"/>
      <w:numFmt w:val="bullet"/>
      <w:lvlText w:val="o"/>
      <w:lvlJc w:val="left"/>
      <w:pPr>
        <w:tabs>
          <w:tab w:val="num" w:pos="1140"/>
        </w:tabs>
        <w:ind w:left="1140" w:hanging="360"/>
      </w:pPr>
      <w:rPr>
        <w:rFonts w:ascii="Courier New" w:hAnsi="Courier New" w:hint="default"/>
      </w:rPr>
    </w:lvl>
    <w:lvl w:ilvl="2" w:tplc="2C2AB290" w:tentative="1">
      <w:start w:val="1"/>
      <w:numFmt w:val="bullet"/>
      <w:lvlText w:val=""/>
      <w:lvlJc w:val="left"/>
      <w:pPr>
        <w:tabs>
          <w:tab w:val="num" w:pos="1860"/>
        </w:tabs>
        <w:ind w:left="1860" w:hanging="360"/>
      </w:pPr>
      <w:rPr>
        <w:rFonts w:ascii="Wingdings" w:hAnsi="Wingdings" w:hint="default"/>
      </w:rPr>
    </w:lvl>
    <w:lvl w:ilvl="3" w:tplc="EF46E246" w:tentative="1">
      <w:start w:val="1"/>
      <w:numFmt w:val="bullet"/>
      <w:lvlText w:val=""/>
      <w:lvlJc w:val="left"/>
      <w:pPr>
        <w:tabs>
          <w:tab w:val="num" w:pos="2580"/>
        </w:tabs>
        <w:ind w:left="2580" w:hanging="360"/>
      </w:pPr>
      <w:rPr>
        <w:rFonts w:ascii="Symbol" w:hAnsi="Symbol" w:hint="default"/>
      </w:rPr>
    </w:lvl>
    <w:lvl w:ilvl="4" w:tplc="1DD4AFC6" w:tentative="1">
      <w:start w:val="1"/>
      <w:numFmt w:val="bullet"/>
      <w:lvlText w:val="o"/>
      <w:lvlJc w:val="left"/>
      <w:pPr>
        <w:tabs>
          <w:tab w:val="num" w:pos="3300"/>
        </w:tabs>
        <w:ind w:left="3300" w:hanging="360"/>
      </w:pPr>
      <w:rPr>
        <w:rFonts w:ascii="Courier New" w:hAnsi="Courier New" w:hint="default"/>
      </w:rPr>
    </w:lvl>
    <w:lvl w:ilvl="5" w:tplc="B654269E" w:tentative="1">
      <w:start w:val="1"/>
      <w:numFmt w:val="bullet"/>
      <w:lvlText w:val=""/>
      <w:lvlJc w:val="left"/>
      <w:pPr>
        <w:tabs>
          <w:tab w:val="num" w:pos="4020"/>
        </w:tabs>
        <w:ind w:left="4020" w:hanging="360"/>
      </w:pPr>
      <w:rPr>
        <w:rFonts w:ascii="Wingdings" w:hAnsi="Wingdings" w:hint="default"/>
      </w:rPr>
    </w:lvl>
    <w:lvl w:ilvl="6" w:tplc="D954071A" w:tentative="1">
      <w:start w:val="1"/>
      <w:numFmt w:val="bullet"/>
      <w:lvlText w:val=""/>
      <w:lvlJc w:val="left"/>
      <w:pPr>
        <w:tabs>
          <w:tab w:val="num" w:pos="4740"/>
        </w:tabs>
        <w:ind w:left="4740" w:hanging="360"/>
      </w:pPr>
      <w:rPr>
        <w:rFonts w:ascii="Symbol" w:hAnsi="Symbol" w:hint="default"/>
      </w:rPr>
    </w:lvl>
    <w:lvl w:ilvl="7" w:tplc="ACBE6814" w:tentative="1">
      <w:start w:val="1"/>
      <w:numFmt w:val="bullet"/>
      <w:lvlText w:val="o"/>
      <w:lvlJc w:val="left"/>
      <w:pPr>
        <w:tabs>
          <w:tab w:val="num" w:pos="5460"/>
        </w:tabs>
        <w:ind w:left="5460" w:hanging="360"/>
      </w:pPr>
      <w:rPr>
        <w:rFonts w:ascii="Courier New" w:hAnsi="Courier New" w:hint="default"/>
      </w:rPr>
    </w:lvl>
    <w:lvl w:ilvl="8" w:tplc="4C2EF04C" w:tentative="1">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14344539"/>
    <w:multiLevelType w:val="hybridMultilevel"/>
    <w:tmpl w:val="94B425A4"/>
    <w:lvl w:ilvl="0" w:tplc="FFFFFFFF">
      <w:numFmt w:val="bullet"/>
      <w:lvlText w:val="–"/>
      <w:lvlJc w:val="left"/>
      <w:pPr>
        <w:ind w:left="360" w:hanging="360"/>
      </w:pPr>
      <w:rPr>
        <w:rFont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14E5372D"/>
    <w:multiLevelType w:val="hybridMultilevel"/>
    <w:tmpl w:val="E41243D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162B1DA4"/>
    <w:multiLevelType w:val="hybridMultilevel"/>
    <w:tmpl w:val="96220A36"/>
    <w:lvl w:ilvl="0" w:tplc="FFFFFFFF">
      <w:numFmt w:val="bullet"/>
      <w:lvlText w:val="–"/>
      <w:lvlJc w:val="left"/>
      <w:pPr>
        <w:ind w:left="360" w:hanging="360"/>
      </w:pPr>
      <w:rPr>
        <w:rFonts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177A4F62"/>
    <w:multiLevelType w:val="hybridMultilevel"/>
    <w:tmpl w:val="C2024F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0A66B6"/>
    <w:multiLevelType w:val="hybridMultilevel"/>
    <w:tmpl w:val="5AD2C102"/>
    <w:lvl w:ilvl="0" w:tplc="23BC59BE">
      <w:numFmt w:val="bullet"/>
      <w:lvlText w:val="–"/>
      <w:lvlJc w:val="left"/>
      <w:pPr>
        <w:ind w:left="360" w:hanging="360"/>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18A64A4B"/>
    <w:multiLevelType w:val="singleLevel"/>
    <w:tmpl w:val="FAAA084E"/>
    <w:lvl w:ilvl="0">
      <w:start w:val="1"/>
      <w:numFmt w:val="bullet"/>
      <w:pStyle w:val="BodyText3"/>
      <w:lvlText w:val=""/>
      <w:lvlJc w:val="left"/>
      <w:pPr>
        <w:tabs>
          <w:tab w:val="num" w:pos="360"/>
        </w:tabs>
        <w:ind w:left="360" w:hanging="360"/>
      </w:pPr>
      <w:rPr>
        <w:rFonts w:ascii="Symbol" w:hAnsi="Symbol" w:hint="default"/>
      </w:rPr>
    </w:lvl>
  </w:abstractNum>
  <w:abstractNum w:abstractNumId="19" w15:restartNumberingAfterBreak="0">
    <w:nsid w:val="1CCA2D67"/>
    <w:multiLevelType w:val="hybridMultilevel"/>
    <w:tmpl w:val="1AA0C51C"/>
    <w:lvl w:ilvl="0" w:tplc="F6BE745C">
      <w:numFmt w:val="bullet"/>
      <w:lvlText w:val="–"/>
      <w:lvlJc w:val="left"/>
      <w:pPr>
        <w:tabs>
          <w:tab w:val="num" w:pos="360"/>
        </w:tabs>
        <w:ind w:left="360" w:hanging="360"/>
      </w:pPr>
      <w:rPr>
        <w:rFonts w:hint="default"/>
      </w:rPr>
    </w:lvl>
    <w:lvl w:ilvl="1" w:tplc="640205A8" w:tentative="1">
      <w:start w:val="1"/>
      <w:numFmt w:val="bullet"/>
      <w:lvlText w:val="o"/>
      <w:lvlJc w:val="left"/>
      <w:pPr>
        <w:tabs>
          <w:tab w:val="num" w:pos="1440"/>
        </w:tabs>
        <w:ind w:left="1440" w:hanging="360"/>
      </w:pPr>
      <w:rPr>
        <w:rFonts w:ascii="Courier New" w:hAnsi="Courier New" w:hint="default"/>
      </w:rPr>
    </w:lvl>
    <w:lvl w:ilvl="2" w:tplc="56324716" w:tentative="1">
      <w:start w:val="1"/>
      <w:numFmt w:val="bullet"/>
      <w:lvlText w:val=""/>
      <w:lvlJc w:val="left"/>
      <w:pPr>
        <w:tabs>
          <w:tab w:val="num" w:pos="2160"/>
        </w:tabs>
        <w:ind w:left="2160" w:hanging="360"/>
      </w:pPr>
      <w:rPr>
        <w:rFonts w:ascii="Wingdings" w:hAnsi="Wingdings" w:hint="default"/>
      </w:rPr>
    </w:lvl>
    <w:lvl w:ilvl="3" w:tplc="691CB8B6" w:tentative="1">
      <w:start w:val="1"/>
      <w:numFmt w:val="bullet"/>
      <w:lvlText w:val=""/>
      <w:lvlJc w:val="left"/>
      <w:pPr>
        <w:tabs>
          <w:tab w:val="num" w:pos="2880"/>
        </w:tabs>
        <w:ind w:left="2880" w:hanging="360"/>
      </w:pPr>
      <w:rPr>
        <w:rFonts w:ascii="Symbol" w:hAnsi="Symbol" w:hint="default"/>
      </w:rPr>
    </w:lvl>
    <w:lvl w:ilvl="4" w:tplc="CE4EFC4C" w:tentative="1">
      <w:start w:val="1"/>
      <w:numFmt w:val="bullet"/>
      <w:lvlText w:val="o"/>
      <w:lvlJc w:val="left"/>
      <w:pPr>
        <w:tabs>
          <w:tab w:val="num" w:pos="3600"/>
        </w:tabs>
        <w:ind w:left="3600" w:hanging="360"/>
      </w:pPr>
      <w:rPr>
        <w:rFonts w:ascii="Courier New" w:hAnsi="Courier New" w:hint="default"/>
      </w:rPr>
    </w:lvl>
    <w:lvl w:ilvl="5" w:tplc="7FA8B09C" w:tentative="1">
      <w:start w:val="1"/>
      <w:numFmt w:val="bullet"/>
      <w:lvlText w:val=""/>
      <w:lvlJc w:val="left"/>
      <w:pPr>
        <w:tabs>
          <w:tab w:val="num" w:pos="4320"/>
        </w:tabs>
        <w:ind w:left="4320" w:hanging="360"/>
      </w:pPr>
      <w:rPr>
        <w:rFonts w:ascii="Wingdings" w:hAnsi="Wingdings" w:hint="default"/>
      </w:rPr>
    </w:lvl>
    <w:lvl w:ilvl="6" w:tplc="DEDAF24E" w:tentative="1">
      <w:start w:val="1"/>
      <w:numFmt w:val="bullet"/>
      <w:lvlText w:val=""/>
      <w:lvlJc w:val="left"/>
      <w:pPr>
        <w:tabs>
          <w:tab w:val="num" w:pos="5040"/>
        </w:tabs>
        <w:ind w:left="5040" w:hanging="360"/>
      </w:pPr>
      <w:rPr>
        <w:rFonts w:ascii="Symbol" w:hAnsi="Symbol" w:hint="default"/>
      </w:rPr>
    </w:lvl>
    <w:lvl w:ilvl="7" w:tplc="1A0A613C" w:tentative="1">
      <w:start w:val="1"/>
      <w:numFmt w:val="bullet"/>
      <w:lvlText w:val="o"/>
      <w:lvlJc w:val="left"/>
      <w:pPr>
        <w:tabs>
          <w:tab w:val="num" w:pos="5760"/>
        </w:tabs>
        <w:ind w:left="5760" w:hanging="360"/>
      </w:pPr>
      <w:rPr>
        <w:rFonts w:ascii="Courier New" w:hAnsi="Courier New" w:hint="default"/>
      </w:rPr>
    </w:lvl>
    <w:lvl w:ilvl="8" w:tplc="BB22A6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CE4C40"/>
    <w:multiLevelType w:val="hybridMultilevel"/>
    <w:tmpl w:val="E98E9868"/>
    <w:lvl w:ilvl="0" w:tplc="9AFE88B8">
      <w:numFmt w:val="bullet"/>
      <w:lvlText w:val="–"/>
      <w:lvlJc w:val="left"/>
      <w:pPr>
        <w:tabs>
          <w:tab w:val="num" w:pos="1068"/>
        </w:tabs>
        <w:ind w:left="1068" w:hanging="360"/>
      </w:pPr>
      <w:rPr>
        <w:rFonts w:hint="default"/>
      </w:rPr>
    </w:lvl>
    <w:lvl w:ilvl="1" w:tplc="660A2622" w:tentative="1">
      <w:start w:val="1"/>
      <w:numFmt w:val="bullet"/>
      <w:lvlText w:val="o"/>
      <w:lvlJc w:val="left"/>
      <w:pPr>
        <w:tabs>
          <w:tab w:val="num" w:pos="2148"/>
        </w:tabs>
        <w:ind w:left="2148" w:hanging="360"/>
      </w:pPr>
      <w:rPr>
        <w:rFonts w:ascii="Courier New" w:hAnsi="Courier New" w:hint="default"/>
      </w:rPr>
    </w:lvl>
    <w:lvl w:ilvl="2" w:tplc="28BE4494" w:tentative="1">
      <w:start w:val="1"/>
      <w:numFmt w:val="bullet"/>
      <w:lvlText w:val=""/>
      <w:lvlJc w:val="left"/>
      <w:pPr>
        <w:tabs>
          <w:tab w:val="num" w:pos="2868"/>
        </w:tabs>
        <w:ind w:left="2868" w:hanging="360"/>
      </w:pPr>
      <w:rPr>
        <w:rFonts w:ascii="Wingdings" w:hAnsi="Wingdings" w:hint="default"/>
      </w:rPr>
    </w:lvl>
    <w:lvl w:ilvl="3" w:tplc="4D261A78" w:tentative="1">
      <w:start w:val="1"/>
      <w:numFmt w:val="bullet"/>
      <w:lvlText w:val=""/>
      <w:lvlJc w:val="left"/>
      <w:pPr>
        <w:tabs>
          <w:tab w:val="num" w:pos="3588"/>
        </w:tabs>
        <w:ind w:left="3588" w:hanging="360"/>
      </w:pPr>
      <w:rPr>
        <w:rFonts w:ascii="Symbol" w:hAnsi="Symbol" w:hint="default"/>
      </w:rPr>
    </w:lvl>
    <w:lvl w:ilvl="4" w:tplc="AF921A50" w:tentative="1">
      <w:start w:val="1"/>
      <w:numFmt w:val="bullet"/>
      <w:lvlText w:val="o"/>
      <w:lvlJc w:val="left"/>
      <w:pPr>
        <w:tabs>
          <w:tab w:val="num" w:pos="4308"/>
        </w:tabs>
        <w:ind w:left="4308" w:hanging="360"/>
      </w:pPr>
      <w:rPr>
        <w:rFonts w:ascii="Courier New" w:hAnsi="Courier New" w:hint="default"/>
      </w:rPr>
    </w:lvl>
    <w:lvl w:ilvl="5" w:tplc="C7CEAC18" w:tentative="1">
      <w:start w:val="1"/>
      <w:numFmt w:val="bullet"/>
      <w:lvlText w:val=""/>
      <w:lvlJc w:val="left"/>
      <w:pPr>
        <w:tabs>
          <w:tab w:val="num" w:pos="5028"/>
        </w:tabs>
        <w:ind w:left="5028" w:hanging="360"/>
      </w:pPr>
      <w:rPr>
        <w:rFonts w:ascii="Wingdings" w:hAnsi="Wingdings" w:hint="default"/>
      </w:rPr>
    </w:lvl>
    <w:lvl w:ilvl="6" w:tplc="BAEEB2E2" w:tentative="1">
      <w:start w:val="1"/>
      <w:numFmt w:val="bullet"/>
      <w:lvlText w:val=""/>
      <w:lvlJc w:val="left"/>
      <w:pPr>
        <w:tabs>
          <w:tab w:val="num" w:pos="5748"/>
        </w:tabs>
        <w:ind w:left="5748" w:hanging="360"/>
      </w:pPr>
      <w:rPr>
        <w:rFonts w:ascii="Symbol" w:hAnsi="Symbol" w:hint="default"/>
      </w:rPr>
    </w:lvl>
    <w:lvl w:ilvl="7" w:tplc="31E698A2" w:tentative="1">
      <w:start w:val="1"/>
      <w:numFmt w:val="bullet"/>
      <w:lvlText w:val="o"/>
      <w:lvlJc w:val="left"/>
      <w:pPr>
        <w:tabs>
          <w:tab w:val="num" w:pos="6468"/>
        </w:tabs>
        <w:ind w:left="6468" w:hanging="360"/>
      </w:pPr>
      <w:rPr>
        <w:rFonts w:ascii="Courier New" w:hAnsi="Courier New" w:hint="default"/>
      </w:rPr>
    </w:lvl>
    <w:lvl w:ilvl="8" w:tplc="F23A5E5A"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24AE53D3"/>
    <w:multiLevelType w:val="hybridMultilevel"/>
    <w:tmpl w:val="CBD2AF9E"/>
    <w:lvl w:ilvl="0" w:tplc="FFFFFFFF">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793461"/>
    <w:multiLevelType w:val="hybridMultilevel"/>
    <w:tmpl w:val="548E5D2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A37BDC"/>
    <w:multiLevelType w:val="hybridMultilevel"/>
    <w:tmpl w:val="0AE8C0A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2A217BFB"/>
    <w:multiLevelType w:val="hybridMultilevel"/>
    <w:tmpl w:val="4E708FAC"/>
    <w:lvl w:ilvl="0" w:tplc="AFD86E46">
      <w:start w:val="1"/>
      <w:numFmt w:val="bullet"/>
      <w:lvlText w:val=""/>
      <w:lvlJc w:val="left"/>
      <w:pPr>
        <w:ind w:left="360" w:hanging="360"/>
      </w:pPr>
      <w:rPr>
        <w:rFonts w:ascii="Wingdings" w:hAnsi="Wingdings" w:hint="default"/>
        <w:b w:val="0"/>
      </w:rPr>
    </w:lvl>
    <w:lvl w:ilvl="1" w:tplc="AFD86E46">
      <w:start w:val="1"/>
      <w:numFmt w:val="bullet"/>
      <w:lvlText w:val=""/>
      <w:lvlJc w:val="left"/>
      <w:pPr>
        <w:ind w:left="1080" w:hanging="360"/>
      </w:pPr>
      <w:rPr>
        <w:rFonts w:ascii="Wingdings" w:hAnsi="Wingdings" w:hint="default"/>
        <w:b w:val="0"/>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2A54261C"/>
    <w:multiLevelType w:val="hybridMultilevel"/>
    <w:tmpl w:val="2AF2D61C"/>
    <w:lvl w:ilvl="0" w:tplc="190E843C">
      <w:numFmt w:val="bullet"/>
      <w:lvlText w:val="–"/>
      <w:lvlJc w:val="left"/>
      <w:pPr>
        <w:tabs>
          <w:tab w:val="num" w:pos="360"/>
        </w:tabs>
        <w:ind w:left="360" w:hanging="360"/>
      </w:pPr>
      <w:rPr>
        <w:rFonts w:hint="default"/>
      </w:rPr>
    </w:lvl>
    <w:lvl w:ilvl="1" w:tplc="5D40D9D8">
      <w:start w:val="1"/>
      <w:numFmt w:val="bullet"/>
      <w:lvlText w:val="o"/>
      <w:lvlJc w:val="left"/>
      <w:pPr>
        <w:tabs>
          <w:tab w:val="num" w:pos="785"/>
        </w:tabs>
        <w:ind w:left="785" w:hanging="360"/>
      </w:pPr>
      <w:rPr>
        <w:rFonts w:ascii="Courier New" w:hAnsi="Courier New" w:hint="default"/>
      </w:rPr>
    </w:lvl>
    <w:lvl w:ilvl="2" w:tplc="D4C65F10" w:tentative="1">
      <w:start w:val="1"/>
      <w:numFmt w:val="bullet"/>
      <w:lvlText w:val=""/>
      <w:lvlJc w:val="left"/>
      <w:pPr>
        <w:tabs>
          <w:tab w:val="num" w:pos="2160"/>
        </w:tabs>
        <w:ind w:left="2160" w:hanging="360"/>
      </w:pPr>
      <w:rPr>
        <w:rFonts w:ascii="Wingdings" w:hAnsi="Wingdings" w:hint="default"/>
      </w:rPr>
    </w:lvl>
    <w:lvl w:ilvl="3" w:tplc="515A3B52" w:tentative="1">
      <w:start w:val="1"/>
      <w:numFmt w:val="bullet"/>
      <w:lvlText w:val=""/>
      <w:lvlJc w:val="left"/>
      <w:pPr>
        <w:tabs>
          <w:tab w:val="num" w:pos="2880"/>
        </w:tabs>
        <w:ind w:left="2880" w:hanging="360"/>
      </w:pPr>
      <w:rPr>
        <w:rFonts w:ascii="Symbol" w:hAnsi="Symbol" w:hint="default"/>
      </w:rPr>
    </w:lvl>
    <w:lvl w:ilvl="4" w:tplc="1C60F776" w:tentative="1">
      <w:start w:val="1"/>
      <w:numFmt w:val="bullet"/>
      <w:lvlText w:val="o"/>
      <w:lvlJc w:val="left"/>
      <w:pPr>
        <w:tabs>
          <w:tab w:val="num" w:pos="3600"/>
        </w:tabs>
        <w:ind w:left="3600" w:hanging="360"/>
      </w:pPr>
      <w:rPr>
        <w:rFonts w:ascii="Courier New" w:hAnsi="Courier New" w:hint="default"/>
      </w:rPr>
    </w:lvl>
    <w:lvl w:ilvl="5" w:tplc="F4EA76BE" w:tentative="1">
      <w:start w:val="1"/>
      <w:numFmt w:val="bullet"/>
      <w:lvlText w:val=""/>
      <w:lvlJc w:val="left"/>
      <w:pPr>
        <w:tabs>
          <w:tab w:val="num" w:pos="4320"/>
        </w:tabs>
        <w:ind w:left="4320" w:hanging="360"/>
      </w:pPr>
      <w:rPr>
        <w:rFonts w:ascii="Wingdings" w:hAnsi="Wingdings" w:hint="default"/>
      </w:rPr>
    </w:lvl>
    <w:lvl w:ilvl="6" w:tplc="CE58A9E6" w:tentative="1">
      <w:start w:val="1"/>
      <w:numFmt w:val="bullet"/>
      <w:lvlText w:val=""/>
      <w:lvlJc w:val="left"/>
      <w:pPr>
        <w:tabs>
          <w:tab w:val="num" w:pos="5040"/>
        </w:tabs>
        <w:ind w:left="5040" w:hanging="360"/>
      </w:pPr>
      <w:rPr>
        <w:rFonts w:ascii="Symbol" w:hAnsi="Symbol" w:hint="default"/>
      </w:rPr>
    </w:lvl>
    <w:lvl w:ilvl="7" w:tplc="61EC16D8" w:tentative="1">
      <w:start w:val="1"/>
      <w:numFmt w:val="bullet"/>
      <w:lvlText w:val="o"/>
      <w:lvlJc w:val="left"/>
      <w:pPr>
        <w:tabs>
          <w:tab w:val="num" w:pos="5760"/>
        </w:tabs>
        <w:ind w:left="5760" w:hanging="360"/>
      </w:pPr>
      <w:rPr>
        <w:rFonts w:ascii="Courier New" w:hAnsi="Courier New" w:hint="default"/>
      </w:rPr>
    </w:lvl>
    <w:lvl w:ilvl="8" w:tplc="AC9C734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016F18"/>
    <w:multiLevelType w:val="hybridMultilevel"/>
    <w:tmpl w:val="6ABE68CC"/>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62CA0"/>
    <w:multiLevelType w:val="hybridMultilevel"/>
    <w:tmpl w:val="4F0CE59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2D030B9D"/>
    <w:multiLevelType w:val="hybridMultilevel"/>
    <w:tmpl w:val="E0B2C9C4"/>
    <w:lvl w:ilvl="0" w:tplc="04050001">
      <w:start w:val="1"/>
      <w:numFmt w:val="bullet"/>
      <w:lvlText w:val=""/>
      <w:lvlJc w:val="left"/>
      <w:pPr>
        <w:tabs>
          <w:tab w:val="num" w:pos="360"/>
        </w:tabs>
        <w:ind w:left="360" w:hanging="360"/>
      </w:pPr>
      <w:rPr>
        <w:rFonts w:ascii="Symbol" w:hAnsi="Symbol"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9968D172">
      <w:start w:val="1"/>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2D666736"/>
    <w:multiLevelType w:val="hybridMultilevel"/>
    <w:tmpl w:val="7D408CC6"/>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0" w15:restartNumberingAfterBreak="0">
    <w:nsid w:val="2DC7636A"/>
    <w:multiLevelType w:val="multilevel"/>
    <w:tmpl w:val="79121D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E750B23"/>
    <w:multiLevelType w:val="hybridMultilevel"/>
    <w:tmpl w:val="D3482760"/>
    <w:lvl w:ilvl="0" w:tplc="3FA29F80">
      <w:start w:val="1"/>
      <w:numFmt w:val="bullet"/>
      <w:pStyle w:val="NoSpacing"/>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2EBD4B20"/>
    <w:multiLevelType w:val="hybridMultilevel"/>
    <w:tmpl w:val="788E534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3" w15:restartNumberingAfterBreak="0">
    <w:nsid w:val="2F492DFA"/>
    <w:multiLevelType w:val="hybridMultilevel"/>
    <w:tmpl w:val="2780D1C2"/>
    <w:lvl w:ilvl="0" w:tplc="AFD86E46">
      <w:start w:val="1"/>
      <w:numFmt w:val="bullet"/>
      <w:lvlText w:val=""/>
      <w:lvlJc w:val="left"/>
      <w:pPr>
        <w:ind w:left="360" w:hanging="360"/>
      </w:pPr>
      <w:rPr>
        <w:rFonts w:ascii="Wingdings" w:hAnsi="Wingdings" w:hint="default"/>
        <w:b w:val="0"/>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4" w15:restartNumberingAfterBreak="0">
    <w:nsid w:val="307B2023"/>
    <w:multiLevelType w:val="hybridMultilevel"/>
    <w:tmpl w:val="C2024FA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10B3CC5"/>
    <w:multiLevelType w:val="hybridMultilevel"/>
    <w:tmpl w:val="1AA692DC"/>
    <w:lvl w:ilvl="0" w:tplc="5E848944">
      <w:start w:val="1"/>
      <w:numFmt w:val="bullet"/>
      <w:lvlText w:val=""/>
      <w:lvlJc w:val="left"/>
      <w:pPr>
        <w:tabs>
          <w:tab w:val="num" w:pos="360"/>
        </w:tabs>
        <w:ind w:left="360" w:hanging="360"/>
      </w:pPr>
      <w:rPr>
        <w:rFonts w:ascii="Symbol" w:hAnsi="Symbol" w:hint="default"/>
      </w:rPr>
    </w:lvl>
    <w:lvl w:ilvl="1" w:tplc="75CC907A" w:tentative="1">
      <w:start w:val="1"/>
      <w:numFmt w:val="bullet"/>
      <w:lvlText w:val="o"/>
      <w:lvlJc w:val="left"/>
      <w:pPr>
        <w:tabs>
          <w:tab w:val="num" w:pos="1080"/>
        </w:tabs>
        <w:ind w:left="1080" w:hanging="360"/>
      </w:pPr>
      <w:rPr>
        <w:rFonts w:ascii="Courier New" w:hAnsi="Courier New" w:hint="default"/>
      </w:rPr>
    </w:lvl>
    <w:lvl w:ilvl="2" w:tplc="19D67A8A" w:tentative="1">
      <w:start w:val="1"/>
      <w:numFmt w:val="bullet"/>
      <w:lvlText w:val=""/>
      <w:lvlJc w:val="left"/>
      <w:pPr>
        <w:tabs>
          <w:tab w:val="num" w:pos="1800"/>
        </w:tabs>
        <w:ind w:left="1800" w:hanging="360"/>
      </w:pPr>
      <w:rPr>
        <w:rFonts w:ascii="Wingdings" w:hAnsi="Wingdings" w:hint="default"/>
      </w:rPr>
    </w:lvl>
    <w:lvl w:ilvl="3" w:tplc="5F6E7C3E" w:tentative="1">
      <w:start w:val="1"/>
      <w:numFmt w:val="bullet"/>
      <w:lvlText w:val=""/>
      <w:lvlJc w:val="left"/>
      <w:pPr>
        <w:tabs>
          <w:tab w:val="num" w:pos="2520"/>
        </w:tabs>
        <w:ind w:left="2520" w:hanging="360"/>
      </w:pPr>
      <w:rPr>
        <w:rFonts w:ascii="Symbol" w:hAnsi="Symbol" w:hint="default"/>
      </w:rPr>
    </w:lvl>
    <w:lvl w:ilvl="4" w:tplc="E9B2F8FA" w:tentative="1">
      <w:start w:val="1"/>
      <w:numFmt w:val="bullet"/>
      <w:lvlText w:val="o"/>
      <w:lvlJc w:val="left"/>
      <w:pPr>
        <w:tabs>
          <w:tab w:val="num" w:pos="3240"/>
        </w:tabs>
        <w:ind w:left="3240" w:hanging="360"/>
      </w:pPr>
      <w:rPr>
        <w:rFonts w:ascii="Courier New" w:hAnsi="Courier New" w:hint="default"/>
      </w:rPr>
    </w:lvl>
    <w:lvl w:ilvl="5" w:tplc="31005266" w:tentative="1">
      <w:start w:val="1"/>
      <w:numFmt w:val="bullet"/>
      <w:lvlText w:val=""/>
      <w:lvlJc w:val="left"/>
      <w:pPr>
        <w:tabs>
          <w:tab w:val="num" w:pos="3960"/>
        </w:tabs>
        <w:ind w:left="3960" w:hanging="360"/>
      </w:pPr>
      <w:rPr>
        <w:rFonts w:ascii="Wingdings" w:hAnsi="Wingdings" w:hint="default"/>
      </w:rPr>
    </w:lvl>
    <w:lvl w:ilvl="6" w:tplc="A2260F44" w:tentative="1">
      <w:start w:val="1"/>
      <w:numFmt w:val="bullet"/>
      <w:lvlText w:val=""/>
      <w:lvlJc w:val="left"/>
      <w:pPr>
        <w:tabs>
          <w:tab w:val="num" w:pos="4680"/>
        </w:tabs>
        <w:ind w:left="4680" w:hanging="360"/>
      </w:pPr>
      <w:rPr>
        <w:rFonts w:ascii="Symbol" w:hAnsi="Symbol" w:hint="default"/>
      </w:rPr>
    </w:lvl>
    <w:lvl w:ilvl="7" w:tplc="2188A35C" w:tentative="1">
      <w:start w:val="1"/>
      <w:numFmt w:val="bullet"/>
      <w:lvlText w:val="o"/>
      <w:lvlJc w:val="left"/>
      <w:pPr>
        <w:tabs>
          <w:tab w:val="num" w:pos="5400"/>
        </w:tabs>
        <w:ind w:left="5400" w:hanging="360"/>
      </w:pPr>
      <w:rPr>
        <w:rFonts w:ascii="Courier New" w:hAnsi="Courier New" w:hint="default"/>
      </w:rPr>
    </w:lvl>
    <w:lvl w:ilvl="8" w:tplc="ACB671F6"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10E2412"/>
    <w:multiLevelType w:val="hybridMultilevel"/>
    <w:tmpl w:val="F304A35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7" w15:restartNumberingAfterBreak="0">
    <w:nsid w:val="31390E9D"/>
    <w:multiLevelType w:val="hybridMultilevel"/>
    <w:tmpl w:val="0E54F1B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8" w15:restartNumberingAfterBreak="0">
    <w:nsid w:val="31A94F7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332142C9"/>
    <w:multiLevelType w:val="hybridMultilevel"/>
    <w:tmpl w:val="9A94A1F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0" w15:restartNumberingAfterBreak="0">
    <w:nsid w:val="350969AF"/>
    <w:multiLevelType w:val="hybridMultilevel"/>
    <w:tmpl w:val="7642374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1" w15:restartNumberingAfterBreak="0">
    <w:nsid w:val="35343715"/>
    <w:multiLevelType w:val="hybridMultilevel"/>
    <w:tmpl w:val="D094379C"/>
    <w:lvl w:ilvl="0" w:tplc="AFD86E46">
      <w:start w:val="1"/>
      <w:numFmt w:val="bullet"/>
      <w:lvlText w:val=""/>
      <w:lvlJc w:val="left"/>
      <w:pPr>
        <w:ind w:left="360" w:hanging="360"/>
      </w:pPr>
      <w:rPr>
        <w:rFonts w:ascii="Wingdings" w:hAnsi="Wingdings" w:hint="default"/>
        <w:b w:val="0"/>
      </w:rPr>
    </w:lvl>
    <w:lvl w:ilvl="1" w:tplc="00000004">
      <w:start w:val="1"/>
      <w:numFmt w:val="bullet"/>
      <w:lvlText w:val="q"/>
      <w:lvlJc w:val="left"/>
      <w:pPr>
        <w:ind w:left="1080" w:hanging="360"/>
      </w:pPr>
      <w:rPr>
        <w:rFonts w:ascii="Wingdings" w:hAnsi="Wingdings" w:hint="default"/>
        <w:b w:val="0"/>
        <w:sz w:val="16"/>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2" w15:restartNumberingAfterBreak="0">
    <w:nsid w:val="3782482A"/>
    <w:multiLevelType w:val="hybridMultilevel"/>
    <w:tmpl w:val="900496F8"/>
    <w:lvl w:ilvl="0" w:tplc="AFD86E46">
      <w:start w:val="1"/>
      <w:numFmt w:val="bullet"/>
      <w:lvlText w:val=""/>
      <w:lvlJc w:val="left"/>
      <w:pPr>
        <w:ind w:left="360" w:hanging="360"/>
      </w:pPr>
      <w:rPr>
        <w:rFonts w:ascii="Wingdings" w:hAnsi="Wingdings" w:hint="default"/>
        <w:b w:val="0"/>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3" w15:restartNumberingAfterBreak="0">
    <w:nsid w:val="37F72CC0"/>
    <w:multiLevelType w:val="hybridMultilevel"/>
    <w:tmpl w:val="1204A5DE"/>
    <w:lvl w:ilvl="0" w:tplc="E7DEBF3A">
      <w:start w:val="1"/>
      <w:numFmt w:val="bullet"/>
      <w:lvlText w:val="q"/>
      <w:lvlJc w:val="left"/>
      <w:pPr>
        <w:tabs>
          <w:tab w:val="num" w:pos="480"/>
        </w:tabs>
      </w:pPr>
      <w:rPr>
        <w:rFonts w:ascii="Wingdings" w:hAnsi="Wingdings"/>
        <w:sz w:val="16"/>
      </w:rPr>
    </w:lvl>
    <w:lvl w:ilvl="1" w:tplc="9320AD96">
      <w:start w:val="1"/>
      <w:numFmt w:val="bullet"/>
      <w:lvlText w:val="o"/>
      <w:lvlJc w:val="left"/>
      <w:pPr>
        <w:tabs>
          <w:tab w:val="num" w:pos="1560"/>
        </w:tabs>
        <w:ind w:left="1560" w:hanging="360"/>
      </w:pPr>
      <w:rPr>
        <w:rFonts w:ascii="Courier New" w:hAnsi="Courier New" w:hint="default"/>
      </w:rPr>
    </w:lvl>
    <w:lvl w:ilvl="2" w:tplc="D3F84BA0" w:tentative="1">
      <w:start w:val="1"/>
      <w:numFmt w:val="bullet"/>
      <w:lvlText w:val=""/>
      <w:lvlJc w:val="left"/>
      <w:pPr>
        <w:tabs>
          <w:tab w:val="num" w:pos="2280"/>
        </w:tabs>
        <w:ind w:left="2280" w:hanging="360"/>
      </w:pPr>
      <w:rPr>
        <w:rFonts w:ascii="Wingdings" w:hAnsi="Wingdings" w:hint="default"/>
      </w:rPr>
    </w:lvl>
    <w:lvl w:ilvl="3" w:tplc="9D1A8196" w:tentative="1">
      <w:start w:val="1"/>
      <w:numFmt w:val="bullet"/>
      <w:lvlText w:val=""/>
      <w:lvlJc w:val="left"/>
      <w:pPr>
        <w:tabs>
          <w:tab w:val="num" w:pos="3000"/>
        </w:tabs>
        <w:ind w:left="3000" w:hanging="360"/>
      </w:pPr>
      <w:rPr>
        <w:rFonts w:ascii="Symbol" w:hAnsi="Symbol" w:hint="default"/>
      </w:rPr>
    </w:lvl>
    <w:lvl w:ilvl="4" w:tplc="EB98A8A6" w:tentative="1">
      <w:start w:val="1"/>
      <w:numFmt w:val="bullet"/>
      <w:lvlText w:val="o"/>
      <w:lvlJc w:val="left"/>
      <w:pPr>
        <w:tabs>
          <w:tab w:val="num" w:pos="3720"/>
        </w:tabs>
        <w:ind w:left="3720" w:hanging="360"/>
      </w:pPr>
      <w:rPr>
        <w:rFonts w:ascii="Courier New" w:hAnsi="Courier New" w:hint="default"/>
      </w:rPr>
    </w:lvl>
    <w:lvl w:ilvl="5" w:tplc="7C02C158" w:tentative="1">
      <w:start w:val="1"/>
      <w:numFmt w:val="bullet"/>
      <w:lvlText w:val=""/>
      <w:lvlJc w:val="left"/>
      <w:pPr>
        <w:tabs>
          <w:tab w:val="num" w:pos="4440"/>
        </w:tabs>
        <w:ind w:left="4440" w:hanging="360"/>
      </w:pPr>
      <w:rPr>
        <w:rFonts w:ascii="Wingdings" w:hAnsi="Wingdings" w:hint="default"/>
      </w:rPr>
    </w:lvl>
    <w:lvl w:ilvl="6" w:tplc="E8D4C2B0" w:tentative="1">
      <w:start w:val="1"/>
      <w:numFmt w:val="bullet"/>
      <w:lvlText w:val=""/>
      <w:lvlJc w:val="left"/>
      <w:pPr>
        <w:tabs>
          <w:tab w:val="num" w:pos="5160"/>
        </w:tabs>
        <w:ind w:left="5160" w:hanging="360"/>
      </w:pPr>
      <w:rPr>
        <w:rFonts w:ascii="Symbol" w:hAnsi="Symbol" w:hint="default"/>
      </w:rPr>
    </w:lvl>
    <w:lvl w:ilvl="7" w:tplc="7BC0E73E" w:tentative="1">
      <w:start w:val="1"/>
      <w:numFmt w:val="bullet"/>
      <w:lvlText w:val="o"/>
      <w:lvlJc w:val="left"/>
      <w:pPr>
        <w:tabs>
          <w:tab w:val="num" w:pos="5880"/>
        </w:tabs>
        <w:ind w:left="5880" w:hanging="360"/>
      </w:pPr>
      <w:rPr>
        <w:rFonts w:ascii="Courier New" w:hAnsi="Courier New" w:hint="default"/>
      </w:rPr>
    </w:lvl>
    <w:lvl w:ilvl="8" w:tplc="DB62D6E4"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39E534A2"/>
    <w:multiLevelType w:val="hybridMultilevel"/>
    <w:tmpl w:val="C74C35EE"/>
    <w:lvl w:ilvl="0" w:tplc="083E6B2C">
      <w:numFmt w:val="bullet"/>
      <w:lvlText w:val="–"/>
      <w:lvlJc w:val="left"/>
      <w:pPr>
        <w:tabs>
          <w:tab w:val="num" w:pos="360"/>
        </w:tabs>
        <w:ind w:left="360" w:hanging="360"/>
      </w:pPr>
      <w:rPr>
        <w:rFonts w:hint="default"/>
      </w:rPr>
    </w:lvl>
    <w:lvl w:ilvl="1" w:tplc="E58E084C" w:tentative="1">
      <w:start w:val="1"/>
      <w:numFmt w:val="bullet"/>
      <w:lvlText w:val="o"/>
      <w:lvlJc w:val="left"/>
      <w:pPr>
        <w:tabs>
          <w:tab w:val="num" w:pos="1440"/>
        </w:tabs>
        <w:ind w:left="1440" w:hanging="360"/>
      </w:pPr>
      <w:rPr>
        <w:rFonts w:ascii="Courier New" w:hAnsi="Courier New" w:hint="default"/>
      </w:rPr>
    </w:lvl>
    <w:lvl w:ilvl="2" w:tplc="9330328C" w:tentative="1">
      <w:start w:val="1"/>
      <w:numFmt w:val="bullet"/>
      <w:lvlText w:val=""/>
      <w:lvlJc w:val="left"/>
      <w:pPr>
        <w:tabs>
          <w:tab w:val="num" w:pos="2160"/>
        </w:tabs>
        <w:ind w:left="2160" w:hanging="360"/>
      </w:pPr>
      <w:rPr>
        <w:rFonts w:ascii="Wingdings" w:hAnsi="Wingdings" w:hint="default"/>
      </w:rPr>
    </w:lvl>
    <w:lvl w:ilvl="3" w:tplc="AC663012" w:tentative="1">
      <w:start w:val="1"/>
      <w:numFmt w:val="bullet"/>
      <w:lvlText w:val=""/>
      <w:lvlJc w:val="left"/>
      <w:pPr>
        <w:tabs>
          <w:tab w:val="num" w:pos="2880"/>
        </w:tabs>
        <w:ind w:left="2880" w:hanging="360"/>
      </w:pPr>
      <w:rPr>
        <w:rFonts w:ascii="Symbol" w:hAnsi="Symbol" w:hint="default"/>
      </w:rPr>
    </w:lvl>
    <w:lvl w:ilvl="4" w:tplc="B0A68084" w:tentative="1">
      <w:start w:val="1"/>
      <w:numFmt w:val="bullet"/>
      <w:lvlText w:val="o"/>
      <w:lvlJc w:val="left"/>
      <w:pPr>
        <w:tabs>
          <w:tab w:val="num" w:pos="3600"/>
        </w:tabs>
        <w:ind w:left="3600" w:hanging="360"/>
      </w:pPr>
      <w:rPr>
        <w:rFonts w:ascii="Courier New" w:hAnsi="Courier New" w:hint="default"/>
      </w:rPr>
    </w:lvl>
    <w:lvl w:ilvl="5" w:tplc="B9CAF0B6" w:tentative="1">
      <w:start w:val="1"/>
      <w:numFmt w:val="bullet"/>
      <w:lvlText w:val=""/>
      <w:lvlJc w:val="left"/>
      <w:pPr>
        <w:tabs>
          <w:tab w:val="num" w:pos="4320"/>
        </w:tabs>
        <w:ind w:left="4320" w:hanging="360"/>
      </w:pPr>
      <w:rPr>
        <w:rFonts w:ascii="Wingdings" w:hAnsi="Wingdings" w:hint="default"/>
      </w:rPr>
    </w:lvl>
    <w:lvl w:ilvl="6" w:tplc="08E0E8B2" w:tentative="1">
      <w:start w:val="1"/>
      <w:numFmt w:val="bullet"/>
      <w:lvlText w:val=""/>
      <w:lvlJc w:val="left"/>
      <w:pPr>
        <w:tabs>
          <w:tab w:val="num" w:pos="5040"/>
        </w:tabs>
        <w:ind w:left="5040" w:hanging="360"/>
      </w:pPr>
      <w:rPr>
        <w:rFonts w:ascii="Symbol" w:hAnsi="Symbol" w:hint="default"/>
      </w:rPr>
    </w:lvl>
    <w:lvl w:ilvl="7" w:tplc="B2A8891E" w:tentative="1">
      <w:start w:val="1"/>
      <w:numFmt w:val="bullet"/>
      <w:lvlText w:val="o"/>
      <w:lvlJc w:val="left"/>
      <w:pPr>
        <w:tabs>
          <w:tab w:val="num" w:pos="5760"/>
        </w:tabs>
        <w:ind w:left="5760" w:hanging="360"/>
      </w:pPr>
      <w:rPr>
        <w:rFonts w:ascii="Courier New" w:hAnsi="Courier New" w:hint="default"/>
      </w:rPr>
    </w:lvl>
    <w:lvl w:ilvl="8" w:tplc="B27A658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B6A1B6A"/>
    <w:multiLevelType w:val="hybridMultilevel"/>
    <w:tmpl w:val="975EA114"/>
    <w:lvl w:ilvl="0" w:tplc="B71AD9A0">
      <w:start w:val="1"/>
      <w:numFmt w:val="bullet"/>
      <w:lvlText w:val="o"/>
      <w:lvlJc w:val="left"/>
      <w:pPr>
        <w:tabs>
          <w:tab w:val="num" w:pos="720"/>
        </w:tabs>
        <w:ind w:left="720" w:hanging="360"/>
      </w:pPr>
      <w:rPr>
        <w:rFonts w:ascii="Courier New" w:hAnsi="Courier New" w:hint="default"/>
      </w:rPr>
    </w:lvl>
    <w:lvl w:ilvl="1" w:tplc="1A9E6FF0">
      <w:numFmt w:val="bullet"/>
      <w:lvlText w:val="–"/>
      <w:lvlJc w:val="left"/>
      <w:pPr>
        <w:tabs>
          <w:tab w:val="num" w:pos="1440"/>
        </w:tabs>
        <w:ind w:left="1440" w:hanging="360"/>
      </w:pPr>
      <w:rPr>
        <w:rFonts w:ascii="Arial" w:eastAsia="Times New Roman" w:hAnsi="Arial" w:cs="Arial" w:hint="default"/>
      </w:rPr>
    </w:lvl>
    <w:lvl w:ilvl="2" w:tplc="355EAA54">
      <w:start w:val="1"/>
      <w:numFmt w:val="bullet"/>
      <w:lvlText w:val=""/>
      <w:lvlJc w:val="left"/>
      <w:pPr>
        <w:tabs>
          <w:tab w:val="num" w:pos="2160"/>
        </w:tabs>
        <w:ind w:left="2160" w:hanging="360"/>
      </w:pPr>
      <w:rPr>
        <w:rFonts w:ascii="Wingdings" w:hAnsi="Wingdings" w:hint="default"/>
      </w:rPr>
    </w:lvl>
    <w:lvl w:ilvl="3" w:tplc="D4D0BC48">
      <w:start w:val="1"/>
      <w:numFmt w:val="bullet"/>
      <w:lvlText w:val=""/>
      <w:lvlJc w:val="left"/>
      <w:pPr>
        <w:tabs>
          <w:tab w:val="num" w:pos="2880"/>
        </w:tabs>
        <w:ind w:left="2880" w:hanging="360"/>
      </w:pPr>
      <w:rPr>
        <w:rFonts w:ascii="Symbol" w:hAnsi="Symbol" w:hint="default"/>
      </w:rPr>
    </w:lvl>
    <w:lvl w:ilvl="4" w:tplc="BD224160" w:tentative="1">
      <w:start w:val="1"/>
      <w:numFmt w:val="bullet"/>
      <w:lvlText w:val="o"/>
      <w:lvlJc w:val="left"/>
      <w:pPr>
        <w:tabs>
          <w:tab w:val="num" w:pos="3600"/>
        </w:tabs>
        <w:ind w:left="3600" w:hanging="360"/>
      </w:pPr>
      <w:rPr>
        <w:rFonts w:ascii="Courier New" w:hAnsi="Courier New" w:hint="default"/>
      </w:rPr>
    </w:lvl>
    <w:lvl w:ilvl="5" w:tplc="543E6972" w:tentative="1">
      <w:start w:val="1"/>
      <w:numFmt w:val="bullet"/>
      <w:lvlText w:val=""/>
      <w:lvlJc w:val="left"/>
      <w:pPr>
        <w:tabs>
          <w:tab w:val="num" w:pos="4320"/>
        </w:tabs>
        <w:ind w:left="4320" w:hanging="360"/>
      </w:pPr>
      <w:rPr>
        <w:rFonts w:ascii="Wingdings" w:hAnsi="Wingdings" w:hint="default"/>
      </w:rPr>
    </w:lvl>
    <w:lvl w:ilvl="6" w:tplc="CDA4931A" w:tentative="1">
      <w:start w:val="1"/>
      <w:numFmt w:val="bullet"/>
      <w:lvlText w:val=""/>
      <w:lvlJc w:val="left"/>
      <w:pPr>
        <w:tabs>
          <w:tab w:val="num" w:pos="5040"/>
        </w:tabs>
        <w:ind w:left="5040" w:hanging="360"/>
      </w:pPr>
      <w:rPr>
        <w:rFonts w:ascii="Symbol" w:hAnsi="Symbol" w:hint="default"/>
      </w:rPr>
    </w:lvl>
    <w:lvl w:ilvl="7" w:tplc="D434820C" w:tentative="1">
      <w:start w:val="1"/>
      <w:numFmt w:val="bullet"/>
      <w:lvlText w:val="o"/>
      <w:lvlJc w:val="left"/>
      <w:pPr>
        <w:tabs>
          <w:tab w:val="num" w:pos="5760"/>
        </w:tabs>
        <w:ind w:left="5760" w:hanging="360"/>
      </w:pPr>
      <w:rPr>
        <w:rFonts w:ascii="Courier New" w:hAnsi="Courier New" w:hint="default"/>
      </w:rPr>
    </w:lvl>
    <w:lvl w:ilvl="8" w:tplc="68502AA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6B0E37"/>
    <w:multiLevelType w:val="hybridMultilevel"/>
    <w:tmpl w:val="E90889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7" w15:restartNumberingAfterBreak="0">
    <w:nsid w:val="3EFD2DCF"/>
    <w:multiLevelType w:val="hybridMultilevel"/>
    <w:tmpl w:val="989E52A2"/>
    <w:lvl w:ilvl="0" w:tplc="FFFFFFFF">
      <w:numFmt w:val="bullet"/>
      <w:lvlText w:val="–"/>
      <w:lvlJc w:val="left"/>
      <w:pPr>
        <w:ind w:left="360" w:hanging="360"/>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8" w15:restartNumberingAfterBreak="0">
    <w:nsid w:val="41CC5EDA"/>
    <w:multiLevelType w:val="hybridMultilevel"/>
    <w:tmpl w:val="DEF88A8C"/>
    <w:lvl w:ilvl="0" w:tplc="7E68C0D2">
      <w:numFmt w:val="bullet"/>
      <w:lvlText w:val="–"/>
      <w:lvlJc w:val="left"/>
      <w:pPr>
        <w:tabs>
          <w:tab w:val="num" w:pos="360"/>
        </w:tabs>
        <w:ind w:left="360" w:hanging="360"/>
      </w:pPr>
      <w:rPr>
        <w:rFonts w:hint="default"/>
      </w:rPr>
    </w:lvl>
    <w:lvl w:ilvl="1" w:tplc="F0B63E14" w:tentative="1">
      <w:start w:val="1"/>
      <w:numFmt w:val="bullet"/>
      <w:lvlText w:val="o"/>
      <w:lvlJc w:val="left"/>
      <w:pPr>
        <w:tabs>
          <w:tab w:val="num" w:pos="1083"/>
        </w:tabs>
        <w:ind w:left="1083" w:hanging="360"/>
      </w:pPr>
      <w:rPr>
        <w:rFonts w:ascii="Courier New" w:hAnsi="Courier New" w:hint="default"/>
      </w:rPr>
    </w:lvl>
    <w:lvl w:ilvl="2" w:tplc="EB9AF192" w:tentative="1">
      <w:start w:val="1"/>
      <w:numFmt w:val="bullet"/>
      <w:lvlText w:val=""/>
      <w:lvlJc w:val="left"/>
      <w:pPr>
        <w:tabs>
          <w:tab w:val="num" w:pos="1803"/>
        </w:tabs>
        <w:ind w:left="1803" w:hanging="360"/>
      </w:pPr>
      <w:rPr>
        <w:rFonts w:ascii="Wingdings" w:hAnsi="Wingdings" w:hint="default"/>
      </w:rPr>
    </w:lvl>
    <w:lvl w:ilvl="3" w:tplc="38AED974" w:tentative="1">
      <w:start w:val="1"/>
      <w:numFmt w:val="bullet"/>
      <w:lvlText w:val=""/>
      <w:lvlJc w:val="left"/>
      <w:pPr>
        <w:tabs>
          <w:tab w:val="num" w:pos="2523"/>
        </w:tabs>
        <w:ind w:left="2523" w:hanging="360"/>
      </w:pPr>
      <w:rPr>
        <w:rFonts w:ascii="Symbol" w:hAnsi="Symbol" w:hint="default"/>
      </w:rPr>
    </w:lvl>
    <w:lvl w:ilvl="4" w:tplc="BA0CFE88" w:tentative="1">
      <w:start w:val="1"/>
      <w:numFmt w:val="bullet"/>
      <w:lvlText w:val="o"/>
      <w:lvlJc w:val="left"/>
      <w:pPr>
        <w:tabs>
          <w:tab w:val="num" w:pos="3243"/>
        </w:tabs>
        <w:ind w:left="3243" w:hanging="360"/>
      </w:pPr>
      <w:rPr>
        <w:rFonts w:ascii="Courier New" w:hAnsi="Courier New" w:hint="default"/>
      </w:rPr>
    </w:lvl>
    <w:lvl w:ilvl="5" w:tplc="314EF7A8" w:tentative="1">
      <w:start w:val="1"/>
      <w:numFmt w:val="bullet"/>
      <w:lvlText w:val=""/>
      <w:lvlJc w:val="left"/>
      <w:pPr>
        <w:tabs>
          <w:tab w:val="num" w:pos="3963"/>
        </w:tabs>
        <w:ind w:left="3963" w:hanging="360"/>
      </w:pPr>
      <w:rPr>
        <w:rFonts w:ascii="Wingdings" w:hAnsi="Wingdings" w:hint="default"/>
      </w:rPr>
    </w:lvl>
    <w:lvl w:ilvl="6" w:tplc="9EDCD362" w:tentative="1">
      <w:start w:val="1"/>
      <w:numFmt w:val="bullet"/>
      <w:lvlText w:val=""/>
      <w:lvlJc w:val="left"/>
      <w:pPr>
        <w:tabs>
          <w:tab w:val="num" w:pos="4683"/>
        </w:tabs>
        <w:ind w:left="4683" w:hanging="360"/>
      </w:pPr>
      <w:rPr>
        <w:rFonts w:ascii="Symbol" w:hAnsi="Symbol" w:hint="default"/>
      </w:rPr>
    </w:lvl>
    <w:lvl w:ilvl="7" w:tplc="E0300D90" w:tentative="1">
      <w:start w:val="1"/>
      <w:numFmt w:val="bullet"/>
      <w:lvlText w:val="o"/>
      <w:lvlJc w:val="left"/>
      <w:pPr>
        <w:tabs>
          <w:tab w:val="num" w:pos="5403"/>
        </w:tabs>
        <w:ind w:left="5403" w:hanging="360"/>
      </w:pPr>
      <w:rPr>
        <w:rFonts w:ascii="Courier New" w:hAnsi="Courier New" w:hint="default"/>
      </w:rPr>
    </w:lvl>
    <w:lvl w:ilvl="8" w:tplc="B7524F3C" w:tentative="1">
      <w:start w:val="1"/>
      <w:numFmt w:val="bullet"/>
      <w:lvlText w:val=""/>
      <w:lvlJc w:val="left"/>
      <w:pPr>
        <w:tabs>
          <w:tab w:val="num" w:pos="6123"/>
        </w:tabs>
        <w:ind w:left="6123" w:hanging="360"/>
      </w:pPr>
      <w:rPr>
        <w:rFonts w:ascii="Wingdings" w:hAnsi="Wingdings" w:hint="default"/>
      </w:rPr>
    </w:lvl>
  </w:abstractNum>
  <w:abstractNum w:abstractNumId="49" w15:restartNumberingAfterBreak="0">
    <w:nsid w:val="43416376"/>
    <w:multiLevelType w:val="hybridMultilevel"/>
    <w:tmpl w:val="D0EC7AF8"/>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0" w15:restartNumberingAfterBreak="0">
    <w:nsid w:val="43DB7338"/>
    <w:multiLevelType w:val="hybridMultilevel"/>
    <w:tmpl w:val="EE362C76"/>
    <w:lvl w:ilvl="0" w:tplc="00000007">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1" w15:restartNumberingAfterBreak="0">
    <w:nsid w:val="43F264B8"/>
    <w:multiLevelType w:val="hybridMultilevel"/>
    <w:tmpl w:val="4740AE02"/>
    <w:lvl w:ilvl="0" w:tplc="5AB8A3B2">
      <w:start w:val="1"/>
      <w:numFmt w:val="bullet"/>
      <w:pStyle w:val="bodk"/>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45E64AC6"/>
    <w:multiLevelType w:val="hybridMultilevel"/>
    <w:tmpl w:val="C41296E6"/>
    <w:lvl w:ilvl="0" w:tplc="237C9F8E">
      <w:numFmt w:val="bullet"/>
      <w:lvlText w:val="–"/>
      <w:lvlJc w:val="left"/>
      <w:pPr>
        <w:tabs>
          <w:tab w:val="num" w:pos="360"/>
        </w:tabs>
        <w:ind w:left="360" w:hanging="360"/>
      </w:pPr>
      <w:rPr>
        <w:rFonts w:hint="default"/>
      </w:rPr>
    </w:lvl>
    <w:lvl w:ilvl="1" w:tplc="7C3C8CC2">
      <w:start w:val="1"/>
      <w:numFmt w:val="bullet"/>
      <w:lvlText w:val=""/>
      <w:lvlJc w:val="left"/>
      <w:pPr>
        <w:tabs>
          <w:tab w:val="num" w:pos="1440"/>
        </w:tabs>
        <w:ind w:left="1440" w:hanging="360"/>
      </w:pPr>
      <w:rPr>
        <w:rFonts w:ascii="Symbol" w:hAnsi="Symbol" w:hint="default"/>
      </w:rPr>
    </w:lvl>
    <w:lvl w:ilvl="2" w:tplc="6598F5EA" w:tentative="1">
      <w:start w:val="1"/>
      <w:numFmt w:val="bullet"/>
      <w:lvlText w:val=""/>
      <w:lvlJc w:val="left"/>
      <w:pPr>
        <w:tabs>
          <w:tab w:val="num" w:pos="2160"/>
        </w:tabs>
        <w:ind w:left="2160" w:hanging="360"/>
      </w:pPr>
      <w:rPr>
        <w:rFonts w:ascii="Wingdings" w:hAnsi="Wingdings" w:hint="default"/>
      </w:rPr>
    </w:lvl>
    <w:lvl w:ilvl="3" w:tplc="BCA8EFF2" w:tentative="1">
      <w:start w:val="1"/>
      <w:numFmt w:val="bullet"/>
      <w:lvlText w:val=""/>
      <w:lvlJc w:val="left"/>
      <w:pPr>
        <w:tabs>
          <w:tab w:val="num" w:pos="2880"/>
        </w:tabs>
        <w:ind w:left="2880" w:hanging="360"/>
      </w:pPr>
      <w:rPr>
        <w:rFonts w:ascii="Symbol" w:hAnsi="Symbol" w:hint="default"/>
      </w:rPr>
    </w:lvl>
    <w:lvl w:ilvl="4" w:tplc="D3CCCD14" w:tentative="1">
      <w:start w:val="1"/>
      <w:numFmt w:val="bullet"/>
      <w:lvlText w:val="o"/>
      <w:lvlJc w:val="left"/>
      <w:pPr>
        <w:tabs>
          <w:tab w:val="num" w:pos="3600"/>
        </w:tabs>
        <w:ind w:left="3600" w:hanging="360"/>
      </w:pPr>
      <w:rPr>
        <w:rFonts w:ascii="Courier New" w:hAnsi="Courier New" w:hint="default"/>
      </w:rPr>
    </w:lvl>
    <w:lvl w:ilvl="5" w:tplc="350C7CF4" w:tentative="1">
      <w:start w:val="1"/>
      <w:numFmt w:val="bullet"/>
      <w:lvlText w:val=""/>
      <w:lvlJc w:val="left"/>
      <w:pPr>
        <w:tabs>
          <w:tab w:val="num" w:pos="4320"/>
        </w:tabs>
        <w:ind w:left="4320" w:hanging="360"/>
      </w:pPr>
      <w:rPr>
        <w:rFonts w:ascii="Wingdings" w:hAnsi="Wingdings" w:hint="default"/>
      </w:rPr>
    </w:lvl>
    <w:lvl w:ilvl="6" w:tplc="F9F4CC0E" w:tentative="1">
      <w:start w:val="1"/>
      <w:numFmt w:val="bullet"/>
      <w:lvlText w:val=""/>
      <w:lvlJc w:val="left"/>
      <w:pPr>
        <w:tabs>
          <w:tab w:val="num" w:pos="5040"/>
        </w:tabs>
        <w:ind w:left="5040" w:hanging="360"/>
      </w:pPr>
      <w:rPr>
        <w:rFonts w:ascii="Symbol" w:hAnsi="Symbol" w:hint="default"/>
      </w:rPr>
    </w:lvl>
    <w:lvl w:ilvl="7" w:tplc="B5ACFEF2" w:tentative="1">
      <w:start w:val="1"/>
      <w:numFmt w:val="bullet"/>
      <w:lvlText w:val="o"/>
      <w:lvlJc w:val="left"/>
      <w:pPr>
        <w:tabs>
          <w:tab w:val="num" w:pos="5760"/>
        </w:tabs>
        <w:ind w:left="5760" w:hanging="360"/>
      </w:pPr>
      <w:rPr>
        <w:rFonts w:ascii="Courier New" w:hAnsi="Courier New" w:hint="default"/>
      </w:rPr>
    </w:lvl>
    <w:lvl w:ilvl="8" w:tplc="33549DC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F46EE8"/>
    <w:multiLevelType w:val="hybridMultilevel"/>
    <w:tmpl w:val="3100402C"/>
    <w:lvl w:ilvl="0" w:tplc="1EA4E91A">
      <w:numFmt w:val="bullet"/>
      <w:lvlText w:val="–"/>
      <w:lvlJc w:val="left"/>
      <w:pPr>
        <w:tabs>
          <w:tab w:val="num" w:pos="1068"/>
        </w:tabs>
        <w:ind w:left="1068" w:hanging="360"/>
      </w:pPr>
      <w:rPr>
        <w:rFonts w:hint="default"/>
      </w:rPr>
    </w:lvl>
    <w:lvl w:ilvl="1" w:tplc="19289A7C" w:tentative="1">
      <w:start w:val="1"/>
      <w:numFmt w:val="bullet"/>
      <w:lvlText w:val="o"/>
      <w:lvlJc w:val="left"/>
      <w:pPr>
        <w:tabs>
          <w:tab w:val="num" w:pos="2148"/>
        </w:tabs>
        <w:ind w:left="2148" w:hanging="360"/>
      </w:pPr>
      <w:rPr>
        <w:rFonts w:ascii="Courier New" w:hAnsi="Courier New" w:hint="default"/>
      </w:rPr>
    </w:lvl>
    <w:lvl w:ilvl="2" w:tplc="F15E2E9A" w:tentative="1">
      <w:start w:val="1"/>
      <w:numFmt w:val="bullet"/>
      <w:lvlText w:val=""/>
      <w:lvlJc w:val="left"/>
      <w:pPr>
        <w:tabs>
          <w:tab w:val="num" w:pos="2868"/>
        </w:tabs>
        <w:ind w:left="2868" w:hanging="360"/>
      </w:pPr>
      <w:rPr>
        <w:rFonts w:ascii="Wingdings" w:hAnsi="Wingdings" w:hint="default"/>
      </w:rPr>
    </w:lvl>
    <w:lvl w:ilvl="3" w:tplc="3ABEEAD8" w:tentative="1">
      <w:start w:val="1"/>
      <w:numFmt w:val="bullet"/>
      <w:lvlText w:val=""/>
      <w:lvlJc w:val="left"/>
      <w:pPr>
        <w:tabs>
          <w:tab w:val="num" w:pos="3588"/>
        </w:tabs>
        <w:ind w:left="3588" w:hanging="360"/>
      </w:pPr>
      <w:rPr>
        <w:rFonts w:ascii="Symbol" w:hAnsi="Symbol" w:hint="default"/>
      </w:rPr>
    </w:lvl>
    <w:lvl w:ilvl="4" w:tplc="0B4C9C50" w:tentative="1">
      <w:start w:val="1"/>
      <w:numFmt w:val="bullet"/>
      <w:lvlText w:val="o"/>
      <w:lvlJc w:val="left"/>
      <w:pPr>
        <w:tabs>
          <w:tab w:val="num" w:pos="4308"/>
        </w:tabs>
        <w:ind w:left="4308" w:hanging="360"/>
      </w:pPr>
      <w:rPr>
        <w:rFonts w:ascii="Courier New" w:hAnsi="Courier New" w:hint="default"/>
      </w:rPr>
    </w:lvl>
    <w:lvl w:ilvl="5" w:tplc="4D540E8E" w:tentative="1">
      <w:start w:val="1"/>
      <w:numFmt w:val="bullet"/>
      <w:lvlText w:val=""/>
      <w:lvlJc w:val="left"/>
      <w:pPr>
        <w:tabs>
          <w:tab w:val="num" w:pos="5028"/>
        </w:tabs>
        <w:ind w:left="5028" w:hanging="360"/>
      </w:pPr>
      <w:rPr>
        <w:rFonts w:ascii="Wingdings" w:hAnsi="Wingdings" w:hint="default"/>
      </w:rPr>
    </w:lvl>
    <w:lvl w:ilvl="6" w:tplc="D3E6C9BA" w:tentative="1">
      <w:start w:val="1"/>
      <w:numFmt w:val="bullet"/>
      <w:lvlText w:val=""/>
      <w:lvlJc w:val="left"/>
      <w:pPr>
        <w:tabs>
          <w:tab w:val="num" w:pos="5748"/>
        </w:tabs>
        <w:ind w:left="5748" w:hanging="360"/>
      </w:pPr>
      <w:rPr>
        <w:rFonts w:ascii="Symbol" w:hAnsi="Symbol" w:hint="default"/>
      </w:rPr>
    </w:lvl>
    <w:lvl w:ilvl="7" w:tplc="5F9EB4E6" w:tentative="1">
      <w:start w:val="1"/>
      <w:numFmt w:val="bullet"/>
      <w:lvlText w:val="o"/>
      <w:lvlJc w:val="left"/>
      <w:pPr>
        <w:tabs>
          <w:tab w:val="num" w:pos="6468"/>
        </w:tabs>
        <w:ind w:left="6468" w:hanging="360"/>
      </w:pPr>
      <w:rPr>
        <w:rFonts w:ascii="Courier New" w:hAnsi="Courier New" w:hint="default"/>
      </w:rPr>
    </w:lvl>
    <w:lvl w:ilvl="8" w:tplc="89C02472"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46F43BD6"/>
    <w:multiLevelType w:val="hybridMultilevel"/>
    <w:tmpl w:val="6CC2C70E"/>
    <w:lvl w:ilvl="0" w:tplc="FFFFFFFF">
      <w:start w:val="1"/>
      <w:numFmt w:val="bullet"/>
      <w:lvlText w:val="o"/>
      <w:lvlJc w:val="left"/>
      <w:pPr>
        <w:ind w:left="720" w:hanging="360"/>
      </w:pPr>
      <w:rPr>
        <w:rFonts w:ascii="Courier New" w:hAnsi="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484C514D"/>
    <w:multiLevelType w:val="hybridMultilevel"/>
    <w:tmpl w:val="7DE06A2E"/>
    <w:lvl w:ilvl="0" w:tplc="FFFFFFFF">
      <w:numFmt w:val="bullet"/>
      <w:lvlText w:val="–"/>
      <w:lvlJc w:val="left"/>
      <w:pPr>
        <w:tabs>
          <w:tab w:val="num" w:pos="717"/>
        </w:tabs>
        <w:ind w:left="717" w:hanging="360"/>
      </w:pPr>
    </w:lvl>
    <w:lvl w:ilvl="1" w:tplc="FFFFFFFF">
      <w:start w:val="1"/>
      <w:numFmt w:val="bullet"/>
      <w:lvlText w:val="o"/>
      <w:lvlJc w:val="left"/>
      <w:pPr>
        <w:tabs>
          <w:tab w:val="num" w:pos="1797"/>
        </w:tabs>
        <w:ind w:left="1797" w:hanging="360"/>
      </w:pPr>
      <w:rPr>
        <w:rFonts w:ascii="Courier New" w:hAnsi="Courier New" w:cs="Times New Roman"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Times New Roman"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Times New Roman"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56" w15:restartNumberingAfterBreak="0">
    <w:nsid w:val="48F5321A"/>
    <w:multiLevelType w:val="hybridMultilevel"/>
    <w:tmpl w:val="9FE6BB3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7" w15:restartNumberingAfterBreak="0">
    <w:nsid w:val="49F87EC3"/>
    <w:multiLevelType w:val="singleLevel"/>
    <w:tmpl w:val="B3EE61D8"/>
    <w:lvl w:ilvl="0">
      <w:numFmt w:val="bullet"/>
      <w:lvlText w:val="–"/>
      <w:lvlJc w:val="left"/>
      <w:pPr>
        <w:tabs>
          <w:tab w:val="num" w:pos="360"/>
        </w:tabs>
        <w:ind w:left="360" w:hanging="360"/>
      </w:pPr>
      <w:rPr>
        <w:rFonts w:hint="default"/>
      </w:rPr>
    </w:lvl>
  </w:abstractNum>
  <w:abstractNum w:abstractNumId="58" w15:restartNumberingAfterBreak="0">
    <w:nsid w:val="4A37684C"/>
    <w:multiLevelType w:val="hybridMultilevel"/>
    <w:tmpl w:val="19B0BACA"/>
    <w:lvl w:ilvl="0" w:tplc="2DDCB21E">
      <w:start w:val="1"/>
      <w:numFmt w:val="bullet"/>
      <w:lvlText w:val=""/>
      <w:lvlJc w:val="left"/>
      <w:pPr>
        <w:tabs>
          <w:tab w:val="num" w:pos="360"/>
        </w:tabs>
        <w:ind w:left="360" w:hanging="360"/>
      </w:pPr>
      <w:rPr>
        <w:rFonts w:ascii="Wingdings" w:hAnsi="Wingdings" w:hint="default"/>
        <w:sz w:val="16"/>
      </w:rPr>
    </w:lvl>
    <w:lvl w:ilvl="1" w:tplc="CA0CB9F6">
      <w:start w:val="1"/>
      <w:numFmt w:val="bullet"/>
      <w:lvlText w:val="o"/>
      <w:lvlJc w:val="left"/>
      <w:pPr>
        <w:tabs>
          <w:tab w:val="num" w:pos="1440"/>
        </w:tabs>
        <w:ind w:left="1440" w:hanging="360"/>
      </w:pPr>
      <w:rPr>
        <w:rFonts w:ascii="Courier New" w:hAnsi="Courier New" w:hint="default"/>
      </w:rPr>
    </w:lvl>
    <w:lvl w:ilvl="2" w:tplc="A69087E8" w:tentative="1">
      <w:start w:val="1"/>
      <w:numFmt w:val="bullet"/>
      <w:lvlText w:val=""/>
      <w:lvlJc w:val="left"/>
      <w:pPr>
        <w:tabs>
          <w:tab w:val="num" w:pos="2160"/>
        </w:tabs>
        <w:ind w:left="2160" w:hanging="360"/>
      </w:pPr>
      <w:rPr>
        <w:rFonts w:ascii="Wingdings" w:hAnsi="Wingdings" w:hint="default"/>
      </w:rPr>
    </w:lvl>
    <w:lvl w:ilvl="3" w:tplc="592A26D4" w:tentative="1">
      <w:start w:val="1"/>
      <w:numFmt w:val="bullet"/>
      <w:lvlText w:val=""/>
      <w:lvlJc w:val="left"/>
      <w:pPr>
        <w:tabs>
          <w:tab w:val="num" w:pos="2880"/>
        </w:tabs>
        <w:ind w:left="2880" w:hanging="360"/>
      </w:pPr>
      <w:rPr>
        <w:rFonts w:ascii="Symbol" w:hAnsi="Symbol" w:hint="default"/>
      </w:rPr>
    </w:lvl>
    <w:lvl w:ilvl="4" w:tplc="0AA0DCC4" w:tentative="1">
      <w:start w:val="1"/>
      <w:numFmt w:val="bullet"/>
      <w:lvlText w:val="o"/>
      <w:lvlJc w:val="left"/>
      <w:pPr>
        <w:tabs>
          <w:tab w:val="num" w:pos="3600"/>
        </w:tabs>
        <w:ind w:left="3600" w:hanging="360"/>
      </w:pPr>
      <w:rPr>
        <w:rFonts w:ascii="Courier New" w:hAnsi="Courier New" w:hint="default"/>
      </w:rPr>
    </w:lvl>
    <w:lvl w:ilvl="5" w:tplc="E37E04BC" w:tentative="1">
      <w:start w:val="1"/>
      <w:numFmt w:val="bullet"/>
      <w:lvlText w:val=""/>
      <w:lvlJc w:val="left"/>
      <w:pPr>
        <w:tabs>
          <w:tab w:val="num" w:pos="4320"/>
        </w:tabs>
        <w:ind w:left="4320" w:hanging="360"/>
      </w:pPr>
      <w:rPr>
        <w:rFonts w:ascii="Wingdings" w:hAnsi="Wingdings" w:hint="default"/>
      </w:rPr>
    </w:lvl>
    <w:lvl w:ilvl="6" w:tplc="121404D0" w:tentative="1">
      <w:start w:val="1"/>
      <w:numFmt w:val="bullet"/>
      <w:lvlText w:val=""/>
      <w:lvlJc w:val="left"/>
      <w:pPr>
        <w:tabs>
          <w:tab w:val="num" w:pos="5040"/>
        </w:tabs>
        <w:ind w:left="5040" w:hanging="360"/>
      </w:pPr>
      <w:rPr>
        <w:rFonts w:ascii="Symbol" w:hAnsi="Symbol" w:hint="default"/>
      </w:rPr>
    </w:lvl>
    <w:lvl w:ilvl="7" w:tplc="094028F8" w:tentative="1">
      <w:start w:val="1"/>
      <w:numFmt w:val="bullet"/>
      <w:lvlText w:val="o"/>
      <w:lvlJc w:val="left"/>
      <w:pPr>
        <w:tabs>
          <w:tab w:val="num" w:pos="5760"/>
        </w:tabs>
        <w:ind w:left="5760" w:hanging="360"/>
      </w:pPr>
      <w:rPr>
        <w:rFonts w:ascii="Courier New" w:hAnsi="Courier New" w:hint="default"/>
      </w:rPr>
    </w:lvl>
    <w:lvl w:ilvl="8" w:tplc="2B223B96"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A932A6B"/>
    <w:multiLevelType w:val="hybridMultilevel"/>
    <w:tmpl w:val="34949564"/>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BBA538E"/>
    <w:multiLevelType w:val="hybridMultilevel"/>
    <w:tmpl w:val="D0B4195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1" w15:restartNumberingAfterBreak="0">
    <w:nsid w:val="4C412ECC"/>
    <w:multiLevelType w:val="hybridMultilevel"/>
    <w:tmpl w:val="55C2729A"/>
    <w:lvl w:ilvl="0" w:tplc="45A2B264">
      <w:numFmt w:val="bullet"/>
      <w:lvlText w:val="–"/>
      <w:lvlJc w:val="left"/>
      <w:pPr>
        <w:tabs>
          <w:tab w:val="num" w:pos="720"/>
        </w:tabs>
        <w:ind w:left="720" w:hanging="360"/>
      </w:pPr>
      <w:rPr>
        <w:rFonts w:hint="default"/>
      </w:rPr>
    </w:lvl>
    <w:lvl w:ilvl="1" w:tplc="2DF67E9E">
      <w:numFmt w:val="bullet"/>
      <w:lvlText w:val="–"/>
      <w:lvlJc w:val="left"/>
      <w:pPr>
        <w:tabs>
          <w:tab w:val="num" w:pos="1440"/>
        </w:tabs>
        <w:ind w:left="1440" w:hanging="360"/>
      </w:pPr>
      <w:rPr>
        <w:rFonts w:hint="default"/>
      </w:rPr>
    </w:lvl>
    <w:lvl w:ilvl="2" w:tplc="EA204A74" w:tentative="1">
      <w:start w:val="1"/>
      <w:numFmt w:val="bullet"/>
      <w:lvlText w:val=""/>
      <w:lvlJc w:val="left"/>
      <w:pPr>
        <w:tabs>
          <w:tab w:val="num" w:pos="2160"/>
        </w:tabs>
        <w:ind w:left="2160" w:hanging="360"/>
      </w:pPr>
      <w:rPr>
        <w:rFonts w:ascii="Wingdings" w:hAnsi="Wingdings" w:hint="default"/>
      </w:rPr>
    </w:lvl>
    <w:lvl w:ilvl="3" w:tplc="9DCC3AE6" w:tentative="1">
      <w:start w:val="1"/>
      <w:numFmt w:val="bullet"/>
      <w:lvlText w:val=""/>
      <w:lvlJc w:val="left"/>
      <w:pPr>
        <w:tabs>
          <w:tab w:val="num" w:pos="2880"/>
        </w:tabs>
        <w:ind w:left="2880" w:hanging="360"/>
      </w:pPr>
      <w:rPr>
        <w:rFonts w:ascii="Symbol" w:hAnsi="Symbol" w:hint="default"/>
      </w:rPr>
    </w:lvl>
    <w:lvl w:ilvl="4" w:tplc="F7B44780" w:tentative="1">
      <w:start w:val="1"/>
      <w:numFmt w:val="bullet"/>
      <w:lvlText w:val="o"/>
      <w:lvlJc w:val="left"/>
      <w:pPr>
        <w:tabs>
          <w:tab w:val="num" w:pos="3600"/>
        </w:tabs>
        <w:ind w:left="3600" w:hanging="360"/>
      </w:pPr>
      <w:rPr>
        <w:rFonts w:ascii="Courier New" w:hAnsi="Courier New" w:hint="default"/>
      </w:rPr>
    </w:lvl>
    <w:lvl w:ilvl="5" w:tplc="5470B754" w:tentative="1">
      <w:start w:val="1"/>
      <w:numFmt w:val="bullet"/>
      <w:lvlText w:val=""/>
      <w:lvlJc w:val="left"/>
      <w:pPr>
        <w:tabs>
          <w:tab w:val="num" w:pos="4320"/>
        </w:tabs>
        <w:ind w:left="4320" w:hanging="360"/>
      </w:pPr>
      <w:rPr>
        <w:rFonts w:ascii="Wingdings" w:hAnsi="Wingdings" w:hint="default"/>
      </w:rPr>
    </w:lvl>
    <w:lvl w:ilvl="6" w:tplc="B02C3652" w:tentative="1">
      <w:start w:val="1"/>
      <w:numFmt w:val="bullet"/>
      <w:lvlText w:val=""/>
      <w:lvlJc w:val="left"/>
      <w:pPr>
        <w:tabs>
          <w:tab w:val="num" w:pos="5040"/>
        </w:tabs>
        <w:ind w:left="5040" w:hanging="360"/>
      </w:pPr>
      <w:rPr>
        <w:rFonts w:ascii="Symbol" w:hAnsi="Symbol" w:hint="default"/>
      </w:rPr>
    </w:lvl>
    <w:lvl w:ilvl="7" w:tplc="50BCADF0" w:tentative="1">
      <w:start w:val="1"/>
      <w:numFmt w:val="bullet"/>
      <w:lvlText w:val="o"/>
      <w:lvlJc w:val="left"/>
      <w:pPr>
        <w:tabs>
          <w:tab w:val="num" w:pos="5760"/>
        </w:tabs>
        <w:ind w:left="5760" w:hanging="360"/>
      </w:pPr>
      <w:rPr>
        <w:rFonts w:ascii="Courier New" w:hAnsi="Courier New" w:hint="default"/>
      </w:rPr>
    </w:lvl>
    <w:lvl w:ilvl="8" w:tplc="52B0BCC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D336A5A"/>
    <w:multiLevelType w:val="hybridMultilevel"/>
    <w:tmpl w:val="76FE649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3" w15:restartNumberingAfterBreak="0">
    <w:nsid w:val="4D5F01DF"/>
    <w:multiLevelType w:val="hybridMultilevel"/>
    <w:tmpl w:val="D674AD0C"/>
    <w:lvl w:ilvl="0" w:tplc="9390A35C">
      <w:numFmt w:val="bullet"/>
      <w:lvlText w:val="–"/>
      <w:lvlJc w:val="left"/>
      <w:pPr>
        <w:tabs>
          <w:tab w:val="num" w:pos="-1764"/>
        </w:tabs>
        <w:ind w:left="-1764" w:hanging="360"/>
      </w:pPr>
      <w:rPr>
        <w:rFonts w:hint="default"/>
      </w:rPr>
    </w:lvl>
    <w:lvl w:ilvl="1" w:tplc="AB8ED36A">
      <w:start w:val="1"/>
      <w:numFmt w:val="bullet"/>
      <w:lvlText w:val="o"/>
      <w:lvlJc w:val="left"/>
      <w:pPr>
        <w:tabs>
          <w:tab w:val="num" w:pos="-684"/>
        </w:tabs>
        <w:ind w:left="-684" w:hanging="360"/>
      </w:pPr>
      <w:rPr>
        <w:rFonts w:ascii="Courier New" w:hAnsi="Courier New" w:hint="default"/>
      </w:rPr>
    </w:lvl>
    <w:lvl w:ilvl="2" w:tplc="3086E8DA">
      <w:start w:val="1"/>
      <w:numFmt w:val="bullet"/>
      <w:lvlText w:val=""/>
      <w:lvlJc w:val="left"/>
      <w:pPr>
        <w:tabs>
          <w:tab w:val="num" w:pos="36"/>
        </w:tabs>
        <w:ind w:left="36" w:hanging="360"/>
      </w:pPr>
      <w:rPr>
        <w:rFonts w:ascii="Wingdings" w:hAnsi="Wingdings" w:hint="default"/>
      </w:rPr>
    </w:lvl>
    <w:lvl w:ilvl="3" w:tplc="774031C4">
      <w:start w:val="1"/>
      <w:numFmt w:val="bullet"/>
      <w:lvlText w:val=""/>
      <w:lvlJc w:val="left"/>
      <w:pPr>
        <w:tabs>
          <w:tab w:val="num" w:pos="756"/>
        </w:tabs>
        <w:ind w:left="756" w:hanging="360"/>
      </w:pPr>
      <w:rPr>
        <w:rFonts w:ascii="Symbol" w:hAnsi="Symbol" w:hint="default"/>
      </w:rPr>
    </w:lvl>
    <w:lvl w:ilvl="4" w:tplc="98047336" w:tentative="1">
      <w:start w:val="1"/>
      <w:numFmt w:val="bullet"/>
      <w:lvlText w:val="o"/>
      <w:lvlJc w:val="left"/>
      <w:pPr>
        <w:tabs>
          <w:tab w:val="num" w:pos="1476"/>
        </w:tabs>
        <w:ind w:left="1476" w:hanging="360"/>
      </w:pPr>
      <w:rPr>
        <w:rFonts w:ascii="Courier New" w:hAnsi="Courier New" w:hint="default"/>
      </w:rPr>
    </w:lvl>
    <w:lvl w:ilvl="5" w:tplc="68F861E4" w:tentative="1">
      <w:start w:val="1"/>
      <w:numFmt w:val="bullet"/>
      <w:lvlText w:val=""/>
      <w:lvlJc w:val="left"/>
      <w:pPr>
        <w:tabs>
          <w:tab w:val="num" w:pos="2196"/>
        </w:tabs>
        <w:ind w:left="2196" w:hanging="360"/>
      </w:pPr>
      <w:rPr>
        <w:rFonts w:ascii="Wingdings" w:hAnsi="Wingdings" w:hint="default"/>
      </w:rPr>
    </w:lvl>
    <w:lvl w:ilvl="6" w:tplc="EEF83B06" w:tentative="1">
      <w:start w:val="1"/>
      <w:numFmt w:val="bullet"/>
      <w:lvlText w:val=""/>
      <w:lvlJc w:val="left"/>
      <w:pPr>
        <w:tabs>
          <w:tab w:val="num" w:pos="2916"/>
        </w:tabs>
        <w:ind w:left="2916" w:hanging="360"/>
      </w:pPr>
      <w:rPr>
        <w:rFonts w:ascii="Symbol" w:hAnsi="Symbol" w:hint="default"/>
      </w:rPr>
    </w:lvl>
    <w:lvl w:ilvl="7" w:tplc="E8E2D406" w:tentative="1">
      <w:start w:val="1"/>
      <w:numFmt w:val="bullet"/>
      <w:lvlText w:val="o"/>
      <w:lvlJc w:val="left"/>
      <w:pPr>
        <w:tabs>
          <w:tab w:val="num" w:pos="3636"/>
        </w:tabs>
        <w:ind w:left="3636" w:hanging="360"/>
      </w:pPr>
      <w:rPr>
        <w:rFonts w:ascii="Courier New" w:hAnsi="Courier New" w:hint="default"/>
      </w:rPr>
    </w:lvl>
    <w:lvl w:ilvl="8" w:tplc="6E5666EE" w:tentative="1">
      <w:start w:val="1"/>
      <w:numFmt w:val="bullet"/>
      <w:lvlText w:val=""/>
      <w:lvlJc w:val="left"/>
      <w:pPr>
        <w:tabs>
          <w:tab w:val="num" w:pos="4356"/>
        </w:tabs>
        <w:ind w:left="4356" w:hanging="360"/>
      </w:pPr>
      <w:rPr>
        <w:rFonts w:ascii="Wingdings" w:hAnsi="Wingdings" w:hint="default"/>
      </w:rPr>
    </w:lvl>
  </w:abstractNum>
  <w:abstractNum w:abstractNumId="64" w15:restartNumberingAfterBreak="0">
    <w:nsid w:val="4D5F04B8"/>
    <w:multiLevelType w:val="hybridMultilevel"/>
    <w:tmpl w:val="CC0A1A8A"/>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5" w15:restartNumberingAfterBreak="0">
    <w:nsid w:val="4DFF6B48"/>
    <w:multiLevelType w:val="hybridMultilevel"/>
    <w:tmpl w:val="0406A3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1B84658"/>
    <w:multiLevelType w:val="hybridMultilevel"/>
    <w:tmpl w:val="E660AD36"/>
    <w:lvl w:ilvl="0" w:tplc="FFFFFFFF">
      <w:numFmt w:val="bullet"/>
      <w:lvlText w:val="–"/>
      <w:lvlJc w:val="left"/>
      <w:pPr>
        <w:ind w:left="360" w:hanging="360"/>
      </w:pPr>
      <w:rPr>
        <w:rFonts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7" w15:restartNumberingAfterBreak="0">
    <w:nsid w:val="57CC75A0"/>
    <w:multiLevelType w:val="hybridMultilevel"/>
    <w:tmpl w:val="9FA4EF3E"/>
    <w:lvl w:ilvl="0" w:tplc="00000007">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8" w15:restartNumberingAfterBreak="0">
    <w:nsid w:val="5A9E217D"/>
    <w:multiLevelType w:val="hybridMultilevel"/>
    <w:tmpl w:val="D91A3494"/>
    <w:lvl w:ilvl="0" w:tplc="056071EC">
      <w:numFmt w:val="bullet"/>
      <w:lvlText w:val="–"/>
      <w:lvlJc w:val="left"/>
      <w:pPr>
        <w:tabs>
          <w:tab w:val="num" w:pos="360"/>
        </w:tabs>
        <w:ind w:left="360" w:hanging="360"/>
      </w:pPr>
      <w:rPr>
        <w:rFonts w:hint="default"/>
      </w:rPr>
    </w:lvl>
    <w:lvl w:ilvl="1" w:tplc="D96C8740" w:tentative="1">
      <w:start w:val="1"/>
      <w:numFmt w:val="bullet"/>
      <w:lvlText w:val="o"/>
      <w:lvlJc w:val="left"/>
      <w:pPr>
        <w:tabs>
          <w:tab w:val="num" w:pos="1440"/>
        </w:tabs>
        <w:ind w:left="1440" w:hanging="360"/>
      </w:pPr>
      <w:rPr>
        <w:rFonts w:ascii="Courier New" w:hAnsi="Courier New" w:hint="default"/>
      </w:rPr>
    </w:lvl>
    <w:lvl w:ilvl="2" w:tplc="357063D6" w:tentative="1">
      <w:start w:val="1"/>
      <w:numFmt w:val="bullet"/>
      <w:lvlText w:val=""/>
      <w:lvlJc w:val="left"/>
      <w:pPr>
        <w:tabs>
          <w:tab w:val="num" w:pos="2160"/>
        </w:tabs>
        <w:ind w:left="2160" w:hanging="360"/>
      </w:pPr>
      <w:rPr>
        <w:rFonts w:ascii="Wingdings" w:hAnsi="Wingdings" w:hint="default"/>
      </w:rPr>
    </w:lvl>
    <w:lvl w:ilvl="3" w:tplc="90C0A44A" w:tentative="1">
      <w:start w:val="1"/>
      <w:numFmt w:val="bullet"/>
      <w:lvlText w:val=""/>
      <w:lvlJc w:val="left"/>
      <w:pPr>
        <w:tabs>
          <w:tab w:val="num" w:pos="2880"/>
        </w:tabs>
        <w:ind w:left="2880" w:hanging="360"/>
      </w:pPr>
      <w:rPr>
        <w:rFonts w:ascii="Symbol" w:hAnsi="Symbol" w:hint="default"/>
      </w:rPr>
    </w:lvl>
    <w:lvl w:ilvl="4" w:tplc="5702493C" w:tentative="1">
      <w:start w:val="1"/>
      <w:numFmt w:val="bullet"/>
      <w:lvlText w:val="o"/>
      <w:lvlJc w:val="left"/>
      <w:pPr>
        <w:tabs>
          <w:tab w:val="num" w:pos="3600"/>
        </w:tabs>
        <w:ind w:left="3600" w:hanging="360"/>
      </w:pPr>
      <w:rPr>
        <w:rFonts w:ascii="Courier New" w:hAnsi="Courier New" w:hint="default"/>
      </w:rPr>
    </w:lvl>
    <w:lvl w:ilvl="5" w:tplc="078AAF94" w:tentative="1">
      <w:start w:val="1"/>
      <w:numFmt w:val="bullet"/>
      <w:lvlText w:val=""/>
      <w:lvlJc w:val="left"/>
      <w:pPr>
        <w:tabs>
          <w:tab w:val="num" w:pos="4320"/>
        </w:tabs>
        <w:ind w:left="4320" w:hanging="360"/>
      </w:pPr>
      <w:rPr>
        <w:rFonts w:ascii="Wingdings" w:hAnsi="Wingdings" w:hint="default"/>
      </w:rPr>
    </w:lvl>
    <w:lvl w:ilvl="6" w:tplc="4726F6C0" w:tentative="1">
      <w:start w:val="1"/>
      <w:numFmt w:val="bullet"/>
      <w:lvlText w:val=""/>
      <w:lvlJc w:val="left"/>
      <w:pPr>
        <w:tabs>
          <w:tab w:val="num" w:pos="5040"/>
        </w:tabs>
        <w:ind w:left="5040" w:hanging="360"/>
      </w:pPr>
      <w:rPr>
        <w:rFonts w:ascii="Symbol" w:hAnsi="Symbol" w:hint="default"/>
      </w:rPr>
    </w:lvl>
    <w:lvl w:ilvl="7" w:tplc="BA6AF906" w:tentative="1">
      <w:start w:val="1"/>
      <w:numFmt w:val="bullet"/>
      <w:lvlText w:val="o"/>
      <w:lvlJc w:val="left"/>
      <w:pPr>
        <w:tabs>
          <w:tab w:val="num" w:pos="5760"/>
        </w:tabs>
        <w:ind w:left="5760" w:hanging="360"/>
      </w:pPr>
      <w:rPr>
        <w:rFonts w:ascii="Courier New" w:hAnsi="Courier New" w:hint="default"/>
      </w:rPr>
    </w:lvl>
    <w:lvl w:ilvl="8" w:tplc="1B248C70"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AE54A24"/>
    <w:multiLevelType w:val="hybridMultilevel"/>
    <w:tmpl w:val="2DF0997A"/>
    <w:lvl w:ilvl="0" w:tplc="FFFFFFFF">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DA71FF5"/>
    <w:multiLevelType w:val="hybridMultilevel"/>
    <w:tmpl w:val="549A1FE2"/>
    <w:lvl w:ilvl="0" w:tplc="CE80B0F8">
      <w:numFmt w:val="bullet"/>
      <w:lvlText w:val="–"/>
      <w:lvlJc w:val="left"/>
      <w:pPr>
        <w:tabs>
          <w:tab w:val="num" w:pos="360"/>
        </w:tabs>
        <w:ind w:left="360" w:hanging="360"/>
      </w:pPr>
      <w:rPr>
        <w:rFonts w:hint="default"/>
      </w:rPr>
    </w:lvl>
    <w:lvl w:ilvl="1" w:tplc="C77802EC">
      <w:start w:val="1"/>
      <w:numFmt w:val="bullet"/>
      <w:lvlText w:val="o"/>
      <w:lvlJc w:val="left"/>
      <w:pPr>
        <w:tabs>
          <w:tab w:val="num" w:pos="1440"/>
        </w:tabs>
        <w:ind w:left="1440" w:hanging="360"/>
      </w:pPr>
      <w:rPr>
        <w:rFonts w:ascii="Courier New" w:hAnsi="Courier New" w:hint="default"/>
      </w:rPr>
    </w:lvl>
    <w:lvl w:ilvl="2" w:tplc="669A99A6" w:tentative="1">
      <w:start w:val="1"/>
      <w:numFmt w:val="bullet"/>
      <w:lvlText w:val=""/>
      <w:lvlJc w:val="left"/>
      <w:pPr>
        <w:tabs>
          <w:tab w:val="num" w:pos="2160"/>
        </w:tabs>
        <w:ind w:left="2160" w:hanging="360"/>
      </w:pPr>
      <w:rPr>
        <w:rFonts w:ascii="Wingdings" w:hAnsi="Wingdings" w:hint="default"/>
      </w:rPr>
    </w:lvl>
    <w:lvl w:ilvl="3" w:tplc="F6BAF2AE" w:tentative="1">
      <w:start w:val="1"/>
      <w:numFmt w:val="bullet"/>
      <w:lvlText w:val=""/>
      <w:lvlJc w:val="left"/>
      <w:pPr>
        <w:tabs>
          <w:tab w:val="num" w:pos="2880"/>
        </w:tabs>
        <w:ind w:left="2880" w:hanging="360"/>
      </w:pPr>
      <w:rPr>
        <w:rFonts w:ascii="Symbol" w:hAnsi="Symbol" w:hint="default"/>
      </w:rPr>
    </w:lvl>
    <w:lvl w:ilvl="4" w:tplc="B95EDE9A" w:tentative="1">
      <w:start w:val="1"/>
      <w:numFmt w:val="bullet"/>
      <w:lvlText w:val="o"/>
      <w:lvlJc w:val="left"/>
      <w:pPr>
        <w:tabs>
          <w:tab w:val="num" w:pos="3600"/>
        </w:tabs>
        <w:ind w:left="3600" w:hanging="360"/>
      </w:pPr>
      <w:rPr>
        <w:rFonts w:ascii="Courier New" w:hAnsi="Courier New" w:hint="default"/>
      </w:rPr>
    </w:lvl>
    <w:lvl w:ilvl="5" w:tplc="48FEC9F6" w:tentative="1">
      <w:start w:val="1"/>
      <w:numFmt w:val="bullet"/>
      <w:lvlText w:val=""/>
      <w:lvlJc w:val="left"/>
      <w:pPr>
        <w:tabs>
          <w:tab w:val="num" w:pos="4320"/>
        </w:tabs>
        <w:ind w:left="4320" w:hanging="360"/>
      </w:pPr>
      <w:rPr>
        <w:rFonts w:ascii="Wingdings" w:hAnsi="Wingdings" w:hint="default"/>
      </w:rPr>
    </w:lvl>
    <w:lvl w:ilvl="6" w:tplc="762CDEDA" w:tentative="1">
      <w:start w:val="1"/>
      <w:numFmt w:val="bullet"/>
      <w:lvlText w:val=""/>
      <w:lvlJc w:val="left"/>
      <w:pPr>
        <w:tabs>
          <w:tab w:val="num" w:pos="5040"/>
        </w:tabs>
        <w:ind w:left="5040" w:hanging="360"/>
      </w:pPr>
      <w:rPr>
        <w:rFonts w:ascii="Symbol" w:hAnsi="Symbol" w:hint="default"/>
      </w:rPr>
    </w:lvl>
    <w:lvl w:ilvl="7" w:tplc="FAFADE46" w:tentative="1">
      <w:start w:val="1"/>
      <w:numFmt w:val="bullet"/>
      <w:lvlText w:val="o"/>
      <w:lvlJc w:val="left"/>
      <w:pPr>
        <w:tabs>
          <w:tab w:val="num" w:pos="5760"/>
        </w:tabs>
        <w:ind w:left="5760" w:hanging="360"/>
      </w:pPr>
      <w:rPr>
        <w:rFonts w:ascii="Courier New" w:hAnsi="Courier New" w:hint="default"/>
      </w:rPr>
    </w:lvl>
    <w:lvl w:ilvl="8" w:tplc="A88EFD8E"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DDB6BAC"/>
    <w:multiLevelType w:val="hybridMultilevel"/>
    <w:tmpl w:val="DEF88A8C"/>
    <w:lvl w:ilvl="0" w:tplc="5D667A2C">
      <w:start w:val="1"/>
      <w:numFmt w:val="bullet"/>
      <w:lvlText w:val="o"/>
      <w:lvlJc w:val="left"/>
      <w:pPr>
        <w:tabs>
          <w:tab w:val="num" w:pos="720"/>
        </w:tabs>
        <w:ind w:left="720" w:hanging="360"/>
      </w:pPr>
      <w:rPr>
        <w:rFonts w:ascii="Courier New" w:hAnsi="Courier New" w:hint="default"/>
      </w:rPr>
    </w:lvl>
    <w:lvl w:ilvl="1" w:tplc="4E6AA80A" w:tentative="1">
      <w:start w:val="1"/>
      <w:numFmt w:val="bullet"/>
      <w:lvlText w:val="o"/>
      <w:lvlJc w:val="left"/>
      <w:pPr>
        <w:tabs>
          <w:tab w:val="num" w:pos="1440"/>
        </w:tabs>
        <w:ind w:left="1440" w:hanging="360"/>
      </w:pPr>
      <w:rPr>
        <w:rFonts w:ascii="Courier New" w:hAnsi="Courier New" w:hint="default"/>
      </w:rPr>
    </w:lvl>
    <w:lvl w:ilvl="2" w:tplc="FA9E11B0" w:tentative="1">
      <w:start w:val="1"/>
      <w:numFmt w:val="bullet"/>
      <w:lvlText w:val=""/>
      <w:lvlJc w:val="left"/>
      <w:pPr>
        <w:tabs>
          <w:tab w:val="num" w:pos="2160"/>
        </w:tabs>
        <w:ind w:left="2160" w:hanging="360"/>
      </w:pPr>
      <w:rPr>
        <w:rFonts w:ascii="Wingdings" w:hAnsi="Wingdings" w:hint="default"/>
      </w:rPr>
    </w:lvl>
    <w:lvl w:ilvl="3" w:tplc="D4E015AC" w:tentative="1">
      <w:start w:val="1"/>
      <w:numFmt w:val="bullet"/>
      <w:lvlText w:val=""/>
      <w:lvlJc w:val="left"/>
      <w:pPr>
        <w:tabs>
          <w:tab w:val="num" w:pos="2880"/>
        </w:tabs>
        <w:ind w:left="2880" w:hanging="360"/>
      </w:pPr>
      <w:rPr>
        <w:rFonts w:ascii="Symbol" w:hAnsi="Symbol" w:hint="default"/>
      </w:rPr>
    </w:lvl>
    <w:lvl w:ilvl="4" w:tplc="C3AA01E4" w:tentative="1">
      <w:start w:val="1"/>
      <w:numFmt w:val="bullet"/>
      <w:lvlText w:val="o"/>
      <w:lvlJc w:val="left"/>
      <w:pPr>
        <w:tabs>
          <w:tab w:val="num" w:pos="3600"/>
        </w:tabs>
        <w:ind w:left="3600" w:hanging="360"/>
      </w:pPr>
      <w:rPr>
        <w:rFonts w:ascii="Courier New" w:hAnsi="Courier New" w:hint="default"/>
      </w:rPr>
    </w:lvl>
    <w:lvl w:ilvl="5" w:tplc="C5246D7E" w:tentative="1">
      <w:start w:val="1"/>
      <w:numFmt w:val="bullet"/>
      <w:lvlText w:val=""/>
      <w:lvlJc w:val="left"/>
      <w:pPr>
        <w:tabs>
          <w:tab w:val="num" w:pos="4320"/>
        </w:tabs>
        <w:ind w:left="4320" w:hanging="360"/>
      </w:pPr>
      <w:rPr>
        <w:rFonts w:ascii="Wingdings" w:hAnsi="Wingdings" w:hint="default"/>
      </w:rPr>
    </w:lvl>
    <w:lvl w:ilvl="6" w:tplc="DB0E5240" w:tentative="1">
      <w:start w:val="1"/>
      <w:numFmt w:val="bullet"/>
      <w:lvlText w:val=""/>
      <w:lvlJc w:val="left"/>
      <w:pPr>
        <w:tabs>
          <w:tab w:val="num" w:pos="5040"/>
        </w:tabs>
        <w:ind w:left="5040" w:hanging="360"/>
      </w:pPr>
      <w:rPr>
        <w:rFonts w:ascii="Symbol" w:hAnsi="Symbol" w:hint="default"/>
      </w:rPr>
    </w:lvl>
    <w:lvl w:ilvl="7" w:tplc="BC0833B4" w:tentative="1">
      <w:start w:val="1"/>
      <w:numFmt w:val="bullet"/>
      <w:lvlText w:val="o"/>
      <w:lvlJc w:val="left"/>
      <w:pPr>
        <w:tabs>
          <w:tab w:val="num" w:pos="5760"/>
        </w:tabs>
        <w:ind w:left="5760" w:hanging="360"/>
      </w:pPr>
      <w:rPr>
        <w:rFonts w:ascii="Courier New" w:hAnsi="Courier New" w:hint="default"/>
      </w:rPr>
    </w:lvl>
    <w:lvl w:ilvl="8" w:tplc="0080A656"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E7202E7"/>
    <w:multiLevelType w:val="hybridMultilevel"/>
    <w:tmpl w:val="FF6091BA"/>
    <w:lvl w:ilvl="0" w:tplc="04050003">
      <w:start w:val="1"/>
      <w:numFmt w:val="bullet"/>
      <w:lvlText w:val="o"/>
      <w:lvlJc w:val="left"/>
      <w:pPr>
        <w:ind w:left="1068" w:hanging="360"/>
      </w:pPr>
      <w:rPr>
        <w:rFonts w:ascii="Courier New" w:hAnsi="Courier New" w:cs="Courier New"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73" w15:restartNumberingAfterBreak="0">
    <w:nsid w:val="5EB335FF"/>
    <w:multiLevelType w:val="hybridMultilevel"/>
    <w:tmpl w:val="E5EE57E0"/>
    <w:lvl w:ilvl="0" w:tplc="86784944">
      <w:start w:val="1"/>
      <w:numFmt w:val="bullet"/>
      <w:lvlText w:val=""/>
      <w:lvlJc w:val="left"/>
      <w:pPr>
        <w:tabs>
          <w:tab w:val="num" w:pos="360"/>
        </w:tabs>
        <w:ind w:left="360" w:hanging="360"/>
      </w:pPr>
      <w:rPr>
        <w:rFonts w:ascii="Wingdings" w:hAnsi="Wingdings" w:hint="default"/>
        <w:sz w:val="16"/>
      </w:rPr>
    </w:lvl>
    <w:lvl w:ilvl="1" w:tplc="4534535C">
      <w:numFmt w:val="bullet"/>
      <w:lvlText w:val="-"/>
      <w:lvlJc w:val="left"/>
      <w:pPr>
        <w:tabs>
          <w:tab w:val="num" w:pos="1785"/>
        </w:tabs>
        <w:ind w:left="1785" w:hanging="705"/>
      </w:pPr>
      <w:rPr>
        <w:rFonts w:ascii="Arial" w:eastAsia="Times New Roman" w:hAnsi="Arial" w:cs="Arial" w:hint="default"/>
      </w:rPr>
    </w:lvl>
    <w:lvl w:ilvl="2" w:tplc="3FAE7A7E" w:tentative="1">
      <w:start w:val="1"/>
      <w:numFmt w:val="bullet"/>
      <w:lvlText w:val=""/>
      <w:lvlJc w:val="left"/>
      <w:pPr>
        <w:tabs>
          <w:tab w:val="num" w:pos="2160"/>
        </w:tabs>
        <w:ind w:left="2160" w:hanging="360"/>
      </w:pPr>
      <w:rPr>
        <w:rFonts w:ascii="Wingdings" w:hAnsi="Wingdings" w:hint="default"/>
      </w:rPr>
    </w:lvl>
    <w:lvl w:ilvl="3" w:tplc="9BACC4FA" w:tentative="1">
      <w:start w:val="1"/>
      <w:numFmt w:val="bullet"/>
      <w:lvlText w:val=""/>
      <w:lvlJc w:val="left"/>
      <w:pPr>
        <w:tabs>
          <w:tab w:val="num" w:pos="2880"/>
        </w:tabs>
        <w:ind w:left="2880" w:hanging="360"/>
      </w:pPr>
      <w:rPr>
        <w:rFonts w:ascii="Symbol" w:hAnsi="Symbol" w:hint="default"/>
      </w:rPr>
    </w:lvl>
    <w:lvl w:ilvl="4" w:tplc="5E92950E" w:tentative="1">
      <w:start w:val="1"/>
      <w:numFmt w:val="bullet"/>
      <w:lvlText w:val="o"/>
      <w:lvlJc w:val="left"/>
      <w:pPr>
        <w:tabs>
          <w:tab w:val="num" w:pos="3600"/>
        </w:tabs>
        <w:ind w:left="3600" w:hanging="360"/>
      </w:pPr>
      <w:rPr>
        <w:rFonts w:ascii="Courier New" w:hAnsi="Courier New" w:hint="default"/>
      </w:rPr>
    </w:lvl>
    <w:lvl w:ilvl="5" w:tplc="DF9CEE9E" w:tentative="1">
      <w:start w:val="1"/>
      <w:numFmt w:val="bullet"/>
      <w:lvlText w:val=""/>
      <w:lvlJc w:val="left"/>
      <w:pPr>
        <w:tabs>
          <w:tab w:val="num" w:pos="4320"/>
        </w:tabs>
        <w:ind w:left="4320" w:hanging="360"/>
      </w:pPr>
      <w:rPr>
        <w:rFonts w:ascii="Wingdings" w:hAnsi="Wingdings" w:hint="default"/>
      </w:rPr>
    </w:lvl>
    <w:lvl w:ilvl="6" w:tplc="BDEA5D08" w:tentative="1">
      <w:start w:val="1"/>
      <w:numFmt w:val="bullet"/>
      <w:lvlText w:val=""/>
      <w:lvlJc w:val="left"/>
      <w:pPr>
        <w:tabs>
          <w:tab w:val="num" w:pos="5040"/>
        </w:tabs>
        <w:ind w:left="5040" w:hanging="360"/>
      </w:pPr>
      <w:rPr>
        <w:rFonts w:ascii="Symbol" w:hAnsi="Symbol" w:hint="default"/>
      </w:rPr>
    </w:lvl>
    <w:lvl w:ilvl="7" w:tplc="5426BA02" w:tentative="1">
      <w:start w:val="1"/>
      <w:numFmt w:val="bullet"/>
      <w:lvlText w:val="o"/>
      <w:lvlJc w:val="left"/>
      <w:pPr>
        <w:tabs>
          <w:tab w:val="num" w:pos="5760"/>
        </w:tabs>
        <w:ind w:left="5760" w:hanging="360"/>
      </w:pPr>
      <w:rPr>
        <w:rFonts w:ascii="Courier New" w:hAnsi="Courier New" w:hint="default"/>
      </w:rPr>
    </w:lvl>
    <w:lvl w:ilvl="8" w:tplc="587048A0"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31386C"/>
    <w:multiLevelType w:val="hybridMultilevel"/>
    <w:tmpl w:val="1E74A61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5" w15:restartNumberingAfterBreak="0">
    <w:nsid w:val="61276EF8"/>
    <w:multiLevelType w:val="hybridMultilevel"/>
    <w:tmpl w:val="3AB6B9AE"/>
    <w:lvl w:ilvl="0" w:tplc="FFFFFFFF">
      <w:start w:val="1"/>
      <w:numFmt w:val="decimal"/>
      <w:pStyle w:val="otzka"/>
      <w:lvlText w:val="%1."/>
      <w:lvlJc w:val="left"/>
      <w:pPr>
        <w:tabs>
          <w:tab w:val="num" w:pos="397"/>
        </w:tabs>
        <w:ind w:left="397" w:hanging="397"/>
      </w:pPr>
      <w:rPr>
        <w:rFonts w:ascii="Times New Roman" w:hAnsi="Times New Roman" w:hint="default"/>
        <w:b/>
        <w:i w:val="0"/>
        <w:sz w:val="16"/>
        <w:szCs w:val="16"/>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627B476B"/>
    <w:multiLevelType w:val="hybridMultilevel"/>
    <w:tmpl w:val="3F6C9AD8"/>
    <w:lvl w:ilvl="0" w:tplc="E914243C">
      <w:numFmt w:val="bullet"/>
      <w:lvlText w:val="–"/>
      <w:lvlJc w:val="left"/>
      <w:pPr>
        <w:tabs>
          <w:tab w:val="num" w:pos="360"/>
        </w:tabs>
        <w:ind w:left="360" w:hanging="360"/>
      </w:pPr>
      <w:rPr>
        <w:rFonts w:hint="default"/>
      </w:rPr>
    </w:lvl>
    <w:lvl w:ilvl="1" w:tplc="68608EC2" w:tentative="1">
      <w:start w:val="1"/>
      <w:numFmt w:val="bullet"/>
      <w:lvlText w:val="o"/>
      <w:lvlJc w:val="left"/>
      <w:pPr>
        <w:tabs>
          <w:tab w:val="num" w:pos="1440"/>
        </w:tabs>
        <w:ind w:left="1440" w:hanging="360"/>
      </w:pPr>
      <w:rPr>
        <w:rFonts w:ascii="Courier New" w:hAnsi="Courier New" w:hint="default"/>
      </w:rPr>
    </w:lvl>
    <w:lvl w:ilvl="2" w:tplc="34889FB2" w:tentative="1">
      <w:start w:val="1"/>
      <w:numFmt w:val="bullet"/>
      <w:lvlText w:val=""/>
      <w:lvlJc w:val="left"/>
      <w:pPr>
        <w:tabs>
          <w:tab w:val="num" w:pos="2160"/>
        </w:tabs>
        <w:ind w:left="2160" w:hanging="360"/>
      </w:pPr>
      <w:rPr>
        <w:rFonts w:ascii="Wingdings" w:hAnsi="Wingdings" w:hint="default"/>
      </w:rPr>
    </w:lvl>
    <w:lvl w:ilvl="3" w:tplc="D77EAA76" w:tentative="1">
      <w:start w:val="1"/>
      <w:numFmt w:val="bullet"/>
      <w:lvlText w:val=""/>
      <w:lvlJc w:val="left"/>
      <w:pPr>
        <w:tabs>
          <w:tab w:val="num" w:pos="2880"/>
        </w:tabs>
        <w:ind w:left="2880" w:hanging="360"/>
      </w:pPr>
      <w:rPr>
        <w:rFonts w:ascii="Symbol" w:hAnsi="Symbol" w:hint="default"/>
      </w:rPr>
    </w:lvl>
    <w:lvl w:ilvl="4" w:tplc="F0CC7FC8" w:tentative="1">
      <w:start w:val="1"/>
      <w:numFmt w:val="bullet"/>
      <w:lvlText w:val="o"/>
      <w:lvlJc w:val="left"/>
      <w:pPr>
        <w:tabs>
          <w:tab w:val="num" w:pos="3600"/>
        </w:tabs>
        <w:ind w:left="3600" w:hanging="360"/>
      </w:pPr>
      <w:rPr>
        <w:rFonts w:ascii="Courier New" w:hAnsi="Courier New" w:hint="default"/>
      </w:rPr>
    </w:lvl>
    <w:lvl w:ilvl="5" w:tplc="BDB8C754" w:tentative="1">
      <w:start w:val="1"/>
      <w:numFmt w:val="bullet"/>
      <w:lvlText w:val=""/>
      <w:lvlJc w:val="left"/>
      <w:pPr>
        <w:tabs>
          <w:tab w:val="num" w:pos="4320"/>
        </w:tabs>
        <w:ind w:left="4320" w:hanging="360"/>
      </w:pPr>
      <w:rPr>
        <w:rFonts w:ascii="Wingdings" w:hAnsi="Wingdings" w:hint="default"/>
      </w:rPr>
    </w:lvl>
    <w:lvl w:ilvl="6" w:tplc="70D29DEE" w:tentative="1">
      <w:start w:val="1"/>
      <w:numFmt w:val="bullet"/>
      <w:lvlText w:val=""/>
      <w:lvlJc w:val="left"/>
      <w:pPr>
        <w:tabs>
          <w:tab w:val="num" w:pos="5040"/>
        </w:tabs>
        <w:ind w:left="5040" w:hanging="360"/>
      </w:pPr>
      <w:rPr>
        <w:rFonts w:ascii="Symbol" w:hAnsi="Symbol" w:hint="default"/>
      </w:rPr>
    </w:lvl>
    <w:lvl w:ilvl="7" w:tplc="5E16E90A" w:tentative="1">
      <w:start w:val="1"/>
      <w:numFmt w:val="bullet"/>
      <w:lvlText w:val="o"/>
      <w:lvlJc w:val="left"/>
      <w:pPr>
        <w:tabs>
          <w:tab w:val="num" w:pos="5760"/>
        </w:tabs>
        <w:ind w:left="5760" w:hanging="360"/>
      </w:pPr>
      <w:rPr>
        <w:rFonts w:ascii="Courier New" w:hAnsi="Courier New" w:hint="default"/>
      </w:rPr>
    </w:lvl>
    <w:lvl w:ilvl="8" w:tplc="C890C45A"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2A10696"/>
    <w:multiLevelType w:val="hybridMultilevel"/>
    <w:tmpl w:val="9350D2F8"/>
    <w:lvl w:ilvl="0" w:tplc="AFD86E46">
      <w:start w:val="1"/>
      <w:numFmt w:val="bullet"/>
      <w:lvlText w:val=""/>
      <w:lvlJc w:val="left"/>
      <w:pPr>
        <w:ind w:left="360" w:hanging="360"/>
      </w:pPr>
      <w:rPr>
        <w:rFonts w:ascii="Wingdings" w:hAnsi="Wingdings" w:hint="default"/>
        <w:b w:val="0"/>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8" w15:restartNumberingAfterBreak="0">
    <w:nsid w:val="634C18E3"/>
    <w:multiLevelType w:val="hybridMultilevel"/>
    <w:tmpl w:val="FA7E5478"/>
    <w:lvl w:ilvl="0" w:tplc="123494A0">
      <w:numFmt w:val="bullet"/>
      <w:lvlText w:val="–"/>
      <w:lvlJc w:val="left"/>
      <w:pPr>
        <w:tabs>
          <w:tab w:val="num" w:pos="1068"/>
        </w:tabs>
        <w:ind w:left="1068" w:hanging="360"/>
      </w:pPr>
      <w:rPr>
        <w:rFonts w:hint="default"/>
      </w:rPr>
    </w:lvl>
    <w:lvl w:ilvl="1" w:tplc="2DFEC5CE" w:tentative="1">
      <w:start w:val="1"/>
      <w:numFmt w:val="bullet"/>
      <w:lvlText w:val="o"/>
      <w:lvlJc w:val="left"/>
      <w:pPr>
        <w:tabs>
          <w:tab w:val="num" w:pos="2148"/>
        </w:tabs>
        <w:ind w:left="2148" w:hanging="360"/>
      </w:pPr>
      <w:rPr>
        <w:rFonts w:ascii="Courier New" w:hAnsi="Courier New" w:hint="default"/>
      </w:rPr>
    </w:lvl>
    <w:lvl w:ilvl="2" w:tplc="E9669B02" w:tentative="1">
      <w:start w:val="1"/>
      <w:numFmt w:val="bullet"/>
      <w:lvlText w:val=""/>
      <w:lvlJc w:val="left"/>
      <w:pPr>
        <w:tabs>
          <w:tab w:val="num" w:pos="2868"/>
        </w:tabs>
        <w:ind w:left="2868" w:hanging="360"/>
      </w:pPr>
      <w:rPr>
        <w:rFonts w:ascii="Wingdings" w:hAnsi="Wingdings" w:hint="default"/>
      </w:rPr>
    </w:lvl>
    <w:lvl w:ilvl="3" w:tplc="090A087A" w:tentative="1">
      <w:start w:val="1"/>
      <w:numFmt w:val="bullet"/>
      <w:lvlText w:val=""/>
      <w:lvlJc w:val="left"/>
      <w:pPr>
        <w:tabs>
          <w:tab w:val="num" w:pos="3588"/>
        </w:tabs>
        <w:ind w:left="3588" w:hanging="360"/>
      </w:pPr>
      <w:rPr>
        <w:rFonts w:ascii="Symbol" w:hAnsi="Symbol" w:hint="default"/>
      </w:rPr>
    </w:lvl>
    <w:lvl w:ilvl="4" w:tplc="755CEA14" w:tentative="1">
      <w:start w:val="1"/>
      <w:numFmt w:val="bullet"/>
      <w:lvlText w:val="o"/>
      <w:lvlJc w:val="left"/>
      <w:pPr>
        <w:tabs>
          <w:tab w:val="num" w:pos="4308"/>
        </w:tabs>
        <w:ind w:left="4308" w:hanging="360"/>
      </w:pPr>
      <w:rPr>
        <w:rFonts w:ascii="Courier New" w:hAnsi="Courier New" w:hint="default"/>
      </w:rPr>
    </w:lvl>
    <w:lvl w:ilvl="5" w:tplc="A1A25410" w:tentative="1">
      <w:start w:val="1"/>
      <w:numFmt w:val="bullet"/>
      <w:lvlText w:val=""/>
      <w:lvlJc w:val="left"/>
      <w:pPr>
        <w:tabs>
          <w:tab w:val="num" w:pos="5028"/>
        </w:tabs>
        <w:ind w:left="5028" w:hanging="360"/>
      </w:pPr>
      <w:rPr>
        <w:rFonts w:ascii="Wingdings" w:hAnsi="Wingdings" w:hint="default"/>
      </w:rPr>
    </w:lvl>
    <w:lvl w:ilvl="6" w:tplc="4DC6FDA4" w:tentative="1">
      <w:start w:val="1"/>
      <w:numFmt w:val="bullet"/>
      <w:lvlText w:val=""/>
      <w:lvlJc w:val="left"/>
      <w:pPr>
        <w:tabs>
          <w:tab w:val="num" w:pos="5748"/>
        </w:tabs>
        <w:ind w:left="5748" w:hanging="360"/>
      </w:pPr>
      <w:rPr>
        <w:rFonts w:ascii="Symbol" w:hAnsi="Symbol" w:hint="default"/>
      </w:rPr>
    </w:lvl>
    <w:lvl w:ilvl="7" w:tplc="1B8880F6" w:tentative="1">
      <w:start w:val="1"/>
      <w:numFmt w:val="bullet"/>
      <w:lvlText w:val="o"/>
      <w:lvlJc w:val="left"/>
      <w:pPr>
        <w:tabs>
          <w:tab w:val="num" w:pos="6468"/>
        </w:tabs>
        <w:ind w:left="6468" w:hanging="360"/>
      </w:pPr>
      <w:rPr>
        <w:rFonts w:ascii="Courier New" w:hAnsi="Courier New" w:hint="default"/>
      </w:rPr>
    </w:lvl>
    <w:lvl w:ilvl="8" w:tplc="F7EEF274" w:tentative="1">
      <w:start w:val="1"/>
      <w:numFmt w:val="bullet"/>
      <w:lvlText w:val=""/>
      <w:lvlJc w:val="left"/>
      <w:pPr>
        <w:tabs>
          <w:tab w:val="num" w:pos="7188"/>
        </w:tabs>
        <w:ind w:left="7188" w:hanging="360"/>
      </w:pPr>
      <w:rPr>
        <w:rFonts w:ascii="Wingdings" w:hAnsi="Wingdings" w:hint="default"/>
      </w:rPr>
    </w:lvl>
  </w:abstractNum>
  <w:abstractNum w:abstractNumId="79" w15:restartNumberingAfterBreak="0">
    <w:nsid w:val="639C1BD5"/>
    <w:multiLevelType w:val="hybridMultilevel"/>
    <w:tmpl w:val="20AEFDE0"/>
    <w:lvl w:ilvl="0" w:tplc="CC1022A6">
      <w:start w:val="1"/>
      <w:numFmt w:val="bullet"/>
      <w:pStyle w:val="bodik"/>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0" w15:restartNumberingAfterBreak="0">
    <w:nsid w:val="65105228"/>
    <w:multiLevelType w:val="hybridMultilevel"/>
    <w:tmpl w:val="3B8CB8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82" w15:restartNumberingAfterBreak="0">
    <w:nsid w:val="6C387D72"/>
    <w:multiLevelType w:val="singleLevel"/>
    <w:tmpl w:val="B3EE61D8"/>
    <w:lvl w:ilvl="0">
      <w:numFmt w:val="bullet"/>
      <w:lvlText w:val="–"/>
      <w:lvlJc w:val="left"/>
      <w:pPr>
        <w:tabs>
          <w:tab w:val="num" w:pos="360"/>
        </w:tabs>
        <w:ind w:left="360" w:hanging="360"/>
      </w:pPr>
      <w:rPr>
        <w:rFonts w:hint="default"/>
      </w:rPr>
    </w:lvl>
  </w:abstractNum>
  <w:abstractNum w:abstractNumId="83" w15:restartNumberingAfterBreak="0">
    <w:nsid w:val="6D2B63FE"/>
    <w:multiLevelType w:val="hybridMultilevel"/>
    <w:tmpl w:val="B484AA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4" w15:restartNumberingAfterBreak="0">
    <w:nsid w:val="6D3A26BF"/>
    <w:multiLevelType w:val="multilevel"/>
    <w:tmpl w:val="3DA09F68"/>
    <w:lvl w:ilvl="0">
      <w:start w:val="1"/>
      <w:numFmt w:val="decimal"/>
      <w:pStyle w:val="Aktivity"/>
      <w:lvlText w:val="A%1."/>
      <w:lvlJc w:val="left"/>
      <w:pPr>
        <w:tabs>
          <w:tab w:val="num" w:pos="927"/>
        </w:tabs>
        <w:ind w:left="927" w:hanging="567"/>
      </w:pPr>
      <w:rPr>
        <w:rFonts w:hint="default"/>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5" w15:restartNumberingAfterBreak="0">
    <w:nsid w:val="71C97A10"/>
    <w:multiLevelType w:val="hybridMultilevel"/>
    <w:tmpl w:val="32FEA38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6" w15:restartNumberingAfterBreak="0">
    <w:nsid w:val="72962C41"/>
    <w:multiLevelType w:val="hybridMultilevel"/>
    <w:tmpl w:val="FAEE0B94"/>
    <w:lvl w:ilvl="0" w:tplc="9E161B3E">
      <w:numFmt w:val="bullet"/>
      <w:lvlText w:val="–"/>
      <w:lvlJc w:val="left"/>
      <w:pPr>
        <w:tabs>
          <w:tab w:val="num" w:pos="360"/>
        </w:tabs>
        <w:ind w:left="360" w:hanging="360"/>
      </w:pPr>
      <w:rPr>
        <w:rFonts w:hint="default"/>
      </w:rPr>
    </w:lvl>
    <w:lvl w:ilvl="1" w:tplc="839C78BA" w:tentative="1">
      <w:start w:val="1"/>
      <w:numFmt w:val="bullet"/>
      <w:lvlText w:val="o"/>
      <w:lvlJc w:val="left"/>
      <w:pPr>
        <w:tabs>
          <w:tab w:val="num" w:pos="1440"/>
        </w:tabs>
        <w:ind w:left="1440" w:hanging="360"/>
      </w:pPr>
      <w:rPr>
        <w:rFonts w:ascii="Courier New" w:hAnsi="Courier New" w:hint="default"/>
      </w:rPr>
    </w:lvl>
    <w:lvl w:ilvl="2" w:tplc="F302281C" w:tentative="1">
      <w:start w:val="1"/>
      <w:numFmt w:val="bullet"/>
      <w:lvlText w:val=""/>
      <w:lvlJc w:val="left"/>
      <w:pPr>
        <w:tabs>
          <w:tab w:val="num" w:pos="2160"/>
        </w:tabs>
        <w:ind w:left="2160" w:hanging="360"/>
      </w:pPr>
      <w:rPr>
        <w:rFonts w:ascii="Wingdings" w:hAnsi="Wingdings" w:hint="default"/>
      </w:rPr>
    </w:lvl>
    <w:lvl w:ilvl="3" w:tplc="2C60E76E" w:tentative="1">
      <w:start w:val="1"/>
      <w:numFmt w:val="bullet"/>
      <w:lvlText w:val=""/>
      <w:lvlJc w:val="left"/>
      <w:pPr>
        <w:tabs>
          <w:tab w:val="num" w:pos="2880"/>
        </w:tabs>
        <w:ind w:left="2880" w:hanging="360"/>
      </w:pPr>
      <w:rPr>
        <w:rFonts w:ascii="Symbol" w:hAnsi="Symbol" w:hint="default"/>
      </w:rPr>
    </w:lvl>
    <w:lvl w:ilvl="4" w:tplc="1DA46152" w:tentative="1">
      <w:start w:val="1"/>
      <w:numFmt w:val="bullet"/>
      <w:lvlText w:val="o"/>
      <w:lvlJc w:val="left"/>
      <w:pPr>
        <w:tabs>
          <w:tab w:val="num" w:pos="3600"/>
        </w:tabs>
        <w:ind w:left="3600" w:hanging="360"/>
      </w:pPr>
      <w:rPr>
        <w:rFonts w:ascii="Courier New" w:hAnsi="Courier New" w:hint="default"/>
      </w:rPr>
    </w:lvl>
    <w:lvl w:ilvl="5" w:tplc="EB2211BE" w:tentative="1">
      <w:start w:val="1"/>
      <w:numFmt w:val="bullet"/>
      <w:lvlText w:val=""/>
      <w:lvlJc w:val="left"/>
      <w:pPr>
        <w:tabs>
          <w:tab w:val="num" w:pos="4320"/>
        </w:tabs>
        <w:ind w:left="4320" w:hanging="360"/>
      </w:pPr>
      <w:rPr>
        <w:rFonts w:ascii="Wingdings" w:hAnsi="Wingdings" w:hint="default"/>
      </w:rPr>
    </w:lvl>
    <w:lvl w:ilvl="6" w:tplc="2DDCE0F8" w:tentative="1">
      <w:start w:val="1"/>
      <w:numFmt w:val="bullet"/>
      <w:lvlText w:val=""/>
      <w:lvlJc w:val="left"/>
      <w:pPr>
        <w:tabs>
          <w:tab w:val="num" w:pos="5040"/>
        </w:tabs>
        <w:ind w:left="5040" w:hanging="360"/>
      </w:pPr>
      <w:rPr>
        <w:rFonts w:ascii="Symbol" w:hAnsi="Symbol" w:hint="default"/>
      </w:rPr>
    </w:lvl>
    <w:lvl w:ilvl="7" w:tplc="44A49A64" w:tentative="1">
      <w:start w:val="1"/>
      <w:numFmt w:val="bullet"/>
      <w:lvlText w:val="o"/>
      <w:lvlJc w:val="left"/>
      <w:pPr>
        <w:tabs>
          <w:tab w:val="num" w:pos="5760"/>
        </w:tabs>
        <w:ind w:left="5760" w:hanging="360"/>
      </w:pPr>
      <w:rPr>
        <w:rFonts w:ascii="Courier New" w:hAnsi="Courier New" w:hint="default"/>
      </w:rPr>
    </w:lvl>
    <w:lvl w:ilvl="8" w:tplc="91420ABC"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2BE2E0C"/>
    <w:multiLevelType w:val="hybridMultilevel"/>
    <w:tmpl w:val="8F90F794"/>
    <w:lvl w:ilvl="0" w:tplc="1A9E6FF0">
      <w:numFmt w:val="bullet"/>
      <w:lvlText w:val="–"/>
      <w:lvlJc w:val="left"/>
      <w:pPr>
        <w:ind w:left="6" w:hanging="360"/>
      </w:pPr>
      <w:rPr>
        <w:rFonts w:ascii="Arial" w:eastAsia="Times New Roman" w:hAnsi="Arial" w:cs="Arial" w:hint="default"/>
      </w:rPr>
    </w:lvl>
    <w:lvl w:ilvl="1" w:tplc="04050003" w:tentative="1">
      <w:start w:val="1"/>
      <w:numFmt w:val="bullet"/>
      <w:lvlText w:val="o"/>
      <w:lvlJc w:val="left"/>
      <w:pPr>
        <w:ind w:left="726" w:hanging="360"/>
      </w:pPr>
      <w:rPr>
        <w:rFonts w:ascii="Courier New" w:hAnsi="Courier New" w:cs="Courier New" w:hint="default"/>
      </w:rPr>
    </w:lvl>
    <w:lvl w:ilvl="2" w:tplc="04050005" w:tentative="1">
      <w:start w:val="1"/>
      <w:numFmt w:val="bullet"/>
      <w:lvlText w:val=""/>
      <w:lvlJc w:val="left"/>
      <w:pPr>
        <w:ind w:left="1446" w:hanging="360"/>
      </w:pPr>
      <w:rPr>
        <w:rFonts w:ascii="Wingdings" w:hAnsi="Wingdings" w:hint="default"/>
      </w:rPr>
    </w:lvl>
    <w:lvl w:ilvl="3" w:tplc="04050001" w:tentative="1">
      <w:start w:val="1"/>
      <w:numFmt w:val="bullet"/>
      <w:lvlText w:val=""/>
      <w:lvlJc w:val="left"/>
      <w:pPr>
        <w:ind w:left="2166" w:hanging="360"/>
      </w:pPr>
      <w:rPr>
        <w:rFonts w:ascii="Symbol" w:hAnsi="Symbol" w:hint="default"/>
      </w:rPr>
    </w:lvl>
    <w:lvl w:ilvl="4" w:tplc="04050003" w:tentative="1">
      <w:start w:val="1"/>
      <w:numFmt w:val="bullet"/>
      <w:lvlText w:val="o"/>
      <w:lvlJc w:val="left"/>
      <w:pPr>
        <w:ind w:left="2886" w:hanging="360"/>
      </w:pPr>
      <w:rPr>
        <w:rFonts w:ascii="Courier New" w:hAnsi="Courier New" w:cs="Courier New" w:hint="default"/>
      </w:rPr>
    </w:lvl>
    <w:lvl w:ilvl="5" w:tplc="04050005" w:tentative="1">
      <w:start w:val="1"/>
      <w:numFmt w:val="bullet"/>
      <w:lvlText w:val=""/>
      <w:lvlJc w:val="left"/>
      <w:pPr>
        <w:ind w:left="3606" w:hanging="360"/>
      </w:pPr>
      <w:rPr>
        <w:rFonts w:ascii="Wingdings" w:hAnsi="Wingdings" w:hint="default"/>
      </w:rPr>
    </w:lvl>
    <w:lvl w:ilvl="6" w:tplc="04050001" w:tentative="1">
      <w:start w:val="1"/>
      <w:numFmt w:val="bullet"/>
      <w:lvlText w:val=""/>
      <w:lvlJc w:val="left"/>
      <w:pPr>
        <w:ind w:left="4326" w:hanging="360"/>
      </w:pPr>
      <w:rPr>
        <w:rFonts w:ascii="Symbol" w:hAnsi="Symbol" w:hint="default"/>
      </w:rPr>
    </w:lvl>
    <w:lvl w:ilvl="7" w:tplc="04050003" w:tentative="1">
      <w:start w:val="1"/>
      <w:numFmt w:val="bullet"/>
      <w:lvlText w:val="o"/>
      <w:lvlJc w:val="left"/>
      <w:pPr>
        <w:ind w:left="5046" w:hanging="360"/>
      </w:pPr>
      <w:rPr>
        <w:rFonts w:ascii="Courier New" w:hAnsi="Courier New" w:cs="Courier New" w:hint="default"/>
      </w:rPr>
    </w:lvl>
    <w:lvl w:ilvl="8" w:tplc="04050005" w:tentative="1">
      <w:start w:val="1"/>
      <w:numFmt w:val="bullet"/>
      <w:lvlText w:val=""/>
      <w:lvlJc w:val="left"/>
      <w:pPr>
        <w:ind w:left="5766" w:hanging="360"/>
      </w:pPr>
      <w:rPr>
        <w:rFonts w:ascii="Wingdings" w:hAnsi="Wingdings" w:hint="default"/>
      </w:rPr>
    </w:lvl>
  </w:abstractNum>
  <w:abstractNum w:abstractNumId="88" w15:restartNumberingAfterBreak="0">
    <w:nsid w:val="73154088"/>
    <w:multiLevelType w:val="hybridMultilevel"/>
    <w:tmpl w:val="55C2729A"/>
    <w:lvl w:ilvl="0" w:tplc="DB3C1132">
      <w:start w:val="1"/>
      <w:numFmt w:val="bullet"/>
      <w:lvlText w:val=""/>
      <w:lvlJc w:val="left"/>
      <w:pPr>
        <w:tabs>
          <w:tab w:val="num" w:pos="360"/>
        </w:tabs>
        <w:ind w:left="360" w:hanging="360"/>
      </w:pPr>
      <w:rPr>
        <w:rFonts w:ascii="Symbol" w:hAnsi="Symbol" w:hint="default"/>
      </w:rPr>
    </w:lvl>
    <w:lvl w:ilvl="1" w:tplc="F5823740">
      <w:numFmt w:val="bullet"/>
      <w:lvlText w:val="–"/>
      <w:lvlJc w:val="left"/>
      <w:pPr>
        <w:tabs>
          <w:tab w:val="num" w:pos="1440"/>
        </w:tabs>
        <w:ind w:left="1440" w:hanging="360"/>
      </w:pPr>
      <w:rPr>
        <w:rFonts w:hint="default"/>
      </w:rPr>
    </w:lvl>
    <w:lvl w:ilvl="2" w:tplc="F3FC9A98" w:tentative="1">
      <w:start w:val="1"/>
      <w:numFmt w:val="bullet"/>
      <w:lvlText w:val=""/>
      <w:lvlJc w:val="left"/>
      <w:pPr>
        <w:tabs>
          <w:tab w:val="num" w:pos="2160"/>
        </w:tabs>
        <w:ind w:left="2160" w:hanging="360"/>
      </w:pPr>
      <w:rPr>
        <w:rFonts w:ascii="Wingdings" w:hAnsi="Wingdings" w:hint="default"/>
      </w:rPr>
    </w:lvl>
    <w:lvl w:ilvl="3" w:tplc="5B263E26" w:tentative="1">
      <w:start w:val="1"/>
      <w:numFmt w:val="bullet"/>
      <w:lvlText w:val=""/>
      <w:lvlJc w:val="left"/>
      <w:pPr>
        <w:tabs>
          <w:tab w:val="num" w:pos="2880"/>
        </w:tabs>
        <w:ind w:left="2880" w:hanging="360"/>
      </w:pPr>
      <w:rPr>
        <w:rFonts w:ascii="Symbol" w:hAnsi="Symbol" w:hint="default"/>
      </w:rPr>
    </w:lvl>
    <w:lvl w:ilvl="4" w:tplc="AD0665CC" w:tentative="1">
      <w:start w:val="1"/>
      <w:numFmt w:val="bullet"/>
      <w:lvlText w:val="o"/>
      <w:lvlJc w:val="left"/>
      <w:pPr>
        <w:tabs>
          <w:tab w:val="num" w:pos="3600"/>
        </w:tabs>
        <w:ind w:left="3600" w:hanging="360"/>
      </w:pPr>
      <w:rPr>
        <w:rFonts w:ascii="Courier New" w:hAnsi="Courier New" w:hint="default"/>
      </w:rPr>
    </w:lvl>
    <w:lvl w:ilvl="5" w:tplc="A0C2CD5A" w:tentative="1">
      <w:start w:val="1"/>
      <w:numFmt w:val="bullet"/>
      <w:lvlText w:val=""/>
      <w:lvlJc w:val="left"/>
      <w:pPr>
        <w:tabs>
          <w:tab w:val="num" w:pos="4320"/>
        </w:tabs>
        <w:ind w:left="4320" w:hanging="360"/>
      </w:pPr>
      <w:rPr>
        <w:rFonts w:ascii="Wingdings" w:hAnsi="Wingdings" w:hint="default"/>
      </w:rPr>
    </w:lvl>
    <w:lvl w:ilvl="6" w:tplc="6D967B04" w:tentative="1">
      <w:start w:val="1"/>
      <w:numFmt w:val="bullet"/>
      <w:lvlText w:val=""/>
      <w:lvlJc w:val="left"/>
      <w:pPr>
        <w:tabs>
          <w:tab w:val="num" w:pos="5040"/>
        </w:tabs>
        <w:ind w:left="5040" w:hanging="360"/>
      </w:pPr>
      <w:rPr>
        <w:rFonts w:ascii="Symbol" w:hAnsi="Symbol" w:hint="default"/>
      </w:rPr>
    </w:lvl>
    <w:lvl w:ilvl="7" w:tplc="D65AB342" w:tentative="1">
      <w:start w:val="1"/>
      <w:numFmt w:val="bullet"/>
      <w:lvlText w:val="o"/>
      <w:lvlJc w:val="left"/>
      <w:pPr>
        <w:tabs>
          <w:tab w:val="num" w:pos="5760"/>
        </w:tabs>
        <w:ind w:left="5760" w:hanging="360"/>
      </w:pPr>
      <w:rPr>
        <w:rFonts w:ascii="Courier New" w:hAnsi="Courier New" w:hint="default"/>
      </w:rPr>
    </w:lvl>
    <w:lvl w:ilvl="8" w:tplc="8B20BEEA"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3710C65"/>
    <w:multiLevelType w:val="hybridMultilevel"/>
    <w:tmpl w:val="A32ECEF8"/>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5BA3C9E"/>
    <w:multiLevelType w:val="hybridMultilevel"/>
    <w:tmpl w:val="CD9206FE"/>
    <w:lvl w:ilvl="0" w:tplc="00000004">
      <w:start w:val="1"/>
      <w:numFmt w:val="bullet"/>
      <w:lvlText w:val="q"/>
      <w:lvlJc w:val="left"/>
      <w:pPr>
        <w:ind w:left="360" w:hanging="360"/>
      </w:pPr>
      <w:rPr>
        <w:rFonts w:ascii="Wingdings" w:hAnsi="Wingdings" w:hint="default"/>
        <w:sz w:val="16"/>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1" w15:restartNumberingAfterBreak="0">
    <w:nsid w:val="77665366"/>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777808D7"/>
    <w:multiLevelType w:val="hybridMultilevel"/>
    <w:tmpl w:val="9A1EFCD8"/>
    <w:lvl w:ilvl="0" w:tplc="FFFFFFFF">
      <w:numFmt w:val="bullet"/>
      <w:lvlText w:val="–"/>
      <w:lvlJc w:val="left"/>
      <w:pPr>
        <w:tabs>
          <w:tab w:val="num" w:pos="717"/>
        </w:tabs>
        <w:ind w:left="717" w:hanging="360"/>
      </w:pPr>
    </w:lvl>
    <w:lvl w:ilvl="1" w:tplc="FFFFFFFF">
      <w:start w:val="1"/>
      <w:numFmt w:val="bullet"/>
      <w:lvlText w:val="o"/>
      <w:lvlJc w:val="left"/>
      <w:pPr>
        <w:tabs>
          <w:tab w:val="num" w:pos="1797"/>
        </w:tabs>
        <w:ind w:left="1797" w:hanging="360"/>
      </w:pPr>
      <w:rPr>
        <w:rFonts w:ascii="Courier New" w:hAnsi="Courier New" w:cs="Times New Roman"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Times New Roman"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Times New Roman"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93" w15:restartNumberingAfterBreak="0">
    <w:nsid w:val="77A71E73"/>
    <w:multiLevelType w:val="hybridMultilevel"/>
    <w:tmpl w:val="AF000726"/>
    <w:lvl w:ilvl="0" w:tplc="FFFFFFFF">
      <w:start w:val="1"/>
      <w:numFmt w:val="bullet"/>
      <w:lvlText w:val="o"/>
      <w:lvlJc w:val="left"/>
      <w:pPr>
        <w:tabs>
          <w:tab w:val="num" w:pos="360"/>
        </w:tabs>
        <w:ind w:left="360" w:hanging="360"/>
      </w:pPr>
      <w:rPr>
        <w:rFonts w:ascii="Courier New" w:hAnsi="Courier New" w:hint="default"/>
      </w:rPr>
    </w:lvl>
    <w:lvl w:ilvl="1" w:tplc="00000007">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4" w15:restartNumberingAfterBreak="0">
    <w:nsid w:val="78007463"/>
    <w:multiLevelType w:val="hybridMultilevel"/>
    <w:tmpl w:val="8196F8AC"/>
    <w:lvl w:ilvl="0" w:tplc="AFD86E46">
      <w:start w:val="1"/>
      <w:numFmt w:val="bullet"/>
      <w:lvlText w:val=""/>
      <w:lvlJc w:val="left"/>
      <w:pPr>
        <w:ind w:left="360" w:hanging="360"/>
      </w:pPr>
      <w:rPr>
        <w:rFonts w:ascii="Wingdings" w:hAnsi="Wingdings" w:hint="default"/>
        <w:b w:val="0"/>
      </w:rPr>
    </w:lvl>
    <w:lvl w:ilvl="1" w:tplc="04050001">
      <w:start w:val="1"/>
      <w:numFmt w:val="bullet"/>
      <w:lvlText w:val=""/>
      <w:lvlJc w:val="left"/>
      <w:pPr>
        <w:ind w:left="1080" w:hanging="360"/>
      </w:pPr>
      <w:rPr>
        <w:rFonts w:ascii="Symbol" w:hAnsi="Symbol" w:hint="default"/>
        <w:b w:val="0"/>
        <w:sz w:val="16"/>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5" w15:restartNumberingAfterBreak="0">
    <w:nsid w:val="78052247"/>
    <w:multiLevelType w:val="multilevel"/>
    <w:tmpl w:val="1562C8AC"/>
    <w:lvl w:ilvl="0">
      <w:start w:val="1"/>
      <w:numFmt w:val="decimal"/>
      <w:pStyle w:val="amojenadpiskapitoly1"/>
      <w:lvlText w:val="%1."/>
      <w:lvlJc w:val="left"/>
      <w:pPr>
        <w:tabs>
          <w:tab w:val="num" w:pos="1191"/>
        </w:tabs>
        <w:ind w:left="1191" w:hanging="1191"/>
      </w:pPr>
      <w:rPr>
        <w:rFonts w:hint="default"/>
      </w:rPr>
    </w:lvl>
    <w:lvl w:ilvl="1">
      <w:start w:val="1"/>
      <w:numFmt w:val="lowerLetter"/>
      <w:pStyle w:val="amojepodnadpis1"/>
      <w:lvlText w:val="%2)"/>
      <w:lvlJc w:val="left"/>
      <w:pPr>
        <w:tabs>
          <w:tab w:val="num" w:pos="794"/>
        </w:tabs>
        <w:ind w:left="794" w:hanging="43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6" w15:restartNumberingAfterBreak="0">
    <w:nsid w:val="78E41F3E"/>
    <w:multiLevelType w:val="hybridMultilevel"/>
    <w:tmpl w:val="5AC4A886"/>
    <w:lvl w:ilvl="0" w:tplc="30F0BA28">
      <w:start w:val="1"/>
      <w:numFmt w:val="bullet"/>
      <w:lvlText w:val=""/>
      <w:lvlJc w:val="left"/>
      <w:pPr>
        <w:tabs>
          <w:tab w:val="num" w:pos="360"/>
        </w:tabs>
        <w:ind w:left="360" w:hanging="360"/>
      </w:pPr>
      <w:rPr>
        <w:rFonts w:ascii="Symbol" w:hAnsi="Symbol" w:hint="default"/>
      </w:rPr>
    </w:lvl>
    <w:lvl w:ilvl="1" w:tplc="31F6F53C">
      <w:start w:val="1"/>
      <w:numFmt w:val="bullet"/>
      <w:lvlText w:val="o"/>
      <w:lvlJc w:val="left"/>
      <w:pPr>
        <w:tabs>
          <w:tab w:val="num" w:pos="1440"/>
        </w:tabs>
        <w:ind w:left="1440" w:hanging="360"/>
      </w:pPr>
      <w:rPr>
        <w:rFonts w:ascii="Courier New" w:hAnsi="Courier New" w:hint="default"/>
      </w:rPr>
    </w:lvl>
    <w:lvl w:ilvl="2" w:tplc="8ECE0C5A" w:tentative="1">
      <w:start w:val="1"/>
      <w:numFmt w:val="bullet"/>
      <w:lvlText w:val=""/>
      <w:lvlJc w:val="left"/>
      <w:pPr>
        <w:tabs>
          <w:tab w:val="num" w:pos="2160"/>
        </w:tabs>
        <w:ind w:left="2160" w:hanging="360"/>
      </w:pPr>
      <w:rPr>
        <w:rFonts w:ascii="Wingdings" w:hAnsi="Wingdings" w:hint="default"/>
      </w:rPr>
    </w:lvl>
    <w:lvl w:ilvl="3" w:tplc="1BA87640" w:tentative="1">
      <w:start w:val="1"/>
      <w:numFmt w:val="bullet"/>
      <w:lvlText w:val=""/>
      <w:lvlJc w:val="left"/>
      <w:pPr>
        <w:tabs>
          <w:tab w:val="num" w:pos="2880"/>
        </w:tabs>
        <w:ind w:left="2880" w:hanging="360"/>
      </w:pPr>
      <w:rPr>
        <w:rFonts w:ascii="Symbol" w:hAnsi="Symbol" w:hint="default"/>
      </w:rPr>
    </w:lvl>
    <w:lvl w:ilvl="4" w:tplc="E25EC028" w:tentative="1">
      <w:start w:val="1"/>
      <w:numFmt w:val="bullet"/>
      <w:lvlText w:val="o"/>
      <w:lvlJc w:val="left"/>
      <w:pPr>
        <w:tabs>
          <w:tab w:val="num" w:pos="3600"/>
        </w:tabs>
        <w:ind w:left="3600" w:hanging="360"/>
      </w:pPr>
      <w:rPr>
        <w:rFonts w:ascii="Courier New" w:hAnsi="Courier New" w:hint="default"/>
      </w:rPr>
    </w:lvl>
    <w:lvl w:ilvl="5" w:tplc="683069CE" w:tentative="1">
      <w:start w:val="1"/>
      <w:numFmt w:val="bullet"/>
      <w:lvlText w:val=""/>
      <w:lvlJc w:val="left"/>
      <w:pPr>
        <w:tabs>
          <w:tab w:val="num" w:pos="4320"/>
        </w:tabs>
        <w:ind w:left="4320" w:hanging="360"/>
      </w:pPr>
      <w:rPr>
        <w:rFonts w:ascii="Wingdings" w:hAnsi="Wingdings" w:hint="default"/>
      </w:rPr>
    </w:lvl>
    <w:lvl w:ilvl="6" w:tplc="8EBC3A28" w:tentative="1">
      <w:start w:val="1"/>
      <w:numFmt w:val="bullet"/>
      <w:lvlText w:val=""/>
      <w:lvlJc w:val="left"/>
      <w:pPr>
        <w:tabs>
          <w:tab w:val="num" w:pos="5040"/>
        </w:tabs>
        <w:ind w:left="5040" w:hanging="360"/>
      </w:pPr>
      <w:rPr>
        <w:rFonts w:ascii="Symbol" w:hAnsi="Symbol" w:hint="default"/>
      </w:rPr>
    </w:lvl>
    <w:lvl w:ilvl="7" w:tplc="8E024CF6" w:tentative="1">
      <w:start w:val="1"/>
      <w:numFmt w:val="bullet"/>
      <w:lvlText w:val="o"/>
      <w:lvlJc w:val="left"/>
      <w:pPr>
        <w:tabs>
          <w:tab w:val="num" w:pos="5760"/>
        </w:tabs>
        <w:ind w:left="5760" w:hanging="360"/>
      </w:pPr>
      <w:rPr>
        <w:rFonts w:ascii="Courier New" w:hAnsi="Courier New" w:hint="default"/>
      </w:rPr>
    </w:lvl>
    <w:lvl w:ilvl="8" w:tplc="0F1E7634"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A642451"/>
    <w:multiLevelType w:val="hybridMultilevel"/>
    <w:tmpl w:val="F580BBD8"/>
    <w:lvl w:ilvl="0" w:tplc="22D239B8">
      <w:start w:val="1"/>
      <w:numFmt w:val="bullet"/>
      <w:lvlText w:val=""/>
      <w:lvlJc w:val="left"/>
      <w:pPr>
        <w:tabs>
          <w:tab w:val="num" w:pos="360"/>
        </w:tabs>
        <w:ind w:left="360" w:hanging="360"/>
      </w:pPr>
      <w:rPr>
        <w:rFonts w:ascii="Symbol" w:hAnsi="Symbol" w:hint="default"/>
      </w:rPr>
    </w:lvl>
    <w:lvl w:ilvl="1" w:tplc="BE18505A" w:tentative="1">
      <w:start w:val="1"/>
      <w:numFmt w:val="bullet"/>
      <w:lvlText w:val="o"/>
      <w:lvlJc w:val="left"/>
      <w:pPr>
        <w:tabs>
          <w:tab w:val="num" w:pos="1440"/>
        </w:tabs>
        <w:ind w:left="1440" w:hanging="360"/>
      </w:pPr>
      <w:rPr>
        <w:rFonts w:ascii="Courier New" w:hAnsi="Courier New" w:hint="default"/>
      </w:rPr>
    </w:lvl>
    <w:lvl w:ilvl="2" w:tplc="1DD0FE06" w:tentative="1">
      <w:start w:val="1"/>
      <w:numFmt w:val="bullet"/>
      <w:lvlText w:val=""/>
      <w:lvlJc w:val="left"/>
      <w:pPr>
        <w:tabs>
          <w:tab w:val="num" w:pos="2160"/>
        </w:tabs>
        <w:ind w:left="2160" w:hanging="360"/>
      </w:pPr>
      <w:rPr>
        <w:rFonts w:ascii="Wingdings" w:hAnsi="Wingdings" w:hint="default"/>
      </w:rPr>
    </w:lvl>
    <w:lvl w:ilvl="3" w:tplc="DBA044D8" w:tentative="1">
      <w:start w:val="1"/>
      <w:numFmt w:val="bullet"/>
      <w:lvlText w:val=""/>
      <w:lvlJc w:val="left"/>
      <w:pPr>
        <w:tabs>
          <w:tab w:val="num" w:pos="2880"/>
        </w:tabs>
        <w:ind w:left="2880" w:hanging="360"/>
      </w:pPr>
      <w:rPr>
        <w:rFonts w:ascii="Symbol" w:hAnsi="Symbol" w:hint="default"/>
      </w:rPr>
    </w:lvl>
    <w:lvl w:ilvl="4" w:tplc="6AF22D42" w:tentative="1">
      <w:start w:val="1"/>
      <w:numFmt w:val="bullet"/>
      <w:lvlText w:val="o"/>
      <w:lvlJc w:val="left"/>
      <w:pPr>
        <w:tabs>
          <w:tab w:val="num" w:pos="3600"/>
        </w:tabs>
        <w:ind w:left="3600" w:hanging="360"/>
      </w:pPr>
      <w:rPr>
        <w:rFonts w:ascii="Courier New" w:hAnsi="Courier New" w:hint="default"/>
      </w:rPr>
    </w:lvl>
    <w:lvl w:ilvl="5" w:tplc="C96E1E62" w:tentative="1">
      <w:start w:val="1"/>
      <w:numFmt w:val="bullet"/>
      <w:lvlText w:val=""/>
      <w:lvlJc w:val="left"/>
      <w:pPr>
        <w:tabs>
          <w:tab w:val="num" w:pos="4320"/>
        </w:tabs>
        <w:ind w:left="4320" w:hanging="360"/>
      </w:pPr>
      <w:rPr>
        <w:rFonts w:ascii="Wingdings" w:hAnsi="Wingdings" w:hint="default"/>
      </w:rPr>
    </w:lvl>
    <w:lvl w:ilvl="6" w:tplc="FAAC4CA4" w:tentative="1">
      <w:start w:val="1"/>
      <w:numFmt w:val="bullet"/>
      <w:lvlText w:val=""/>
      <w:lvlJc w:val="left"/>
      <w:pPr>
        <w:tabs>
          <w:tab w:val="num" w:pos="5040"/>
        </w:tabs>
        <w:ind w:left="5040" w:hanging="360"/>
      </w:pPr>
      <w:rPr>
        <w:rFonts w:ascii="Symbol" w:hAnsi="Symbol" w:hint="default"/>
      </w:rPr>
    </w:lvl>
    <w:lvl w:ilvl="7" w:tplc="9332571C" w:tentative="1">
      <w:start w:val="1"/>
      <w:numFmt w:val="bullet"/>
      <w:lvlText w:val="o"/>
      <w:lvlJc w:val="left"/>
      <w:pPr>
        <w:tabs>
          <w:tab w:val="num" w:pos="5760"/>
        </w:tabs>
        <w:ind w:left="5760" w:hanging="360"/>
      </w:pPr>
      <w:rPr>
        <w:rFonts w:ascii="Courier New" w:hAnsi="Courier New" w:hint="default"/>
      </w:rPr>
    </w:lvl>
    <w:lvl w:ilvl="8" w:tplc="32AC76F0"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ACA58BE"/>
    <w:multiLevelType w:val="hybridMultilevel"/>
    <w:tmpl w:val="5266769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9" w15:restartNumberingAfterBreak="0">
    <w:nsid w:val="7B3607A7"/>
    <w:multiLevelType w:val="hybridMultilevel"/>
    <w:tmpl w:val="3118EBF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0" w15:restartNumberingAfterBreak="0">
    <w:nsid w:val="7BCA3657"/>
    <w:multiLevelType w:val="hybridMultilevel"/>
    <w:tmpl w:val="BCC0CA7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18"/>
  </w:num>
  <w:num w:numId="2">
    <w:abstractNumId w:val="84"/>
  </w:num>
  <w:num w:numId="3">
    <w:abstractNumId w:val="75"/>
  </w:num>
  <w:num w:numId="4">
    <w:abstractNumId w:val="81"/>
  </w:num>
  <w:num w:numId="5">
    <w:abstractNumId w:val="95"/>
  </w:num>
  <w:num w:numId="6">
    <w:abstractNumId w:val="79"/>
  </w:num>
  <w:num w:numId="7">
    <w:abstractNumId w:val="28"/>
  </w:num>
  <w:num w:numId="8">
    <w:abstractNumId w:val="41"/>
  </w:num>
  <w:num w:numId="9">
    <w:abstractNumId w:val="51"/>
  </w:num>
  <w:num w:numId="10">
    <w:abstractNumId w:val="66"/>
  </w:num>
  <w:num w:numId="11">
    <w:abstractNumId w:val="24"/>
  </w:num>
  <w:num w:numId="12">
    <w:abstractNumId w:val="87"/>
  </w:num>
  <w:num w:numId="13">
    <w:abstractNumId w:val="13"/>
  </w:num>
  <w:num w:numId="14">
    <w:abstractNumId w:val="54"/>
  </w:num>
  <w:num w:numId="15">
    <w:abstractNumId w:val="15"/>
  </w:num>
  <w:num w:numId="16">
    <w:abstractNumId w:val="27"/>
  </w:num>
  <w:num w:numId="17">
    <w:abstractNumId w:val="37"/>
  </w:num>
  <w:num w:numId="18">
    <w:abstractNumId w:val="31"/>
  </w:num>
  <w:num w:numId="19">
    <w:abstractNumId w:val="85"/>
  </w:num>
  <w:num w:numId="20">
    <w:abstractNumId w:val="46"/>
  </w:num>
  <w:num w:numId="21">
    <w:abstractNumId w:val="9"/>
  </w:num>
  <w:num w:numId="22">
    <w:abstractNumId w:val="80"/>
  </w:num>
  <w:num w:numId="23">
    <w:abstractNumId w:val="4"/>
  </w:num>
  <w:num w:numId="24">
    <w:abstractNumId w:val="50"/>
  </w:num>
  <w:num w:numId="25">
    <w:abstractNumId w:val="47"/>
  </w:num>
  <w:num w:numId="26">
    <w:abstractNumId w:val="64"/>
  </w:num>
  <w:num w:numId="27">
    <w:abstractNumId w:val="33"/>
  </w:num>
  <w:num w:numId="28">
    <w:abstractNumId w:val="67"/>
  </w:num>
  <w:num w:numId="29">
    <w:abstractNumId w:val="96"/>
  </w:num>
  <w:num w:numId="30">
    <w:abstractNumId w:val="63"/>
  </w:num>
  <w:num w:numId="31">
    <w:abstractNumId w:val="17"/>
  </w:num>
  <w:num w:numId="32">
    <w:abstractNumId w:val="98"/>
  </w:num>
  <w:num w:numId="33">
    <w:abstractNumId w:val="29"/>
  </w:num>
  <w:num w:numId="34">
    <w:abstractNumId w:val="36"/>
  </w:num>
  <w:num w:numId="35">
    <w:abstractNumId w:val="92"/>
  </w:num>
  <w:num w:numId="36">
    <w:abstractNumId w:val="40"/>
  </w:num>
  <w:num w:numId="37">
    <w:abstractNumId w:val="94"/>
  </w:num>
  <w:num w:numId="38">
    <w:abstractNumId w:val="77"/>
  </w:num>
  <w:num w:numId="39">
    <w:abstractNumId w:val="3"/>
  </w:num>
  <w:num w:numId="40">
    <w:abstractNumId w:val="49"/>
  </w:num>
  <w:num w:numId="41">
    <w:abstractNumId w:val="42"/>
  </w:num>
  <w:num w:numId="42">
    <w:abstractNumId w:val="39"/>
  </w:num>
  <w:num w:numId="43">
    <w:abstractNumId w:val="83"/>
  </w:num>
  <w:num w:numId="44">
    <w:abstractNumId w:val="32"/>
  </w:num>
  <w:num w:numId="45">
    <w:abstractNumId w:val="62"/>
  </w:num>
  <w:num w:numId="46">
    <w:abstractNumId w:val="74"/>
  </w:num>
  <w:num w:numId="47">
    <w:abstractNumId w:val="1"/>
  </w:num>
  <w:num w:numId="48">
    <w:abstractNumId w:val="72"/>
  </w:num>
  <w:num w:numId="49">
    <w:abstractNumId w:val="14"/>
  </w:num>
  <w:num w:numId="50">
    <w:abstractNumId w:val="65"/>
  </w:num>
  <w:num w:numId="51">
    <w:abstractNumId w:val="2"/>
  </w:num>
  <w:num w:numId="52">
    <w:abstractNumId w:val="45"/>
  </w:num>
  <w:num w:numId="53">
    <w:abstractNumId w:val="26"/>
  </w:num>
  <w:num w:numId="54">
    <w:abstractNumId w:val="69"/>
  </w:num>
  <w:num w:numId="55">
    <w:abstractNumId w:val="21"/>
  </w:num>
  <w:num w:numId="56">
    <w:abstractNumId w:val="16"/>
  </w:num>
  <w:num w:numId="57">
    <w:abstractNumId w:val="55"/>
  </w:num>
  <w:num w:numId="58">
    <w:abstractNumId w:val="22"/>
  </w:num>
  <w:num w:numId="59">
    <w:abstractNumId w:val="93"/>
  </w:num>
  <w:num w:numId="60">
    <w:abstractNumId w:val="19"/>
  </w:num>
  <w:num w:numId="61">
    <w:abstractNumId w:val="73"/>
  </w:num>
  <w:num w:numId="62">
    <w:abstractNumId w:val="44"/>
  </w:num>
  <w:num w:numId="63">
    <w:abstractNumId w:val="11"/>
  </w:num>
  <w:num w:numId="64">
    <w:abstractNumId w:val="8"/>
  </w:num>
  <w:num w:numId="65">
    <w:abstractNumId w:val="5"/>
  </w:num>
  <w:num w:numId="66">
    <w:abstractNumId w:val="25"/>
  </w:num>
  <w:num w:numId="67">
    <w:abstractNumId w:val="78"/>
  </w:num>
  <w:num w:numId="68">
    <w:abstractNumId w:val="53"/>
  </w:num>
  <w:num w:numId="69">
    <w:abstractNumId w:val="20"/>
  </w:num>
  <w:num w:numId="70">
    <w:abstractNumId w:val="86"/>
  </w:num>
  <w:num w:numId="71">
    <w:abstractNumId w:val="68"/>
  </w:num>
  <w:num w:numId="72">
    <w:abstractNumId w:val="70"/>
  </w:num>
  <w:num w:numId="73">
    <w:abstractNumId w:val="52"/>
  </w:num>
  <w:num w:numId="74">
    <w:abstractNumId w:val="88"/>
  </w:num>
  <w:num w:numId="75">
    <w:abstractNumId w:val="57"/>
  </w:num>
  <w:num w:numId="76">
    <w:abstractNumId w:val="76"/>
  </w:num>
  <w:num w:numId="77">
    <w:abstractNumId w:val="10"/>
  </w:num>
  <w:num w:numId="78">
    <w:abstractNumId w:val="89"/>
  </w:num>
  <w:num w:numId="79">
    <w:abstractNumId w:val="59"/>
  </w:num>
  <w:num w:numId="80">
    <w:abstractNumId w:val="12"/>
  </w:num>
  <w:num w:numId="81">
    <w:abstractNumId w:val="61"/>
  </w:num>
  <w:num w:numId="82">
    <w:abstractNumId w:val="43"/>
  </w:num>
  <w:num w:numId="83">
    <w:abstractNumId w:val="97"/>
  </w:num>
  <w:num w:numId="84">
    <w:abstractNumId w:val="35"/>
  </w:num>
  <w:num w:numId="85">
    <w:abstractNumId w:val="58"/>
  </w:num>
  <w:num w:numId="86">
    <w:abstractNumId w:val="71"/>
  </w:num>
  <w:num w:numId="87">
    <w:abstractNumId w:val="82"/>
  </w:num>
  <w:num w:numId="88">
    <w:abstractNumId w:val="48"/>
  </w:num>
  <w:num w:numId="89">
    <w:abstractNumId w:val="30"/>
  </w:num>
  <w:num w:numId="90">
    <w:abstractNumId w:val="38"/>
  </w:num>
  <w:num w:numId="91">
    <w:abstractNumId w:val="7"/>
  </w:num>
  <w:num w:numId="92">
    <w:abstractNumId w:val="6"/>
  </w:num>
  <w:num w:numId="93">
    <w:abstractNumId w:val="34"/>
  </w:num>
  <w:num w:numId="94">
    <w:abstractNumId w:val="90"/>
  </w:num>
  <w:num w:numId="95">
    <w:abstractNumId w:val="23"/>
  </w:num>
  <w:num w:numId="96">
    <w:abstractNumId w:val="100"/>
  </w:num>
  <w:num w:numId="97">
    <w:abstractNumId w:val="99"/>
  </w:num>
  <w:num w:numId="98">
    <w:abstractNumId w:val="56"/>
  </w:num>
  <w:num w:numId="99">
    <w:abstractNumId w:val="91"/>
  </w:num>
  <w:num w:numId="100">
    <w:abstractNumId w:val="60"/>
  </w:num>
  <w:num w:numId="101">
    <w:abstractNumId w:val="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3B3"/>
    <w:rsid w:val="0000146C"/>
    <w:rsid w:val="00002471"/>
    <w:rsid w:val="000024D2"/>
    <w:rsid w:val="000061A6"/>
    <w:rsid w:val="000101DC"/>
    <w:rsid w:val="00010230"/>
    <w:rsid w:val="00010C8D"/>
    <w:rsid w:val="00011A82"/>
    <w:rsid w:val="00014A43"/>
    <w:rsid w:val="00023D92"/>
    <w:rsid w:val="000257BF"/>
    <w:rsid w:val="00027965"/>
    <w:rsid w:val="000311FF"/>
    <w:rsid w:val="00033084"/>
    <w:rsid w:val="000416C9"/>
    <w:rsid w:val="00042833"/>
    <w:rsid w:val="00042848"/>
    <w:rsid w:val="00057AC2"/>
    <w:rsid w:val="00060289"/>
    <w:rsid w:val="000618C8"/>
    <w:rsid w:val="00064C8A"/>
    <w:rsid w:val="00066916"/>
    <w:rsid w:val="00071A2F"/>
    <w:rsid w:val="00073485"/>
    <w:rsid w:val="00080126"/>
    <w:rsid w:val="000806A7"/>
    <w:rsid w:val="00082D01"/>
    <w:rsid w:val="00084731"/>
    <w:rsid w:val="00090778"/>
    <w:rsid w:val="00091E09"/>
    <w:rsid w:val="00091E52"/>
    <w:rsid w:val="0009278B"/>
    <w:rsid w:val="000951D6"/>
    <w:rsid w:val="000960FD"/>
    <w:rsid w:val="000A626E"/>
    <w:rsid w:val="000B1140"/>
    <w:rsid w:val="000B7164"/>
    <w:rsid w:val="000C043A"/>
    <w:rsid w:val="000C1133"/>
    <w:rsid w:val="000C14A6"/>
    <w:rsid w:val="000C5778"/>
    <w:rsid w:val="000D7BB0"/>
    <w:rsid w:val="000E1C16"/>
    <w:rsid w:val="000E2A47"/>
    <w:rsid w:val="000E3DC5"/>
    <w:rsid w:val="000E64AF"/>
    <w:rsid w:val="000E74C2"/>
    <w:rsid w:val="000F1DE3"/>
    <w:rsid w:val="0010052B"/>
    <w:rsid w:val="00101051"/>
    <w:rsid w:val="00104F96"/>
    <w:rsid w:val="0010735B"/>
    <w:rsid w:val="00111A90"/>
    <w:rsid w:val="00115FA4"/>
    <w:rsid w:val="00116581"/>
    <w:rsid w:val="0012484E"/>
    <w:rsid w:val="0013091C"/>
    <w:rsid w:val="001410F7"/>
    <w:rsid w:val="00143814"/>
    <w:rsid w:val="0014583A"/>
    <w:rsid w:val="00145CF1"/>
    <w:rsid w:val="00150025"/>
    <w:rsid w:val="00150730"/>
    <w:rsid w:val="00150FF3"/>
    <w:rsid w:val="00153053"/>
    <w:rsid w:val="0016722F"/>
    <w:rsid w:val="00167A10"/>
    <w:rsid w:val="0018080F"/>
    <w:rsid w:val="00180815"/>
    <w:rsid w:val="00181BC7"/>
    <w:rsid w:val="00182791"/>
    <w:rsid w:val="001837A5"/>
    <w:rsid w:val="00186E66"/>
    <w:rsid w:val="00190E65"/>
    <w:rsid w:val="00191D8F"/>
    <w:rsid w:val="00192515"/>
    <w:rsid w:val="00192BAA"/>
    <w:rsid w:val="0019395C"/>
    <w:rsid w:val="001979CC"/>
    <w:rsid w:val="00197DF6"/>
    <w:rsid w:val="001A0EC7"/>
    <w:rsid w:val="001A0FBC"/>
    <w:rsid w:val="001A20D2"/>
    <w:rsid w:val="001D2483"/>
    <w:rsid w:val="001D360C"/>
    <w:rsid w:val="001D5E5C"/>
    <w:rsid w:val="001D7F31"/>
    <w:rsid w:val="001E021D"/>
    <w:rsid w:val="001E07D2"/>
    <w:rsid w:val="001E309F"/>
    <w:rsid w:val="001E3489"/>
    <w:rsid w:val="001E5BF7"/>
    <w:rsid w:val="001E6320"/>
    <w:rsid w:val="001E6D33"/>
    <w:rsid w:val="001E798F"/>
    <w:rsid w:val="001F3CF1"/>
    <w:rsid w:val="001F4F4A"/>
    <w:rsid w:val="001F627D"/>
    <w:rsid w:val="001F7E29"/>
    <w:rsid w:val="00203EA8"/>
    <w:rsid w:val="00204E66"/>
    <w:rsid w:val="0020561D"/>
    <w:rsid w:val="00205A54"/>
    <w:rsid w:val="00212697"/>
    <w:rsid w:val="00214CDC"/>
    <w:rsid w:val="002248E4"/>
    <w:rsid w:val="002270C8"/>
    <w:rsid w:val="00230D23"/>
    <w:rsid w:val="00233A62"/>
    <w:rsid w:val="00241628"/>
    <w:rsid w:val="002452E4"/>
    <w:rsid w:val="002464B4"/>
    <w:rsid w:val="00261710"/>
    <w:rsid w:val="00261A00"/>
    <w:rsid w:val="00262759"/>
    <w:rsid w:val="00262A01"/>
    <w:rsid w:val="00273227"/>
    <w:rsid w:val="00276DAC"/>
    <w:rsid w:val="002813DC"/>
    <w:rsid w:val="00283671"/>
    <w:rsid w:val="00287552"/>
    <w:rsid w:val="002912AA"/>
    <w:rsid w:val="002968C3"/>
    <w:rsid w:val="00297776"/>
    <w:rsid w:val="002B30A4"/>
    <w:rsid w:val="002B44CF"/>
    <w:rsid w:val="002B6C1F"/>
    <w:rsid w:val="002C1504"/>
    <w:rsid w:val="002C3022"/>
    <w:rsid w:val="002C3317"/>
    <w:rsid w:val="002C3D6F"/>
    <w:rsid w:val="002D06C6"/>
    <w:rsid w:val="002D1FB4"/>
    <w:rsid w:val="002D3635"/>
    <w:rsid w:val="002D3819"/>
    <w:rsid w:val="002D62AC"/>
    <w:rsid w:val="002E2202"/>
    <w:rsid w:val="002E4D27"/>
    <w:rsid w:val="002E638B"/>
    <w:rsid w:val="002F2CBD"/>
    <w:rsid w:val="002F42B3"/>
    <w:rsid w:val="002F6838"/>
    <w:rsid w:val="0030222A"/>
    <w:rsid w:val="00303440"/>
    <w:rsid w:val="00304D03"/>
    <w:rsid w:val="00305F36"/>
    <w:rsid w:val="00307220"/>
    <w:rsid w:val="0032163A"/>
    <w:rsid w:val="003312A5"/>
    <w:rsid w:val="00331D15"/>
    <w:rsid w:val="0033515A"/>
    <w:rsid w:val="00335F33"/>
    <w:rsid w:val="00343DF3"/>
    <w:rsid w:val="0034746B"/>
    <w:rsid w:val="003515EF"/>
    <w:rsid w:val="00355EB0"/>
    <w:rsid w:val="003567C0"/>
    <w:rsid w:val="003573D8"/>
    <w:rsid w:val="0036251D"/>
    <w:rsid w:val="0036669F"/>
    <w:rsid w:val="00371ED2"/>
    <w:rsid w:val="0037249D"/>
    <w:rsid w:val="003746CF"/>
    <w:rsid w:val="003833E5"/>
    <w:rsid w:val="003841B2"/>
    <w:rsid w:val="00391887"/>
    <w:rsid w:val="003A154A"/>
    <w:rsid w:val="003A204B"/>
    <w:rsid w:val="003A5E47"/>
    <w:rsid w:val="003B4A9C"/>
    <w:rsid w:val="003C3192"/>
    <w:rsid w:val="003D2BEE"/>
    <w:rsid w:val="003D3067"/>
    <w:rsid w:val="003E22FC"/>
    <w:rsid w:val="003E5C43"/>
    <w:rsid w:val="003F23AC"/>
    <w:rsid w:val="003F2D69"/>
    <w:rsid w:val="003F2D7D"/>
    <w:rsid w:val="00404271"/>
    <w:rsid w:val="004047E2"/>
    <w:rsid w:val="00405A3A"/>
    <w:rsid w:val="0040789B"/>
    <w:rsid w:val="0041079D"/>
    <w:rsid w:val="004115DE"/>
    <w:rsid w:val="00414293"/>
    <w:rsid w:val="00414607"/>
    <w:rsid w:val="00422028"/>
    <w:rsid w:val="0042455C"/>
    <w:rsid w:val="0042673F"/>
    <w:rsid w:val="00436012"/>
    <w:rsid w:val="00441DF4"/>
    <w:rsid w:val="004442A3"/>
    <w:rsid w:val="004449AF"/>
    <w:rsid w:val="00453117"/>
    <w:rsid w:val="004534C8"/>
    <w:rsid w:val="00464428"/>
    <w:rsid w:val="0046611F"/>
    <w:rsid w:val="0047111B"/>
    <w:rsid w:val="004733BF"/>
    <w:rsid w:val="00473C11"/>
    <w:rsid w:val="00474B11"/>
    <w:rsid w:val="00475B22"/>
    <w:rsid w:val="004766D2"/>
    <w:rsid w:val="004822EC"/>
    <w:rsid w:val="00482FA0"/>
    <w:rsid w:val="004846D5"/>
    <w:rsid w:val="00487A0A"/>
    <w:rsid w:val="00496036"/>
    <w:rsid w:val="00497C77"/>
    <w:rsid w:val="004A1637"/>
    <w:rsid w:val="004B2018"/>
    <w:rsid w:val="004B26D8"/>
    <w:rsid w:val="004B502A"/>
    <w:rsid w:val="004B5111"/>
    <w:rsid w:val="004C22F1"/>
    <w:rsid w:val="004C536C"/>
    <w:rsid w:val="004D1CC8"/>
    <w:rsid w:val="004D268B"/>
    <w:rsid w:val="004D371B"/>
    <w:rsid w:val="004D6BD0"/>
    <w:rsid w:val="004D7093"/>
    <w:rsid w:val="004E5EBE"/>
    <w:rsid w:val="004E7BD3"/>
    <w:rsid w:val="004F13F7"/>
    <w:rsid w:val="004F7E1F"/>
    <w:rsid w:val="005003EF"/>
    <w:rsid w:val="00507EC4"/>
    <w:rsid w:val="00511557"/>
    <w:rsid w:val="00513ABB"/>
    <w:rsid w:val="005162EA"/>
    <w:rsid w:val="00522F74"/>
    <w:rsid w:val="00523B4F"/>
    <w:rsid w:val="00524140"/>
    <w:rsid w:val="00524262"/>
    <w:rsid w:val="00524BD1"/>
    <w:rsid w:val="00524FEC"/>
    <w:rsid w:val="005273B3"/>
    <w:rsid w:val="00527653"/>
    <w:rsid w:val="005306BF"/>
    <w:rsid w:val="005309EA"/>
    <w:rsid w:val="00534296"/>
    <w:rsid w:val="005361CF"/>
    <w:rsid w:val="00540092"/>
    <w:rsid w:val="005410FB"/>
    <w:rsid w:val="005444BF"/>
    <w:rsid w:val="0054558C"/>
    <w:rsid w:val="00562942"/>
    <w:rsid w:val="00562AEF"/>
    <w:rsid w:val="00567E24"/>
    <w:rsid w:val="005740EC"/>
    <w:rsid w:val="0057495E"/>
    <w:rsid w:val="005765EB"/>
    <w:rsid w:val="005823B5"/>
    <w:rsid w:val="00582CA4"/>
    <w:rsid w:val="0058524F"/>
    <w:rsid w:val="005855B9"/>
    <w:rsid w:val="005870D7"/>
    <w:rsid w:val="005901A3"/>
    <w:rsid w:val="00591904"/>
    <w:rsid w:val="0059437C"/>
    <w:rsid w:val="0059604D"/>
    <w:rsid w:val="005977C3"/>
    <w:rsid w:val="005A51E0"/>
    <w:rsid w:val="005A5693"/>
    <w:rsid w:val="005B022E"/>
    <w:rsid w:val="005B02F8"/>
    <w:rsid w:val="005B0D49"/>
    <w:rsid w:val="005B390D"/>
    <w:rsid w:val="005B64D9"/>
    <w:rsid w:val="005C0DB8"/>
    <w:rsid w:val="005C1E64"/>
    <w:rsid w:val="005C276B"/>
    <w:rsid w:val="005C3573"/>
    <w:rsid w:val="005C4178"/>
    <w:rsid w:val="005C796D"/>
    <w:rsid w:val="005D16DB"/>
    <w:rsid w:val="005D5EA7"/>
    <w:rsid w:val="005E78A3"/>
    <w:rsid w:val="00600A1E"/>
    <w:rsid w:val="00604625"/>
    <w:rsid w:val="006050FB"/>
    <w:rsid w:val="00605784"/>
    <w:rsid w:val="006076C1"/>
    <w:rsid w:val="00611624"/>
    <w:rsid w:val="0061651F"/>
    <w:rsid w:val="0062169F"/>
    <w:rsid w:val="00623441"/>
    <w:rsid w:val="0062513B"/>
    <w:rsid w:val="00630D76"/>
    <w:rsid w:val="006356A7"/>
    <w:rsid w:val="00636A3A"/>
    <w:rsid w:val="00636DE2"/>
    <w:rsid w:val="0064372D"/>
    <w:rsid w:val="0064792C"/>
    <w:rsid w:val="00651D0F"/>
    <w:rsid w:val="00652389"/>
    <w:rsid w:val="00652860"/>
    <w:rsid w:val="00653723"/>
    <w:rsid w:val="00660479"/>
    <w:rsid w:val="00664248"/>
    <w:rsid w:val="00666106"/>
    <w:rsid w:val="00667F81"/>
    <w:rsid w:val="0067079A"/>
    <w:rsid w:val="006817B6"/>
    <w:rsid w:val="00681829"/>
    <w:rsid w:val="006832F1"/>
    <w:rsid w:val="00687DA3"/>
    <w:rsid w:val="0069153F"/>
    <w:rsid w:val="006915F2"/>
    <w:rsid w:val="006927C2"/>
    <w:rsid w:val="00693C04"/>
    <w:rsid w:val="00697C41"/>
    <w:rsid w:val="006A5451"/>
    <w:rsid w:val="006A59CF"/>
    <w:rsid w:val="006A766C"/>
    <w:rsid w:val="006B2D8E"/>
    <w:rsid w:val="006B3D08"/>
    <w:rsid w:val="006B5370"/>
    <w:rsid w:val="006C0AC7"/>
    <w:rsid w:val="006C13F4"/>
    <w:rsid w:val="006C6027"/>
    <w:rsid w:val="006C6EC4"/>
    <w:rsid w:val="006D6469"/>
    <w:rsid w:val="006D64E8"/>
    <w:rsid w:val="006E0144"/>
    <w:rsid w:val="006E2562"/>
    <w:rsid w:val="006E4BA2"/>
    <w:rsid w:val="006F0CFE"/>
    <w:rsid w:val="006F5B0D"/>
    <w:rsid w:val="00701C76"/>
    <w:rsid w:val="00701EE1"/>
    <w:rsid w:val="00704605"/>
    <w:rsid w:val="00705C25"/>
    <w:rsid w:val="00706379"/>
    <w:rsid w:val="00706A55"/>
    <w:rsid w:val="00707E8F"/>
    <w:rsid w:val="00713154"/>
    <w:rsid w:val="00721D3C"/>
    <w:rsid w:val="00723C74"/>
    <w:rsid w:val="00727F5B"/>
    <w:rsid w:val="00730DD7"/>
    <w:rsid w:val="00733267"/>
    <w:rsid w:val="007352D3"/>
    <w:rsid w:val="007360E0"/>
    <w:rsid w:val="007461B1"/>
    <w:rsid w:val="00750CC0"/>
    <w:rsid w:val="00753467"/>
    <w:rsid w:val="00770FE4"/>
    <w:rsid w:val="0077163F"/>
    <w:rsid w:val="007736F2"/>
    <w:rsid w:val="0077608E"/>
    <w:rsid w:val="007767F6"/>
    <w:rsid w:val="0078202A"/>
    <w:rsid w:val="00782F65"/>
    <w:rsid w:val="00784910"/>
    <w:rsid w:val="00785687"/>
    <w:rsid w:val="00792B0C"/>
    <w:rsid w:val="007A20E1"/>
    <w:rsid w:val="007B34C8"/>
    <w:rsid w:val="007C05FF"/>
    <w:rsid w:val="007C0EAB"/>
    <w:rsid w:val="007C3053"/>
    <w:rsid w:val="007C77B2"/>
    <w:rsid w:val="007D1590"/>
    <w:rsid w:val="007D595A"/>
    <w:rsid w:val="007E1F9F"/>
    <w:rsid w:val="007E4254"/>
    <w:rsid w:val="007E59E9"/>
    <w:rsid w:val="007F4661"/>
    <w:rsid w:val="00802FE1"/>
    <w:rsid w:val="008101D9"/>
    <w:rsid w:val="008157DA"/>
    <w:rsid w:val="0081603B"/>
    <w:rsid w:val="0081616D"/>
    <w:rsid w:val="008173A0"/>
    <w:rsid w:val="008204D6"/>
    <w:rsid w:val="0082692F"/>
    <w:rsid w:val="00827B49"/>
    <w:rsid w:val="00827BCC"/>
    <w:rsid w:val="008302FC"/>
    <w:rsid w:val="0083174D"/>
    <w:rsid w:val="008410BD"/>
    <w:rsid w:val="00841923"/>
    <w:rsid w:val="00842BEC"/>
    <w:rsid w:val="008554E2"/>
    <w:rsid w:val="008674AD"/>
    <w:rsid w:val="0087322A"/>
    <w:rsid w:val="00877C5A"/>
    <w:rsid w:val="00882E07"/>
    <w:rsid w:val="00893ACE"/>
    <w:rsid w:val="00895895"/>
    <w:rsid w:val="008A3DB1"/>
    <w:rsid w:val="008B14FD"/>
    <w:rsid w:val="008B42C6"/>
    <w:rsid w:val="008B4A54"/>
    <w:rsid w:val="008B5853"/>
    <w:rsid w:val="008B71E6"/>
    <w:rsid w:val="008C61FB"/>
    <w:rsid w:val="008D33C4"/>
    <w:rsid w:val="008D33E3"/>
    <w:rsid w:val="008D791B"/>
    <w:rsid w:val="008E2120"/>
    <w:rsid w:val="008E48A1"/>
    <w:rsid w:val="008E4A1B"/>
    <w:rsid w:val="008E7F13"/>
    <w:rsid w:val="008F10AA"/>
    <w:rsid w:val="008F1F93"/>
    <w:rsid w:val="008F7A25"/>
    <w:rsid w:val="00905F22"/>
    <w:rsid w:val="0091329D"/>
    <w:rsid w:val="00913CA1"/>
    <w:rsid w:val="00923B9C"/>
    <w:rsid w:val="00924580"/>
    <w:rsid w:val="00926BED"/>
    <w:rsid w:val="009326E7"/>
    <w:rsid w:val="00932E71"/>
    <w:rsid w:val="009353CA"/>
    <w:rsid w:val="009355E0"/>
    <w:rsid w:val="009365C1"/>
    <w:rsid w:val="00942208"/>
    <w:rsid w:val="009429F6"/>
    <w:rsid w:val="00943A93"/>
    <w:rsid w:val="009534E3"/>
    <w:rsid w:val="00954E22"/>
    <w:rsid w:val="00974941"/>
    <w:rsid w:val="00980A9C"/>
    <w:rsid w:val="009824E6"/>
    <w:rsid w:val="00982521"/>
    <w:rsid w:val="00984C79"/>
    <w:rsid w:val="009860A0"/>
    <w:rsid w:val="0099174D"/>
    <w:rsid w:val="00991EAB"/>
    <w:rsid w:val="009A2A7C"/>
    <w:rsid w:val="009A2B2D"/>
    <w:rsid w:val="009B738D"/>
    <w:rsid w:val="009B7CA1"/>
    <w:rsid w:val="009C13FA"/>
    <w:rsid w:val="009C21AD"/>
    <w:rsid w:val="009C3BBD"/>
    <w:rsid w:val="009D2E08"/>
    <w:rsid w:val="009D58B7"/>
    <w:rsid w:val="009D7272"/>
    <w:rsid w:val="009F0916"/>
    <w:rsid w:val="009F463F"/>
    <w:rsid w:val="009F4ABE"/>
    <w:rsid w:val="00A01854"/>
    <w:rsid w:val="00A06362"/>
    <w:rsid w:val="00A06928"/>
    <w:rsid w:val="00A128C6"/>
    <w:rsid w:val="00A13E54"/>
    <w:rsid w:val="00A14A64"/>
    <w:rsid w:val="00A206B9"/>
    <w:rsid w:val="00A223A8"/>
    <w:rsid w:val="00A22C2D"/>
    <w:rsid w:val="00A2320F"/>
    <w:rsid w:val="00A23432"/>
    <w:rsid w:val="00A23B8A"/>
    <w:rsid w:val="00A23B8E"/>
    <w:rsid w:val="00A30985"/>
    <w:rsid w:val="00A3405F"/>
    <w:rsid w:val="00A344D5"/>
    <w:rsid w:val="00A35196"/>
    <w:rsid w:val="00A355D9"/>
    <w:rsid w:val="00A366F1"/>
    <w:rsid w:val="00A40CBB"/>
    <w:rsid w:val="00A4505B"/>
    <w:rsid w:val="00A50BCA"/>
    <w:rsid w:val="00A525B2"/>
    <w:rsid w:val="00A618F4"/>
    <w:rsid w:val="00A6696D"/>
    <w:rsid w:val="00A66EA4"/>
    <w:rsid w:val="00A67C6A"/>
    <w:rsid w:val="00A70D9C"/>
    <w:rsid w:val="00A75B3B"/>
    <w:rsid w:val="00A775E9"/>
    <w:rsid w:val="00A80DA5"/>
    <w:rsid w:val="00A81A1A"/>
    <w:rsid w:val="00A85A99"/>
    <w:rsid w:val="00A85B4A"/>
    <w:rsid w:val="00A8631F"/>
    <w:rsid w:val="00A92094"/>
    <w:rsid w:val="00AA13B0"/>
    <w:rsid w:val="00AA1F10"/>
    <w:rsid w:val="00AA326F"/>
    <w:rsid w:val="00AA6E08"/>
    <w:rsid w:val="00AA6E53"/>
    <w:rsid w:val="00AB0C3C"/>
    <w:rsid w:val="00AB4945"/>
    <w:rsid w:val="00AC2C40"/>
    <w:rsid w:val="00AC6833"/>
    <w:rsid w:val="00AC6CA3"/>
    <w:rsid w:val="00AD136F"/>
    <w:rsid w:val="00AD4446"/>
    <w:rsid w:val="00AD529A"/>
    <w:rsid w:val="00AE5923"/>
    <w:rsid w:val="00AE689C"/>
    <w:rsid w:val="00AE6FB1"/>
    <w:rsid w:val="00AF0B71"/>
    <w:rsid w:val="00AF5146"/>
    <w:rsid w:val="00B010C2"/>
    <w:rsid w:val="00B03091"/>
    <w:rsid w:val="00B0606E"/>
    <w:rsid w:val="00B1368D"/>
    <w:rsid w:val="00B14CF3"/>
    <w:rsid w:val="00B22455"/>
    <w:rsid w:val="00B23AB9"/>
    <w:rsid w:val="00B25128"/>
    <w:rsid w:val="00B30FFC"/>
    <w:rsid w:val="00B31055"/>
    <w:rsid w:val="00B3133B"/>
    <w:rsid w:val="00B3549A"/>
    <w:rsid w:val="00B35748"/>
    <w:rsid w:val="00B37BF7"/>
    <w:rsid w:val="00B40458"/>
    <w:rsid w:val="00B41FA1"/>
    <w:rsid w:val="00B50B1A"/>
    <w:rsid w:val="00B52E60"/>
    <w:rsid w:val="00B53AA8"/>
    <w:rsid w:val="00B572EE"/>
    <w:rsid w:val="00B63E34"/>
    <w:rsid w:val="00B64E67"/>
    <w:rsid w:val="00B71623"/>
    <w:rsid w:val="00B71D43"/>
    <w:rsid w:val="00B73169"/>
    <w:rsid w:val="00B758C3"/>
    <w:rsid w:val="00B7596E"/>
    <w:rsid w:val="00B842E5"/>
    <w:rsid w:val="00B94021"/>
    <w:rsid w:val="00B97470"/>
    <w:rsid w:val="00BA1903"/>
    <w:rsid w:val="00BB26A3"/>
    <w:rsid w:val="00BB531B"/>
    <w:rsid w:val="00BC0D1B"/>
    <w:rsid w:val="00BC47D7"/>
    <w:rsid w:val="00BD3EC4"/>
    <w:rsid w:val="00BE114E"/>
    <w:rsid w:val="00BE2FED"/>
    <w:rsid w:val="00BF387E"/>
    <w:rsid w:val="00BF4A3B"/>
    <w:rsid w:val="00BF5950"/>
    <w:rsid w:val="00C037BC"/>
    <w:rsid w:val="00C05813"/>
    <w:rsid w:val="00C119D6"/>
    <w:rsid w:val="00C131F2"/>
    <w:rsid w:val="00C15921"/>
    <w:rsid w:val="00C2085F"/>
    <w:rsid w:val="00C208D2"/>
    <w:rsid w:val="00C22EB6"/>
    <w:rsid w:val="00C230F3"/>
    <w:rsid w:val="00C2670C"/>
    <w:rsid w:val="00C274F0"/>
    <w:rsid w:val="00C27FFB"/>
    <w:rsid w:val="00C30482"/>
    <w:rsid w:val="00C30C4D"/>
    <w:rsid w:val="00C34F7A"/>
    <w:rsid w:val="00C35E28"/>
    <w:rsid w:val="00C364EA"/>
    <w:rsid w:val="00C43782"/>
    <w:rsid w:val="00C51EEC"/>
    <w:rsid w:val="00C54A1F"/>
    <w:rsid w:val="00C54E1C"/>
    <w:rsid w:val="00C64628"/>
    <w:rsid w:val="00C65B50"/>
    <w:rsid w:val="00C702DA"/>
    <w:rsid w:val="00C75E42"/>
    <w:rsid w:val="00C7612A"/>
    <w:rsid w:val="00C7761F"/>
    <w:rsid w:val="00C80106"/>
    <w:rsid w:val="00C81F4A"/>
    <w:rsid w:val="00C84DD4"/>
    <w:rsid w:val="00C85129"/>
    <w:rsid w:val="00C863D0"/>
    <w:rsid w:val="00C93EA3"/>
    <w:rsid w:val="00CA758B"/>
    <w:rsid w:val="00CB2592"/>
    <w:rsid w:val="00CB446C"/>
    <w:rsid w:val="00CB711C"/>
    <w:rsid w:val="00CC095B"/>
    <w:rsid w:val="00CC096B"/>
    <w:rsid w:val="00CC2B15"/>
    <w:rsid w:val="00CC75D3"/>
    <w:rsid w:val="00CC7CD1"/>
    <w:rsid w:val="00CC7EA3"/>
    <w:rsid w:val="00CE07A4"/>
    <w:rsid w:val="00CE1284"/>
    <w:rsid w:val="00CE5FF1"/>
    <w:rsid w:val="00CF4CDB"/>
    <w:rsid w:val="00CF5D01"/>
    <w:rsid w:val="00CF662B"/>
    <w:rsid w:val="00CF7C0D"/>
    <w:rsid w:val="00D02961"/>
    <w:rsid w:val="00D042C8"/>
    <w:rsid w:val="00D15C79"/>
    <w:rsid w:val="00D3155A"/>
    <w:rsid w:val="00D32C2D"/>
    <w:rsid w:val="00D34391"/>
    <w:rsid w:val="00D34936"/>
    <w:rsid w:val="00D36484"/>
    <w:rsid w:val="00D43118"/>
    <w:rsid w:val="00D43725"/>
    <w:rsid w:val="00D474A3"/>
    <w:rsid w:val="00D51504"/>
    <w:rsid w:val="00D51C57"/>
    <w:rsid w:val="00D64C51"/>
    <w:rsid w:val="00D6744D"/>
    <w:rsid w:val="00D76826"/>
    <w:rsid w:val="00D810DB"/>
    <w:rsid w:val="00D81C19"/>
    <w:rsid w:val="00D8419D"/>
    <w:rsid w:val="00D92651"/>
    <w:rsid w:val="00D935D8"/>
    <w:rsid w:val="00DA3944"/>
    <w:rsid w:val="00DD0DE5"/>
    <w:rsid w:val="00DD1CD3"/>
    <w:rsid w:val="00DD6C30"/>
    <w:rsid w:val="00DD79DD"/>
    <w:rsid w:val="00DE2B46"/>
    <w:rsid w:val="00DF14BD"/>
    <w:rsid w:val="00DF363B"/>
    <w:rsid w:val="00DF43BE"/>
    <w:rsid w:val="00DF76BD"/>
    <w:rsid w:val="00DF7B3A"/>
    <w:rsid w:val="00E00A00"/>
    <w:rsid w:val="00E0157D"/>
    <w:rsid w:val="00E01D76"/>
    <w:rsid w:val="00E02005"/>
    <w:rsid w:val="00E020C0"/>
    <w:rsid w:val="00E06EC8"/>
    <w:rsid w:val="00E104E6"/>
    <w:rsid w:val="00E10A26"/>
    <w:rsid w:val="00E117BD"/>
    <w:rsid w:val="00E13765"/>
    <w:rsid w:val="00E20AB9"/>
    <w:rsid w:val="00E25A97"/>
    <w:rsid w:val="00E2607F"/>
    <w:rsid w:val="00E26B2C"/>
    <w:rsid w:val="00E31167"/>
    <w:rsid w:val="00E3278E"/>
    <w:rsid w:val="00E40858"/>
    <w:rsid w:val="00E44F9D"/>
    <w:rsid w:val="00E455DD"/>
    <w:rsid w:val="00E505AF"/>
    <w:rsid w:val="00E53E40"/>
    <w:rsid w:val="00E545F4"/>
    <w:rsid w:val="00E54EE2"/>
    <w:rsid w:val="00E56C27"/>
    <w:rsid w:val="00E601DA"/>
    <w:rsid w:val="00E60D62"/>
    <w:rsid w:val="00E6673D"/>
    <w:rsid w:val="00E67C87"/>
    <w:rsid w:val="00E709E9"/>
    <w:rsid w:val="00E74D17"/>
    <w:rsid w:val="00E75AB7"/>
    <w:rsid w:val="00E772C7"/>
    <w:rsid w:val="00E8771C"/>
    <w:rsid w:val="00E90FD5"/>
    <w:rsid w:val="00E910EF"/>
    <w:rsid w:val="00E9120F"/>
    <w:rsid w:val="00EA00A6"/>
    <w:rsid w:val="00EA165B"/>
    <w:rsid w:val="00EA1E71"/>
    <w:rsid w:val="00EA46E8"/>
    <w:rsid w:val="00EB3B07"/>
    <w:rsid w:val="00EB4762"/>
    <w:rsid w:val="00EB7AAA"/>
    <w:rsid w:val="00EC740D"/>
    <w:rsid w:val="00EE155A"/>
    <w:rsid w:val="00EF2499"/>
    <w:rsid w:val="00EF6D30"/>
    <w:rsid w:val="00EF7579"/>
    <w:rsid w:val="00EF7A2D"/>
    <w:rsid w:val="00EF7D0B"/>
    <w:rsid w:val="00F03F93"/>
    <w:rsid w:val="00F0650A"/>
    <w:rsid w:val="00F06F06"/>
    <w:rsid w:val="00F1447F"/>
    <w:rsid w:val="00F16563"/>
    <w:rsid w:val="00F1793A"/>
    <w:rsid w:val="00F238B9"/>
    <w:rsid w:val="00F25935"/>
    <w:rsid w:val="00F30107"/>
    <w:rsid w:val="00F307B5"/>
    <w:rsid w:val="00F32464"/>
    <w:rsid w:val="00F32B33"/>
    <w:rsid w:val="00F3661A"/>
    <w:rsid w:val="00F37249"/>
    <w:rsid w:val="00F418B3"/>
    <w:rsid w:val="00F41D7A"/>
    <w:rsid w:val="00F456AA"/>
    <w:rsid w:val="00F50677"/>
    <w:rsid w:val="00F50718"/>
    <w:rsid w:val="00F50DE5"/>
    <w:rsid w:val="00F52D53"/>
    <w:rsid w:val="00F54809"/>
    <w:rsid w:val="00F66D65"/>
    <w:rsid w:val="00F71821"/>
    <w:rsid w:val="00F720C2"/>
    <w:rsid w:val="00F72A9F"/>
    <w:rsid w:val="00F74389"/>
    <w:rsid w:val="00F7459B"/>
    <w:rsid w:val="00F82F54"/>
    <w:rsid w:val="00F8397F"/>
    <w:rsid w:val="00F85618"/>
    <w:rsid w:val="00F86753"/>
    <w:rsid w:val="00FA1639"/>
    <w:rsid w:val="00FA3D2B"/>
    <w:rsid w:val="00FA55EA"/>
    <w:rsid w:val="00FA5C4C"/>
    <w:rsid w:val="00FB0AE6"/>
    <w:rsid w:val="00FB20F1"/>
    <w:rsid w:val="00FB2649"/>
    <w:rsid w:val="00FB5FBB"/>
    <w:rsid w:val="00FB78A9"/>
    <w:rsid w:val="00FC4C2D"/>
    <w:rsid w:val="00FD0791"/>
    <w:rsid w:val="00FD2A92"/>
    <w:rsid w:val="00FD35D3"/>
    <w:rsid w:val="00FD4721"/>
    <w:rsid w:val="00FD7CAB"/>
    <w:rsid w:val="00FE0CA0"/>
    <w:rsid w:val="00FF0D17"/>
    <w:rsid w:val="00FF4E00"/>
    <w:rsid w:val="00FF6E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43B6CD0"/>
  <w15:docId w15:val="{8325CC63-5426-456C-8C81-174B6188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adpis 1 Char Char,Hlavní nadpis"/>
    <w:basedOn w:val="Normal"/>
    <w:next w:val="Normal"/>
    <w:link w:val="Heading1Char"/>
    <w:qFormat/>
    <w:rsid w:val="005273B3"/>
    <w:pPr>
      <w:keepNext/>
      <w:spacing w:before="240" w:after="240" w:line="240" w:lineRule="auto"/>
      <w:jc w:val="both"/>
      <w:outlineLvl w:val="0"/>
    </w:pPr>
    <w:rPr>
      <w:rFonts w:ascii="Arial" w:eastAsia="Times New Roman" w:hAnsi="Arial" w:cs="Times New Roman"/>
      <w:b/>
      <w:kern w:val="28"/>
      <w:sz w:val="24"/>
      <w:szCs w:val="20"/>
      <w:u w:val="single"/>
      <w:lang w:val="x-none" w:eastAsia="x-none"/>
    </w:rPr>
  </w:style>
  <w:style w:type="paragraph" w:styleId="Heading2">
    <w:name w:val="heading 2"/>
    <w:basedOn w:val="Normal"/>
    <w:next w:val="Normal"/>
    <w:link w:val="Heading2Char"/>
    <w:qFormat/>
    <w:rsid w:val="005273B3"/>
    <w:pPr>
      <w:keepNext/>
      <w:spacing w:before="120" w:after="60" w:line="240" w:lineRule="auto"/>
      <w:jc w:val="both"/>
      <w:outlineLvl w:val="1"/>
    </w:pPr>
    <w:rPr>
      <w:rFonts w:ascii="Arial" w:eastAsia="Times New Roman" w:hAnsi="Arial" w:cs="Times New Roman"/>
      <w:b/>
      <w:snapToGrid w:val="0"/>
      <w:sz w:val="20"/>
      <w:szCs w:val="20"/>
      <w:lang w:val="x-none" w:eastAsia="x-none"/>
    </w:rPr>
  </w:style>
  <w:style w:type="paragraph" w:styleId="Heading3">
    <w:name w:val="heading 3"/>
    <w:aliases w:val="Nadpis 3 Char Char Char,B.I.1. Název záměru"/>
    <w:basedOn w:val="Normal"/>
    <w:next w:val="Normal"/>
    <w:link w:val="Heading3Char"/>
    <w:qFormat/>
    <w:rsid w:val="005273B3"/>
    <w:pPr>
      <w:keepNext/>
      <w:numPr>
        <w:ilvl w:val="2"/>
      </w:numPr>
      <w:tabs>
        <w:tab w:val="num" w:pos="720"/>
      </w:tabs>
      <w:spacing w:before="240" w:after="60" w:line="240" w:lineRule="auto"/>
      <w:ind w:left="720" w:hanging="720"/>
      <w:jc w:val="both"/>
      <w:outlineLvl w:val="2"/>
    </w:pPr>
    <w:rPr>
      <w:rFonts w:ascii="Arial" w:eastAsia="Times New Roman" w:hAnsi="Arial" w:cs="Times New Roman"/>
      <w:b/>
      <w:snapToGrid w:val="0"/>
      <w:sz w:val="20"/>
      <w:szCs w:val="20"/>
      <w:u w:val="single"/>
      <w:lang w:eastAsia="cs-CZ"/>
    </w:rPr>
  </w:style>
  <w:style w:type="paragraph" w:styleId="Heading4">
    <w:name w:val="heading 4"/>
    <w:basedOn w:val="Normal"/>
    <w:next w:val="Normal"/>
    <w:link w:val="Heading4Char"/>
    <w:qFormat/>
    <w:rsid w:val="005273B3"/>
    <w:pPr>
      <w:keepNext/>
      <w:spacing w:before="120" w:after="0" w:line="240" w:lineRule="auto"/>
      <w:jc w:val="both"/>
      <w:outlineLvl w:val="3"/>
    </w:pPr>
    <w:rPr>
      <w:rFonts w:ascii="Arial" w:eastAsia="Times New Roman" w:hAnsi="Arial" w:cs="Times New Roman"/>
      <w:b/>
      <w:szCs w:val="20"/>
      <w:lang w:eastAsia="cs-CZ"/>
    </w:rPr>
  </w:style>
  <w:style w:type="paragraph" w:styleId="Heading5">
    <w:name w:val="heading 5"/>
    <w:basedOn w:val="Normal"/>
    <w:next w:val="Normal"/>
    <w:link w:val="Heading5Char"/>
    <w:autoRedefine/>
    <w:qFormat/>
    <w:rsid w:val="005273B3"/>
    <w:pPr>
      <w:numPr>
        <w:ilvl w:val="4"/>
        <w:numId w:val="39"/>
      </w:numPr>
      <w:suppressAutoHyphens/>
      <w:spacing w:before="120" w:after="60" w:line="240" w:lineRule="atLeast"/>
      <w:jc w:val="both"/>
      <w:outlineLvl w:val="4"/>
    </w:pPr>
    <w:rPr>
      <w:rFonts w:ascii="Arial Narrow" w:eastAsia="Times New Roman" w:hAnsi="Arial Narrow" w:cs="Arial"/>
      <w:caps/>
      <w:snapToGrid w:val="0"/>
      <w:sz w:val="20"/>
      <w:szCs w:val="20"/>
      <w:lang w:eastAsia="cs-CZ"/>
    </w:rPr>
  </w:style>
  <w:style w:type="paragraph" w:styleId="Heading6">
    <w:name w:val="heading 6"/>
    <w:basedOn w:val="Normal"/>
    <w:next w:val="Normal"/>
    <w:link w:val="Heading6Char"/>
    <w:qFormat/>
    <w:rsid w:val="005273B3"/>
    <w:pPr>
      <w:keepNext/>
      <w:tabs>
        <w:tab w:val="num" w:pos="360"/>
      </w:tabs>
      <w:spacing w:before="120" w:after="0" w:line="240" w:lineRule="auto"/>
      <w:ind w:left="357" w:hanging="357"/>
      <w:jc w:val="both"/>
      <w:outlineLvl w:val="5"/>
    </w:pPr>
    <w:rPr>
      <w:rFonts w:ascii="Arial" w:eastAsia="Times New Roman" w:hAnsi="Arial" w:cs="Times New Roman"/>
      <w:caps/>
      <w:sz w:val="20"/>
      <w:szCs w:val="20"/>
      <w:u w:val="single"/>
      <w:lang w:val="x-none" w:eastAsia="x-none"/>
    </w:rPr>
  </w:style>
  <w:style w:type="paragraph" w:styleId="Heading7">
    <w:name w:val="heading 7"/>
    <w:basedOn w:val="Normal"/>
    <w:next w:val="Normal"/>
    <w:link w:val="Heading7Char"/>
    <w:qFormat/>
    <w:rsid w:val="005273B3"/>
    <w:pPr>
      <w:keepNext/>
      <w:tabs>
        <w:tab w:val="left" w:pos="4253"/>
      </w:tabs>
      <w:spacing w:before="240" w:after="0" w:line="240" w:lineRule="auto"/>
      <w:jc w:val="both"/>
      <w:outlineLvl w:val="6"/>
    </w:pPr>
    <w:rPr>
      <w:rFonts w:ascii="Arial" w:eastAsia="Times New Roman" w:hAnsi="Arial" w:cs="Times New Roman"/>
      <w:i/>
      <w:snapToGrid w:val="0"/>
      <w:szCs w:val="20"/>
      <w:u w:val="single"/>
      <w:lang w:eastAsia="cs-CZ"/>
    </w:rPr>
  </w:style>
  <w:style w:type="paragraph" w:styleId="Heading8">
    <w:name w:val="heading 8"/>
    <w:basedOn w:val="Normal"/>
    <w:next w:val="Normal"/>
    <w:link w:val="Heading8Char"/>
    <w:qFormat/>
    <w:rsid w:val="005273B3"/>
    <w:pPr>
      <w:keepNext/>
      <w:spacing w:before="120" w:after="0" w:line="240" w:lineRule="atLeast"/>
      <w:jc w:val="center"/>
      <w:outlineLvl w:val="7"/>
    </w:pPr>
    <w:rPr>
      <w:rFonts w:ascii="Arial" w:eastAsia="Times New Roman" w:hAnsi="Arial" w:cs="Times New Roman"/>
      <w:b/>
      <w:szCs w:val="20"/>
      <w:lang w:eastAsia="cs-CZ"/>
    </w:rPr>
  </w:style>
  <w:style w:type="paragraph" w:styleId="Heading9">
    <w:name w:val="heading 9"/>
    <w:basedOn w:val="Normal"/>
    <w:next w:val="Normal"/>
    <w:link w:val="Heading9Char"/>
    <w:autoRedefine/>
    <w:qFormat/>
    <w:rsid w:val="005273B3"/>
    <w:pPr>
      <w:keepNext/>
      <w:spacing w:after="0" w:line="240" w:lineRule="auto"/>
      <w:ind w:firstLine="357"/>
      <w:jc w:val="both"/>
      <w:outlineLvl w:val="8"/>
    </w:pPr>
    <w:rPr>
      <w:rFonts w:ascii="Arial" w:eastAsia="Times New Roman" w:hAnsi="Arial" w:cs="Times New Roman"/>
      <w:b/>
      <w:bCs/>
      <w:caps/>
      <w:szCs w:val="20"/>
      <w:u w:val="single"/>
      <w:lang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dpis 1 Char Char Char,Hlavní nadpis Char"/>
    <w:basedOn w:val="DefaultParagraphFont"/>
    <w:link w:val="Heading1"/>
    <w:rsid w:val="005273B3"/>
    <w:rPr>
      <w:rFonts w:ascii="Arial" w:eastAsia="Times New Roman" w:hAnsi="Arial" w:cs="Times New Roman"/>
      <w:b/>
      <w:kern w:val="28"/>
      <w:sz w:val="24"/>
      <w:szCs w:val="20"/>
      <w:u w:val="single"/>
      <w:lang w:val="x-none" w:eastAsia="x-none"/>
    </w:rPr>
  </w:style>
  <w:style w:type="character" w:customStyle="1" w:styleId="Heading2Char">
    <w:name w:val="Heading 2 Char"/>
    <w:basedOn w:val="DefaultParagraphFont"/>
    <w:link w:val="Heading2"/>
    <w:rsid w:val="005273B3"/>
    <w:rPr>
      <w:rFonts w:ascii="Arial" w:eastAsia="Times New Roman" w:hAnsi="Arial" w:cs="Times New Roman"/>
      <w:b/>
      <w:snapToGrid w:val="0"/>
      <w:sz w:val="20"/>
      <w:szCs w:val="20"/>
      <w:lang w:val="x-none" w:eastAsia="x-none"/>
    </w:rPr>
  </w:style>
  <w:style w:type="character" w:customStyle="1" w:styleId="Heading3Char">
    <w:name w:val="Heading 3 Char"/>
    <w:aliases w:val="Nadpis 3 Char Char Char Char,B.I.1. Název záměru Char"/>
    <w:basedOn w:val="DefaultParagraphFont"/>
    <w:link w:val="Heading3"/>
    <w:rsid w:val="005273B3"/>
    <w:rPr>
      <w:rFonts w:ascii="Arial" w:eastAsia="Times New Roman" w:hAnsi="Arial" w:cs="Times New Roman"/>
      <w:b/>
      <w:snapToGrid w:val="0"/>
      <w:sz w:val="20"/>
      <w:szCs w:val="20"/>
      <w:u w:val="single"/>
      <w:lang w:eastAsia="cs-CZ"/>
    </w:rPr>
  </w:style>
  <w:style w:type="character" w:customStyle="1" w:styleId="Heading4Char">
    <w:name w:val="Heading 4 Char"/>
    <w:basedOn w:val="DefaultParagraphFont"/>
    <w:link w:val="Heading4"/>
    <w:rsid w:val="005273B3"/>
    <w:rPr>
      <w:rFonts w:ascii="Arial" w:eastAsia="Times New Roman" w:hAnsi="Arial" w:cs="Times New Roman"/>
      <w:b/>
      <w:szCs w:val="20"/>
      <w:lang w:eastAsia="cs-CZ"/>
    </w:rPr>
  </w:style>
  <w:style w:type="character" w:customStyle="1" w:styleId="Heading5Char">
    <w:name w:val="Heading 5 Char"/>
    <w:basedOn w:val="DefaultParagraphFont"/>
    <w:link w:val="Heading5"/>
    <w:rsid w:val="005273B3"/>
    <w:rPr>
      <w:rFonts w:ascii="Arial Narrow" w:eastAsia="Times New Roman" w:hAnsi="Arial Narrow" w:cs="Arial"/>
      <w:caps/>
      <w:snapToGrid w:val="0"/>
      <w:sz w:val="20"/>
      <w:szCs w:val="20"/>
      <w:lang w:eastAsia="cs-CZ"/>
    </w:rPr>
  </w:style>
  <w:style w:type="character" w:customStyle="1" w:styleId="Heading6Char">
    <w:name w:val="Heading 6 Char"/>
    <w:basedOn w:val="DefaultParagraphFont"/>
    <w:link w:val="Heading6"/>
    <w:rsid w:val="005273B3"/>
    <w:rPr>
      <w:rFonts w:ascii="Arial" w:eastAsia="Times New Roman" w:hAnsi="Arial" w:cs="Times New Roman"/>
      <w:caps/>
      <w:sz w:val="20"/>
      <w:szCs w:val="20"/>
      <w:u w:val="single"/>
      <w:lang w:val="x-none" w:eastAsia="x-none"/>
    </w:rPr>
  </w:style>
  <w:style w:type="character" w:customStyle="1" w:styleId="Heading7Char">
    <w:name w:val="Heading 7 Char"/>
    <w:basedOn w:val="DefaultParagraphFont"/>
    <w:link w:val="Heading7"/>
    <w:rsid w:val="005273B3"/>
    <w:rPr>
      <w:rFonts w:ascii="Arial" w:eastAsia="Times New Roman" w:hAnsi="Arial" w:cs="Times New Roman"/>
      <w:i/>
      <w:snapToGrid w:val="0"/>
      <w:szCs w:val="20"/>
      <w:u w:val="single"/>
      <w:lang w:eastAsia="cs-CZ"/>
    </w:rPr>
  </w:style>
  <w:style w:type="character" w:customStyle="1" w:styleId="Heading8Char">
    <w:name w:val="Heading 8 Char"/>
    <w:basedOn w:val="DefaultParagraphFont"/>
    <w:link w:val="Heading8"/>
    <w:rsid w:val="005273B3"/>
    <w:rPr>
      <w:rFonts w:ascii="Arial" w:eastAsia="Times New Roman" w:hAnsi="Arial" w:cs="Times New Roman"/>
      <w:b/>
      <w:szCs w:val="20"/>
      <w:lang w:eastAsia="cs-CZ"/>
    </w:rPr>
  </w:style>
  <w:style w:type="character" w:customStyle="1" w:styleId="Heading9Char">
    <w:name w:val="Heading 9 Char"/>
    <w:basedOn w:val="DefaultParagraphFont"/>
    <w:link w:val="Heading9"/>
    <w:rsid w:val="005273B3"/>
    <w:rPr>
      <w:rFonts w:ascii="Arial" w:eastAsia="Times New Roman" w:hAnsi="Arial" w:cs="Times New Roman"/>
      <w:b/>
      <w:bCs/>
      <w:caps/>
      <w:szCs w:val="20"/>
      <w:u w:val="single"/>
      <w:lang w:eastAsia="cs-CZ"/>
    </w:rPr>
  </w:style>
  <w:style w:type="numbering" w:customStyle="1" w:styleId="Bezseznamu1">
    <w:name w:val="Bez seznamu1"/>
    <w:next w:val="NoList"/>
    <w:uiPriority w:val="99"/>
    <w:semiHidden/>
    <w:unhideWhenUsed/>
    <w:rsid w:val="005273B3"/>
  </w:style>
  <w:style w:type="paragraph" w:customStyle="1" w:styleId="Neodsazen">
    <w:name w:val="Neodsazený"/>
    <w:basedOn w:val="Normal"/>
    <w:rsid w:val="005273B3"/>
    <w:pPr>
      <w:tabs>
        <w:tab w:val="left" w:pos="1134"/>
      </w:tabs>
      <w:spacing w:after="0" w:line="240" w:lineRule="auto"/>
      <w:jc w:val="both"/>
    </w:pPr>
    <w:rPr>
      <w:rFonts w:ascii="Arial" w:eastAsia="Times New Roman" w:hAnsi="Arial" w:cs="Times New Roman"/>
      <w:szCs w:val="20"/>
      <w:lang w:eastAsia="cs-CZ"/>
    </w:rPr>
  </w:style>
  <w:style w:type="paragraph" w:styleId="BodyText">
    <w:name w:val="Body Text"/>
    <w:aliases w:val="D_Základní te,Základní text Char Char Char Char,Základní text Char Char Char,Základní text Char Char,Základní text Char Char Char Char Char Char,Základní text Char Char Char Char Char"/>
    <w:basedOn w:val="Normal"/>
    <w:link w:val="BodyTextChar"/>
    <w:rsid w:val="005273B3"/>
    <w:pPr>
      <w:tabs>
        <w:tab w:val="left" w:pos="0"/>
      </w:tabs>
      <w:spacing w:before="120" w:after="0" w:line="240" w:lineRule="auto"/>
      <w:jc w:val="both"/>
    </w:pPr>
    <w:rPr>
      <w:rFonts w:ascii="Arial" w:eastAsia="Times New Roman" w:hAnsi="Arial" w:cs="Times New Roman"/>
      <w:szCs w:val="20"/>
      <w:lang w:eastAsia="cs-CZ"/>
    </w:rPr>
  </w:style>
  <w:style w:type="character" w:customStyle="1" w:styleId="ZkladntextChar">
    <w:name w:val="Základní text Char"/>
    <w:basedOn w:val="DefaultParagraphFont"/>
    <w:uiPriority w:val="99"/>
    <w:semiHidden/>
    <w:rsid w:val="005273B3"/>
  </w:style>
  <w:style w:type="paragraph" w:styleId="BodyTextIndent">
    <w:name w:val="Body Text Indent"/>
    <w:basedOn w:val="Normal"/>
    <w:link w:val="BodyTextIndentChar"/>
    <w:rsid w:val="005273B3"/>
    <w:pPr>
      <w:spacing w:after="0" w:line="240" w:lineRule="auto"/>
      <w:ind w:left="705" w:hanging="705"/>
    </w:pPr>
    <w:rPr>
      <w:rFonts w:ascii="Arial" w:eastAsia="Times New Roman" w:hAnsi="Arial" w:cs="Times New Roman"/>
      <w:szCs w:val="20"/>
      <w:lang w:val="x-none" w:eastAsia="x-none"/>
    </w:rPr>
  </w:style>
  <w:style w:type="character" w:customStyle="1" w:styleId="BodyTextIndentChar">
    <w:name w:val="Body Text Indent Char"/>
    <w:basedOn w:val="DefaultParagraphFont"/>
    <w:link w:val="BodyTextIndent"/>
    <w:rsid w:val="005273B3"/>
    <w:rPr>
      <w:rFonts w:ascii="Arial" w:eastAsia="Times New Roman" w:hAnsi="Arial" w:cs="Times New Roman"/>
      <w:szCs w:val="20"/>
      <w:lang w:val="x-none" w:eastAsia="x-none"/>
    </w:rPr>
  </w:style>
  <w:style w:type="paragraph" w:styleId="BodyText3">
    <w:name w:val="Body Text 3"/>
    <w:basedOn w:val="Normal"/>
    <w:link w:val="BodyText3Char"/>
    <w:rsid w:val="005273B3"/>
    <w:pPr>
      <w:numPr>
        <w:numId w:val="1"/>
      </w:numPr>
      <w:spacing w:after="0" w:line="240" w:lineRule="auto"/>
      <w:jc w:val="both"/>
    </w:pPr>
    <w:rPr>
      <w:rFonts w:ascii="Arial" w:eastAsia="Times New Roman" w:hAnsi="Arial" w:cs="Times New Roman"/>
      <w:snapToGrid w:val="0"/>
      <w:szCs w:val="20"/>
      <w:lang w:eastAsia="cs-CZ"/>
    </w:rPr>
  </w:style>
  <w:style w:type="character" w:customStyle="1" w:styleId="BodyText3Char">
    <w:name w:val="Body Text 3 Char"/>
    <w:basedOn w:val="DefaultParagraphFont"/>
    <w:link w:val="BodyText3"/>
    <w:rsid w:val="005273B3"/>
    <w:rPr>
      <w:rFonts w:ascii="Arial" w:eastAsia="Times New Roman" w:hAnsi="Arial" w:cs="Times New Roman"/>
      <w:snapToGrid w:val="0"/>
      <w:szCs w:val="20"/>
      <w:lang w:eastAsia="cs-CZ"/>
    </w:rPr>
  </w:style>
  <w:style w:type="paragraph" w:styleId="BodyTextIndent2">
    <w:name w:val="Body Text Indent 2"/>
    <w:basedOn w:val="Normal"/>
    <w:link w:val="BodyTextIndent2Char"/>
    <w:rsid w:val="005273B3"/>
    <w:pPr>
      <w:spacing w:after="0" w:line="240" w:lineRule="auto"/>
      <w:ind w:left="709" w:hanging="709"/>
      <w:jc w:val="both"/>
    </w:pPr>
    <w:rPr>
      <w:rFonts w:ascii="Arial" w:eastAsia="Times New Roman" w:hAnsi="Arial" w:cs="Times New Roman"/>
      <w:szCs w:val="20"/>
      <w:lang w:eastAsia="cs-CZ"/>
    </w:rPr>
  </w:style>
  <w:style w:type="character" w:customStyle="1" w:styleId="BodyTextIndent2Char">
    <w:name w:val="Body Text Indent 2 Char"/>
    <w:basedOn w:val="DefaultParagraphFont"/>
    <w:link w:val="BodyTextIndent2"/>
    <w:rsid w:val="005273B3"/>
    <w:rPr>
      <w:rFonts w:ascii="Arial" w:eastAsia="Times New Roman" w:hAnsi="Arial" w:cs="Times New Roman"/>
      <w:szCs w:val="20"/>
      <w:lang w:eastAsia="cs-CZ"/>
    </w:rPr>
  </w:style>
  <w:style w:type="paragraph" w:styleId="TOC2">
    <w:name w:val="toc 2"/>
    <w:basedOn w:val="Normal"/>
    <w:next w:val="Normal"/>
    <w:autoRedefine/>
    <w:uiPriority w:val="39"/>
    <w:qFormat/>
    <w:rsid w:val="005273B3"/>
    <w:pPr>
      <w:spacing w:after="0" w:line="240" w:lineRule="auto"/>
      <w:ind w:left="220"/>
    </w:pPr>
    <w:rPr>
      <w:rFonts w:ascii="Times New Roman" w:eastAsia="Times New Roman" w:hAnsi="Times New Roman" w:cs="Times New Roman"/>
      <w:smallCaps/>
      <w:sz w:val="20"/>
      <w:szCs w:val="20"/>
      <w:lang w:eastAsia="cs-CZ"/>
    </w:rPr>
  </w:style>
  <w:style w:type="paragraph" w:customStyle="1" w:styleId="odsazen1">
    <w:name w:val="odsazený1"/>
    <w:basedOn w:val="Normal"/>
    <w:next w:val="Normal"/>
    <w:rsid w:val="005273B3"/>
    <w:pPr>
      <w:spacing w:before="120" w:after="0" w:line="240" w:lineRule="atLeast"/>
      <w:jc w:val="both"/>
    </w:pPr>
    <w:rPr>
      <w:rFonts w:ascii="Arial" w:eastAsia="Times New Roman" w:hAnsi="Arial" w:cs="Times New Roman"/>
      <w:snapToGrid w:val="0"/>
      <w:szCs w:val="20"/>
      <w:lang w:eastAsia="cs-CZ"/>
    </w:rPr>
  </w:style>
  <w:style w:type="paragraph" w:styleId="Footer">
    <w:name w:val="footer"/>
    <w:basedOn w:val="Normal"/>
    <w:link w:val="FooterChar"/>
    <w:rsid w:val="005273B3"/>
    <w:pPr>
      <w:tabs>
        <w:tab w:val="center" w:pos="4536"/>
        <w:tab w:val="right" w:pos="9072"/>
      </w:tabs>
      <w:spacing w:after="0" w:line="240" w:lineRule="auto"/>
      <w:jc w:val="both"/>
    </w:pPr>
    <w:rPr>
      <w:rFonts w:ascii="Arial" w:eastAsia="Times New Roman" w:hAnsi="Arial" w:cs="Times New Roman"/>
      <w:szCs w:val="20"/>
      <w:lang w:val="x-none" w:eastAsia="x-none"/>
    </w:rPr>
  </w:style>
  <w:style w:type="character" w:customStyle="1" w:styleId="FooterChar">
    <w:name w:val="Footer Char"/>
    <w:basedOn w:val="DefaultParagraphFont"/>
    <w:link w:val="Footer"/>
    <w:rsid w:val="005273B3"/>
    <w:rPr>
      <w:rFonts w:ascii="Arial" w:eastAsia="Times New Roman" w:hAnsi="Arial" w:cs="Times New Roman"/>
      <w:szCs w:val="20"/>
      <w:lang w:val="x-none" w:eastAsia="x-none"/>
    </w:rPr>
  </w:style>
  <w:style w:type="character" w:styleId="PageNumber">
    <w:name w:val="page number"/>
    <w:basedOn w:val="DefaultParagraphFont"/>
    <w:rsid w:val="005273B3"/>
  </w:style>
  <w:style w:type="character" w:styleId="Hyperlink">
    <w:name w:val="Hyperlink"/>
    <w:uiPriority w:val="99"/>
    <w:rsid w:val="005273B3"/>
    <w:rPr>
      <w:color w:val="0000FF"/>
      <w:u w:val="single"/>
    </w:rPr>
  </w:style>
  <w:style w:type="paragraph" w:styleId="BodyTextIndent3">
    <w:name w:val="Body Text Indent 3"/>
    <w:basedOn w:val="Normal"/>
    <w:link w:val="BodyTextIndent3Char"/>
    <w:rsid w:val="005273B3"/>
    <w:pPr>
      <w:spacing w:after="0" w:line="240" w:lineRule="auto"/>
      <w:ind w:left="360"/>
      <w:jc w:val="both"/>
    </w:pPr>
    <w:rPr>
      <w:rFonts w:ascii="Arial" w:eastAsia="Times New Roman" w:hAnsi="Arial" w:cs="Times New Roman"/>
      <w:i/>
      <w:iCs/>
      <w:sz w:val="20"/>
      <w:szCs w:val="20"/>
      <w:lang w:eastAsia="cs-CZ"/>
    </w:rPr>
  </w:style>
  <w:style w:type="character" w:customStyle="1" w:styleId="BodyTextIndent3Char">
    <w:name w:val="Body Text Indent 3 Char"/>
    <w:basedOn w:val="DefaultParagraphFont"/>
    <w:link w:val="BodyTextIndent3"/>
    <w:rsid w:val="005273B3"/>
    <w:rPr>
      <w:rFonts w:ascii="Arial" w:eastAsia="Times New Roman" w:hAnsi="Arial" w:cs="Times New Roman"/>
      <w:i/>
      <w:iCs/>
      <w:sz w:val="20"/>
      <w:szCs w:val="20"/>
      <w:lang w:eastAsia="cs-CZ"/>
    </w:rPr>
  </w:style>
  <w:style w:type="paragraph" w:styleId="BodyText2">
    <w:name w:val="Body Text 2"/>
    <w:basedOn w:val="Normal"/>
    <w:link w:val="BodyText2Char"/>
    <w:rsid w:val="005273B3"/>
    <w:pPr>
      <w:spacing w:after="0" w:line="240" w:lineRule="auto"/>
      <w:jc w:val="both"/>
    </w:pPr>
    <w:rPr>
      <w:rFonts w:ascii="Arial" w:eastAsia="Times New Roman" w:hAnsi="Arial" w:cs="Times New Roman"/>
      <w:i/>
      <w:iCs/>
      <w:sz w:val="20"/>
      <w:szCs w:val="20"/>
      <w:lang w:eastAsia="cs-CZ"/>
    </w:rPr>
  </w:style>
  <w:style w:type="character" w:customStyle="1" w:styleId="BodyText2Char">
    <w:name w:val="Body Text 2 Char"/>
    <w:basedOn w:val="DefaultParagraphFont"/>
    <w:link w:val="BodyText2"/>
    <w:rsid w:val="005273B3"/>
    <w:rPr>
      <w:rFonts w:ascii="Arial" w:eastAsia="Times New Roman" w:hAnsi="Arial" w:cs="Times New Roman"/>
      <w:i/>
      <w:iCs/>
      <w:sz w:val="20"/>
      <w:szCs w:val="20"/>
      <w:lang w:eastAsia="cs-CZ"/>
    </w:rPr>
  </w:style>
  <w:style w:type="paragraph" w:styleId="TOC1">
    <w:name w:val="toc 1"/>
    <w:basedOn w:val="Normal"/>
    <w:next w:val="Normal"/>
    <w:autoRedefine/>
    <w:uiPriority w:val="39"/>
    <w:qFormat/>
    <w:rsid w:val="005273B3"/>
    <w:pPr>
      <w:spacing w:before="120" w:after="120" w:line="240" w:lineRule="auto"/>
    </w:pPr>
    <w:rPr>
      <w:rFonts w:ascii="Times New Roman" w:eastAsia="Times New Roman" w:hAnsi="Times New Roman" w:cs="Times New Roman"/>
      <w:b/>
      <w:bCs/>
      <w:caps/>
      <w:sz w:val="20"/>
      <w:szCs w:val="20"/>
      <w:lang w:eastAsia="cs-CZ"/>
    </w:rPr>
  </w:style>
  <w:style w:type="paragraph" w:styleId="TOC3">
    <w:name w:val="toc 3"/>
    <w:basedOn w:val="Normal"/>
    <w:next w:val="Normal"/>
    <w:autoRedefine/>
    <w:uiPriority w:val="39"/>
    <w:qFormat/>
    <w:rsid w:val="005273B3"/>
    <w:pPr>
      <w:spacing w:after="0" w:line="240" w:lineRule="auto"/>
      <w:ind w:left="440"/>
    </w:pPr>
    <w:rPr>
      <w:rFonts w:ascii="Times New Roman" w:eastAsia="Times New Roman" w:hAnsi="Times New Roman" w:cs="Times New Roman"/>
      <w:i/>
      <w:iCs/>
      <w:sz w:val="20"/>
      <w:szCs w:val="20"/>
      <w:lang w:eastAsia="cs-CZ"/>
    </w:rPr>
  </w:style>
  <w:style w:type="paragraph" w:styleId="TOC4">
    <w:name w:val="toc 4"/>
    <w:basedOn w:val="Normal"/>
    <w:next w:val="Normal"/>
    <w:autoRedefine/>
    <w:uiPriority w:val="39"/>
    <w:rsid w:val="005273B3"/>
    <w:pPr>
      <w:spacing w:after="0" w:line="240" w:lineRule="auto"/>
      <w:ind w:left="660"/>
    </w:pPr>
    <w:rPr>
      <w:rFonts w:ascii="Times New Roman" w:eastAsia="Times New Roman" w:hAnsi="Times New Roman" w:cs="Times New Roman"/>
      <w:sz w:val="18"/>
      <w:szCs w:val="18"/>
      <w:lang w:eastAsia="cs-CZ"/>
    </w:rPr>
  </w:style>
  <w:style w:type="paragraph" w:customStyle="1" w:styleId="tabulka">
    <w:name w:val="tabulka"/>
    <w:basedOn w:val="Normal"/>
    <w:rsid w:val="005273B3"/>
    <w:pPr>
      <w:spacing w:after="0" w:line="240" w:lineRule="atLeast"/>
      <w:jc w:val="both"/>
    </w:pPr>
    <w:rPr>
      <w:rFonts w:ascii="Arial" w:eastAsia="Times New Roman" w:hAnsi="Arial" w:cs="Times New Roman"/>
      <w:sz w:val="20"/>
      <w:szCs w:val="20"/>
      <w:lang w:eastAsia="cs-CZ"/>
    </w:rPr>
  </w:style>
  <w:style w:type="character" w:customStyle="1" w:styleId="c11">
    <w:name w:val="c11"/>
    <w:basedOn w:val="DefaultParagraphFont"/>
    <w:rsid w:val="005273B3"/>
  </w:style>
  <w:style w:type="paragraph" w:customStyle="1" w:styleId="Nadpis4">
    <w:name w:val="Nadpis4"/>
    <w:basedOn w:val="Normal"/>
    <w:next w:val="Normal"/>
    <w:rsid w:val="005273B3"/>
    <w:pPr>
      <w:widowControl w:val="0"/>
      <w:spacing w:before="240" w:after="60" w:line="240" w:lineRule="atLeast"/>
      <w:jc w:val="both"/>
    </w:pPr>
    <w:rPr>
      <w:rFonts w:ascii="Arial" w:eastAsia="Times New Roman" w:hAnsi="Arial" w:cs="Times New Roman"/>
      <w:b/>
      <w:sz w:val="20"/>
      <w:szCs w:val="20"/>
      <w:lang w:eastAsia="cs-CZ"/>
    </w:rPr>
  </w:style>
  <w:style w:type="paragraph" w:styleId="Header">
    <w:name w:val="header"/>
    <w:basedOn w:val="Normal"/>
    <w:link w:val="HeaderChar"/>
    <w:rsid w:val="005273B3"/>
    <w:pPr>
      <w:tabs>
        <w:tab w:val="center" w:pos="4536"/>
        <w:tab w:val="right" w:pos="9072"/>
      </w:tabs>
      <w:spacing w:before="120" w:after="0" w:line="240" w:lineRule="atLeast"/>
      <w:jc w:val="both"/>
    </w:pPr>
    <w:rPr>
      <w:rFonts w:ascii="Arial" w:eastAsia="Times New Roman" w:hAnsi="Arial" w:cs="Times New Roman"/>
      <w:sz w:val="20"/>
      <w:szCs w:val="20"/>
      <w:lang w:val="x-none" w:eastAsia="x-none"/>
    </w:rPr>
  </w:style>
  <w:style w:type="character" w:customStyle="1" w:styleId="HeaderChar">
    <w:name w:val="Header Char"/>
    <w:basedOn w:val="DefaultParagraphFont"/>
    <w:link w:val="Header"/>
    <w:rsid w:val="005273B3"/>
    <w:rPr>
      <w:rFonts w:ascii="Arial" w:eastAsia="Times New Roman" w:hAnsi="Arial" w:cs="Times New Roman"/>
      <w:sz w:val="20"/>
      <w:szCs w:val="20"/>
      <w:lang w:val="x-none" w:eastAsia="x-none"/>
    </w:rPr>
  </w:style>
  <w:style w:type="paragraph" w:customStyle="1" w:styleId="odsazen">
    <w:name w:val="odsazený"/>
    <w:basedOn w:val="Normal"/>
    <w:rsid w:val="005273B3"/>
    <w:pPr>
      <w:spacing w:after="0" w:line="240" w:lineRule="atLeast"/>
      <w:ind w:left="1418"/>
      <w:jc w:val="both"/>
    </w:pPr>
    <w:rPr>
      <w:rFonts w:ascii="Arial" w:eastAsia="Times New Roman" w:hAnsi="Arial" w:cs="Times New Roman"/>
      <w:sz w:val="20"/>
      <w:szCs w:val="20"/>
      <w:lang w:eastAsia="cs-CZ"/>
    </w:rPr>
  </w:style>
  <w:style w:type="paragraph" w:styleId="TOC5">
    <w:name w:val="toc 5"/>
    <w:basedOn w:val="Normal"/>
    <w:next w:val="Normal"/>
    <w:autoRedefine/>
    <w:uiPriority w:val="39"/>
    <w:rsid w:val="005273B3"/>
    <w:pPr>
      <w:spacing w:after="0" w:line="240" w:lineRule="auto"/>
      <w:ind w:left="880"/>
    </w:pPr>
    <w:rPr>
      <w:rFonts w:ascii="Times New Roman" w:eastAsia="Times New Roman" w:hAnsi="Times New Roman" w:cs="Times New Roman"/>
      <w:sz w:val="18"/>
      <w:szCs w:val="18"/>
      <w:lang w:eastAsia="cs-CZ"/>
    </w:rPr>
  </w:style>
  <w:style w:type="paragraph" w:styleId="TOC6">
    <w:name w:val="toc 6"/>
    <w:basedOn w:val="Normal"/>
    <w:next w:val="Normal"/>
    <w:autoRedefine/>
    <w:uiPriority w:val="39"/>
    <w:rsid w:val="005273B3"/>
    <w:pPr>
      <w:spacing w:after="0" w:line="240" w:lineRule="auto"/>
      <w:ind w:left="1100"/>
    </w:pPr>
    <w:rPr>
      <w:rFonts w:ascii="Times New Roman" w:eastAsia="Times New Roman" w:hAnsi="Times New Roman" w:cs="Times New Roman"/>
      <w:sz w:val="18"/>
      <w:szCs w:val="18"/>
      <w:lang w:eastAsia="cs-CZ"/>
    </w:rPr>
  </w:style>
  <w:style w:type="paragraph" w:styleId="TOC7">
    <w:name w:val="toc 7"/>
    <w:basedOn w:val="Normal"/>
    <w:next w:val="Normal"/>
    <w:autoRedefine/>
    <w:uiPriority w:val="39"/>
    <w:rsid w:val="005273B3"/>
    <w:pPr>
      <w:spacing w:after="0" w:line="240" w:lineRule="auto"/>
      <w:ind w:left="1320"/>
    </w:pPr>
    <w:rPr>
      <w:rFonts w:ascii="Times New Roman" w:eastAsia="Times New Roman" w:hAnsi="Times New Roman" w:cs="Times New Roman"/>
      <w:sz w:val="18"/>
      <w:szCs w:val="18"/>
      <w:lang w:eastAsia="cs-CZ"/>
    </w:rPr>
  </w:style>
  <w:style w:type="paragraph" w:styleId="TOC8">
    <w:name w:val="toc 8"/>
    <w:basedOn w:val="Normal"/>
    <w:next w:val="Normal"/>
    <w:autoRedefine/>
    <w:uiPriority w:val="39"/>
    <w:rsid w:val="005273B3"/>
    <w:pPr>
      <w:spacing w:after="0" w:line="240" w:lineRule="auto"/>
      <w:ind w:left="1540"/>
    </w:pPr>
    <w:rPr>
      <w:rFonts w:ascii="Times New Roman" w:eastAsia="Times New Roman" w:hAnsi="Times New Roman" w:cs="Times New Roman"/>
      <w:sz w:val="18"/>
      <w:szCs w:val="18"/>
      <w:lang w:eastAsia="cs-CZ"/>
    </w:rPr>
  </w:style>
  <w:style w:type="paragraph" w:styleId="TOC9">
    <w:name w:val="toc 9"/>
    <w:basedOn w:val="Normal"/>
    <w:next w:val="Normal"/>
    <w:autoRedefine/>
    <w:uiPriority w:val="39"/>
    <w:rsid w:val="005273B3"/>
    <w:pPr>
      <w:spacing w:after="0" w:line="240" w:lineRule="auto"/>
      <w:ind w:left="1760"/>
    </w:pPr>
    <w:rPr>
      <w:rFonts w:ascii="Times New Roman" w:eastAsia="Times New Roman" w:hAnsi="Times New Roman" w:cs="Times New Roman"/>
      <w:sz w:val="18"/>
      <w:szCs w:val="18"/>
      <w:lang w:eastAsia="cs-CZ"/>
    </w:rPr>
  </w:style>
  <w:style w:type="paragraph" w:styleId="Title">
    <w:name w:val="Title"/>
    <w:basedOn w:val="Normal"/>
    <w:link w:val="TitleChar"/>
    <w:qFormat/>
    <w:rsid w:val="005273B3"/>
    <w:pPr>
      <w:spacing w:before="120" w:after="0" w:line="240" w:lineRule="atLeast"/>
      <w:jc w:val="center"/>
    </w:pPr>
    <w:rPr>
      <w:rFonts w:ascii="Arial" w:eastAsia="Times New Roman" w:hAnsi="Arial" w:cs="Times New Roman"/>
      <w:sz w:val="32"/>
      <w:szCs w:val="20"/>
      <w:lang w:val="x-none" w:eastAsia="x-none"/>
    </w:rPr>
  </w:style>
  <w:style w:type="character" w:customStyle="1" w:styleId="TitleChar">
    <w:name w:val="Title Char"/>
    <w:basedOn w:val="DefaultParagraphFont"/>
    <w:link w:val="Title"/>
    <w:rsid w:val="005273B3"/>
    <w:rPr>
      <w:rFonts w:ascii="Arial" w:eastAsia="Times New Roman" w:hAnsi="Arial" w:cs="Times New Roman"/>
      <w:sz w:val="32"/>
      <w:szCs w:val="20"/>
      <w:lang w:val="x-none" w:eastAsia="x-none"/>
    </w:rPr>
  </w:style>
  <w:style w:type="paragraph" w:customStyle="1" w:styleId="Aktivity">
    <w:name w:val="Aktivity"/>
    <w:basedOn w:val="Normal"/>
    <w:rsid w:val="005273B3"/>
    <w:pPr>
      <w:numPr>
        <w:numId w:val="2"/>
      </w:numPr>
      <w:tabs>
        <w:tab w:val="left" w:pos="567"/>
      </w:tabs>
      <w:spacing w:after="120" w:line="240" w:lineRule="auto"/>
      <w:jc w:val="both"/>
    </w:pPr>
    <w:rPr>
      <w:rFonts w:ascii="Times New Roman" w:eastAsia="Times New Roman" w:hAnsi="Times New Roman" w:cs="Times New Roman"/>
      <w:sz w:val="24"/>
      <w:szCs w:val="20"/>
      <w:lang w:eastAsia="cs-CZ"/>
    </w:rPr>
  </w:style>
  <w:style w:type="paragraph" w:styleId="CommentText">
    <w:name w:val="annotation text"/>
    <w:basedOn w:val="Normal"/>
    <w:link w:val="CommentTextChar"/>
    <w:semiHidden/>
    <w:unhideWhenUsed/>
    <w:rsid w:val="005273B3"/>
    <w:pPr>
      <w:spacing w:after="0" w:line="240" w:lineRule="auto"/>
      <w:jc w:val="both"/>
    </w:pPr>
    <w:rPr>
      <w:rFonts w:ascii="Arial" w:eastAsia="Times New Roman" w:hAnsi="Arial" w:cs="Times New Roman"/>
      <w:sz w:val="20"/>
      <w:szCs w:val="20"/>
      <w:lang w:eastAsia="cs-CZ"/>
    </w:rPr>
  </w:style>
  <w:style w:type="character" w:customStyle="1" w:styleId="CommentTextChar">
    <w:name w:val="Comment Text Char"/>
    <w:basedOn w:val="DefaultParagraphFont"/>
    <w:link w:val="CommentText"/>
    <w:semiHidden/>
    <w:rsid w:val="005273B3"/>
    <w:rPr>
      <w:rFonts w:ascii="Arial" w:eastAsia="Times New Roman" w:hAnsi="Arial" w:cs="Times New Roman"/>
      <w:sz w:val="20"/>
      <w:szCs w:val="20"/>
      <w:lang w:eastAsia="cs-CZ"/>
    </w:rPr>
  </w:style>
  <w:style w:type="paragraph" w:styleId="CommentSubject">
    <w:name w:val="annotation subject"/>
    <w:basedOn w:val="CommentText"/>
    <w:next w:val="CommentText"/>
    <w:link w:val="CommentSubjectChar"/>
    <w:semiHidden/>
    <w:rsid w:val="005273B3"/>
    <w:pPr>
      <w:spacing w:before="120" w:line="240" w:lineRule="atLeast"/>
    </w:pPr>
    <w:rPr>
      <w:b/>
      <w:lang w:val="x-none" w:eastAsia="x-none"/>
    </w:rPr>
  </w:style>
  <w:style w:type="character" w:customStyle="1" w:styleId="CommentSubjectChar">
    <w:name w:val="Comment Subject Char"/>
    <w:basedOn w:val="CommentTextChar"/>
    <w:link w:val="CommentSubject"/>
    <w:semiHidden/>
    <w:rsid w:val="005273B3"/>
    <w:rPr>
      <w:rFonts w:ascii="Arial" w:eastAsia="Times New Roman" w:hAnsi="Arial" w:cs="Times New Roman"/>
      <w:b/>
      <w:sz w:val="20"/>
      <w:szCs w:val="20"/>
      <w:lang w:val="x-none" w:eastAsia="x-none"/>
    </w:rPr>
  </w:style>
  <w:style w:type="paragraph" w:styleId="BlockText">
    <w:name w:val="Block Text"/>
    <w:basedOn w:val="Normal"/>
    <w:rsid w:val="005273B3"/>
    <w:pPr>
      <w:shd w:val="clear" w:color="auto" w:fill="FFFFFF"/>
      <w:spacing w:before="115" w:after="0" w:line="252" w:lineRule="exact"/>
      <w:ind w:left="1418" w:right="29"/>
      <w:jc w:val="both"/>
    </w:pPr>
    <w:rPr>
      <w:rFonts w:ascii="Arial" w:eastAsia="Times New Roman" w:hAnsi="Arial" w:cs="Times New Roman"/>
      <w:sz w:val="16"/>
      <w:lang w:eastAsia="cs-CZ"/>
    </w:rPr>
  </w:style>
  <w:style w:type="paragraph" w:styleId="ListBullet">
    <w:name w:val="List Bullet"/>
    <w:basedOn w:val="Normal"/>
    <w:autoRedefine/>
    <w:rsid w:val="005273B3"/>
    <w:pPr>
      <w:spacing w:before="120" w:after="0" w:line="240" w:lineRule="auto"/>
      <w:ind w:left="360" w:hanging="360"/>
      <w:jc w:val="both"/>
    </w:pPr>
    <w:rPr>
      <w:rFonts w:ascii="Arial" w:eastAsia="Times New Roman" w:hAnsi="Arial" w:cs="Times New Roman"/>
      <w:snapToGrid w:val="0"/>
      <w:sz w:val="20"/>
      <w:szCs w:val="20"/>
      <w:lang w:eastAsia="cs-CZ"/>
    </w:rPr>
  </w:style>
  <w:style w:type="paragraph" w:customStyle="1" w:styleId="VedoucOP">
    <w:name w:val="Vedoucí OŽP"/>
    <w:basedOn w:val="Normal"/>
    <w:rsid w:val="005273B3"/>
    <w:pPr>
      <w:tabs>
        <w:tab w:val="left" w:pos="5580"/>
      </w:tabs>
      <w:spacing w:after="0" w:line="240" w:lineRule="auto"/>
      <w:jc w:val="right"/>
    </w:pPr>
    <w:rPr>
      <w:rFonts w:ascii="Times New Roman" w:eastAsia="Times New Roman" w:hAnsi="Times New Roman" w:cs="Times New Roman"/>
      <w:sz w:val="24"/>
      <w:szCs w:val="24"/>
      <w:lang w:eastAsia="cs-CZ"/>
    </w:rPr>
  </w:style>
  <w:style w:type="paragraph" w:customStyle="1" w:styleId="Normln">
    <w:name w:val="Normální~"/>
    <w:basedOn w:val="Normal"/>
    <w:rsid w:val="005273B3"/>
    <w:pPr>
      <w:widowControl w:val="0"/>
      <w:spacing w:after="0" w:line="240" w:lineRule="auto"/>
    </w:pPr>
    <w:rPr>
      <w:rFonts w:ascii="Times New Roman" w:eastAsia="Times New Roman" w:hAnsi="Times New Roman" w:cs="Times New Roman"/>
      <w:sz w:val="20"/>
      <w:szCs w:val="20"/>
      <w:lang w:eastAsia="cs-CZ"/>
    </w:rPr>
  </w:style>
  <w:style w:type="paragraph" w:styleId="BalloonText">
    <w:name w:val="Balloon Text"/>
    <w:basedOn w:val="Normal"/>
    <w:link w:val="BalloonTextChar"/>
    <w:uiPriority w:val="99"/>
    <w:semiHidden/>
    <w:unhideWhenUsed/>
    <w:rsid w:val="005273B3"/>
    <w:pPr>
      <w:spacing w:after="0" w:line="240" w:lineRule="auto"/>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5273B3"/>
    <w:rPr>
      <w:rFonts w:ascii="Tahoma" w:eastAsia="Times New Roman" w:hAnsi="Tahoma" w:cs="Times New Roman"/>
      <w:sz w:val="16"/>
      <w:szCs w:val="16"/>
      <w:lang w:val="x-none" w:eastAsia="x-none"/>
    </w:rPr>
  </w:style>
  <w:style w:type="paragraph" w:customStyle="1" w:styleId="aNormln">
    <w:name w:val="aNormální"/>
    <w:basedOn w:val="Normal"/>
    <w:link w:val="aNormlnChar1"/>
    <w:rsid w:val="005273B3"/>
    <w:pPr>
      <w:widowControl w:val="0"/>
      <w:tabs>
        <w:tab w:val="left" w:pos="360"/>
      </w:tabs>
      <w:suppressAutoHyphens/>
      <w:spacing w:after="0" w:line="240" w:lineRule="auto"/>
      <w:ind w:firstLine="357"/>
      <w:jc w:val="both"/>
    </w:pPr>
    <w:rPr>
      <w:rFonts w:ascii="Times New Roman" w:eastAsia="Lucida Sans Unicode" w:hAnsi="Times New Roman" w:cs="Times New Roman"/>
      <w:sz w:val="24"/>
      <w:szCs w:val="24"/>
      <w:lang w:val="x-none" w:eastAsia="ar-SA"/>
    </w:rPr>
  </w:style>
  <w:style w:type="paragraph" w:customStyle="1" w:styleId="aNadpispodkapitoly">
    <w:name w:val="aNadpis podkapitoly"/>
    <w:basedOn w:val="aNormln"/>
    <w:next w:val="aNormln"/>
    <w:rsid w:val="005273B3"/>
    <w:pPr>
      <w:tabs>
        <w:tab w:val="num" w:pos="0"/>
        <w:tab w:val="left" w:pos="397"/>
      </w:tabs>
      <w:spacing w:before="120" w:after="120"/>
      <w:ind w:firstLine="0"/>
    </w:pPr>
    <w:rPr>
      <w:b/>
      <w:spacing w:val="20"/>
      <w:szCs w:val="36"/>
      <w:u w:val="single"/>
    </w:rPr>
  </w:style>
  <w:style w:type="character" w:customStyle="1" w:styleId="aMalnadpisChar">
    <w:name w:val="aMalý nadpis Char"/>
    <w:rsid w:val="005273B3"/>
    <w:rPr>
      <w:rFonts w:eastAsia="Lucida Sans Unicode"/>
      <w:b/>
      <w:sz w:val="24"/>
      <w:szCs w:val="24"/>
      <w:lang w:val="cs-CZ" w:eastAsia="ar-SA" w:bidi="ar-SA"/>
    </w:rPr>
  </w:style>
  <w:style w:type="table" w:styleId="TableGrid">
    <w:name w:val="Table Grid"/>
    <w:basedOn w:val="TableNormal"/>
    <w:rsid w:val="005273B3"/>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ormlnChar1">
    <w:name w:val="aNormální Char1"/>
    <w:link w:val="aNormln"/>
    <w:rsid w:val="005273B3"/>
    <w:rPr>
      <w:rFonts w:ascii="Times New Roman" w:eastAsia="Lucida Sans Unicode" w:hAnsi="Times New Roman" w:cs="Times New Roman"/>
      <w:sz w:val="24"/>
      <w:szCs w:val="24"/>
      <w:lang w:val="x-none" w:eastAsia="ar-SA"/>
    </w:rPr>
  </w:style>
  <w:style w:type="character" w:customStyle="1" w:styleId="aNormlnChar">
    <w:name w:val="aNormální Char"/>
    <w:rsid w:val="005273B3"/>
    <w:rPr>
      <w:rFonts w:eastAsia="Lucida Sans Unicode"/>
      <w:sz w:val="24"/>
      <w:szCs w:val="24"/>
      <w:lang w:val="cs-CZ" w:eastAsia="ar-SA" w:bidi="ar-SA"/>
    </w:rPr>
  </w:style>
  <w:style w:type="paragraph" w:customStyle="1" w:styleId="otzka">
    <w:name w:val="otázka"/>
    <w:basedOn w:val="Normal"/>
    <w:next w:val="Normal"/>
    <w:rsid w:val="005273B3"/>
    <w:pPr>
      <w:widowControl w:val="0"/>
      <w:numPr>
        <w:numId w:val="3"/>
      </w:numPr>
      <w:suppressAutoHyphens/>
      <w:spacing w:after="120" w:line="240" w:lineRule="auto"/>
      <w:jc w:val="both"/>
    </w:pPr>
    <w:rPr>
      <w:rFonts w:ascii="Times New Roman" w:eastAsia="Lucida Sans Unicode" w:hAnsi="Times New Roman" w:cs="Times New Roman"/>
      <w:b/>
      <w:caps/>
      <w:sz w:val="16"/>
      <w:szCs w:val="16"/>
      <w:lang w:eastAsia="ar-SA"/>
    </w:rPr>
  </w:style>
  <w:style w:type="paragraph" w:customStyle="1" w:styleId="Default">
    <w:name w:val="Default"/>
    <w:rsid w:val="005273B3"/>
    <w:pPr>
      <w:autoSpaceDE w:val="0"/>
      <w:autoSpaceDN w:val="0"/>
      <w:adjustRightInd w:val="0"/>
      <w:spacing w:after="0" w:line="240" w:lineRule="auto"/>
    </w:pPr>
    <w:rPr>
      <w:rFonts w:ascii="Cambria" w:eastAsia="Times New Roman" w:hAnsi="Cambria" w:cs="Cambria"/>
      <w:color w:val="000000"/>
      <w:sz w:val="24"/>
      <w:szCs w:val="24"/>
      <w:lang w:eastAsia="cs-CZ"/>
    </w:rPr>
  </w:style>
  <w:style w:type="paragraph" w:customStyle="1" w:styleId="Obsah1">
    <w:name w:val="Obsah1"/>
    <w:basedOn w:val="Normal"/>
    <w:rsid w:val="005273B3"/>
    <w:pPr>
      <w:widowControl w:val="0"/>
      <w:tabs>
        <w:tab w:val="right" w:leader="dot" w:pos="8656"/>
      </w:tabs>
      <w:spacing w:after="0" w:line="288" w:lineRule="auto"/>
    </w:pPr>
    <w:rPr>
      <w:rFonts w:ascii="Times New Roman" w:eastAsia="Times New Roman" w:hAnsi="Times New Roman" w:cs="Times New Roman"/>
      <w:b/>
      <w:noProof/>
      <w:sz w:val="24"/>
      <w:szCs w:val="20"/>
      <w:lang w:eastAsia="cs-CZ"/>
    </w:rPr>
  </w:style>
  <w:style w:type="paragraph" w:customStyle="1" w:styleId="Rejstk">
    <w:name w:val="Rejstřík"/>
    <w:basedOn w:val="Normal"/>
    <w:rsid w:val="005273B3"/>
    <w:pPr>
      <w:suppressLineNumbers/>
      <w:suppressAutoHyphens/>
      <w:spacing w:before="120" w:after="0" w:line="240" w:lineRule="atLeast"/>
      <w:jc w:val="both"/>
    </w:pPr>
    <w:rPr>
      <w:rFonts w:ascii="Arial" w:eastAsia="Times New Roman" w:hAnsi="Arial" w:cs="Lucida Sans Unicode"/>
      <w:sz w:val="20"/>
      <w:szCs w:val="20"/>
      <w:lang w:eastAsia="ar-SA"/>
    </w:rPr>
  </w:style>
  <w:style w:type="paragraph" w:styleId="ListParagraph">
    <w:name w:val="List Paragraph"/>
    <w:basedOn w:val="Normal"/>
    <w:uiPriority w:val="34"/>
    <w:qFormat/>
    <w:rsid w:val="005273B3"/>
    <w:pPr>
      <w:spacing w:after="0" w:line="240" w:lineRule="auto"/>
      <w:ind w:left="708"/>
      <w:jc w:val="both"/>
    </w:pPr>
    <w:rPr>
      <w:rFonts w:ascii="Arial" w:eastAsia="Times New Roman" w:hAnsi="Arial" w:cs="Times New Roman"/>
      <w:szCs w:val="20"/>
      <w:lang w:eastAsia="cs-CZ"/>
    </w:rPr>
  </w:style>
  <w:style w:type="numbering" w:customStyle="1" w:styleId="Bezseznamu11">
    <w:name w:val="Bez seznamu11"/>
    <w:next w:val="NoList"/>
    <w:semiHidden/>
    <w:rsid w:val="005273B3"/>
  </w:style>
  <w:style w:type="character" w:styleId="Strong">
    <w:name w:val="Strong"/>
    <w:uiPriority w:val="22"/>
    <w:qFormat/>
    <w:rsid w:val="005273B3"/>
    <w:rPr>
      <w:b/>
      <w:bCs/>
    </w:rPr>
  </w:style>
  <w:style w:type="paragraph" w:styleId="List">
    <w:name w:val="List"/>
    <w:basedOn w:val="Normal"/>
    <w:rsid w:val="005273B3"/>
    <w:pPr>
      <w:suppressAutoHyphens/>
      <w:spacing w:before="120" w:after="0" w:line="240" w:lineRule="auto"/>
      <w:ind w:left="283" w:hanging="283"/>
      <w:jc w:val="both"/>
    </w:pPr>
    <w:rPr>
      <w:rFonts w:ascii="Arial" w:eastAsia="Times New Roman" w:hAnsi="Arial" w:cs="Times New Roman"/>
      <w:sz w:val="24"/>
      <w:szCs w:val="20"/>
      <w:lang w:eastAsia="ar-SA"/>
    </w:rPr>
  </w:style>
  <w:style w:type="paragraph" w:customStyle="1" w:styleId="Popisek">
    <w:name w:val="Popisek"/>
    <w:basedOn w:val="Normal"/>
    <w:rsid w:val="005273B3"/>
    <w:pPr>
      <w:suppressLineNumbers/>
      <w:suppressAutoHyphens/>
      <w:spacing w:before="120" w:after="120" w:line="240" w:lineRule="atLeast"/>
      <w:jc w:val="both"/>
    </w:pPr>
    <w:rPr>
      <w:rFonts w:ascii="Arial" w:eastAsia="Times New Roman" w:hAnsi="Arial" w:cs="Lucida Sans Unicode"/>
      <w:i/>
      <w:iCs/>
      <w:sz w:val="20"/>
      <w:szCs w:val="20"/>
      <w:lang w:eastAsia="ar-SA"/>
    </w:rPr>
  </w:style>
  <w:style w:type="paragraph" w:customStyle="1" w:styleId="Nadpis">
    <w:name w:val="Nadpis"/>
    <w:basedOn w:val="Normal"/>
    <w:next w:val="BodyText"/>
    <w:rsid w:val="005273B3"/>
    <w:pPr>
      <w:keepNext/>
      <w:suppressAutoHyphens/>
      <w:spacing w:before="240" w:after="120" w:line="240" w:lineRule="atLeast"/>
      <w:jc w:val="both"/>
    </w:pPr>
    <w:rPr>
      <w:rFonts w:ascii="Arial" w:eastAsia="Lucida Sans Unicode" w:hAnsi="Arial" w:cs="Lucida Sans Unicode"/>
      <w:sz w:val="28"/>
      <w:szCs w:val="28"/>
      <w:lang w:eastAsia="ar-SA"/>
    </w:rPr>
  </w:style>
  <w:style w:type="paragraph" w:styleId="FootnoteText">
    <w:name w:val="footnote text"/>
    <w:basedOn w:val="Normal"/>
    <w:link w:val="FootnoteTextChar"/>
    <w:semiHidden/>
    <w:rsid w:val="005273B3"/>
    <w:pPr>
      <w:widowControl w:val="0"/>
      <w:suppressAutoHyphens/>
      <w:spacing w:before="120" w:after="0" w:line="240" w:lineRule="auto"/>
      <w:jc w:val="both"/>
    </w:pPr>
    <w:rPr>
      <w:rFonts w:ascii="Arial" w:eastAsia="Times New Roman" w:hAnsi="Arial" w:cs="Times New Roman"/>
      <w:sz w:val="20"/>
      <w:szCs w:val="20"/>
      <w:lang w:val="x-none" w:eastAsia="ar-SA"/>
    </w:rPr>
  </w:style>
  <w:style w:type="character" w:customStyle="1" w:styleId="FootnoteTextChar">
    <w:name w:val="Footnote Text Char"/>
    <w:basedOn w:val="DefaultParagraphFont"/>
    <w:link w:val="FootnoteText"/>
    <w:semiHidden/>
    <w:rsid w:val="005273B3"/>
    <w:rPr>
      <w:rFonts w:ascii="Arial" w:eastAsia="Times New Roman" w:hAnsi="Arial" w:cs="Times New Roman"/>
      <w:sz w:val="20"/>
      <w:szCs w:val="20"/>
      <w:lang w:val="x-none" w:eastAsia="ar-SA"/>
    </w:rPr>
  </w:style>
  <w:style w:type="paragraph" w:customStyle="1" w:styleId="Styltabulky">
    <w:name w:val="Styl tabulky"/>
    <w:basedOn w:val="Normal"/>
    <w:rsid w:val="005273B3"/>
    <w:pPr>
      <w:widowControl w:val="0"/>
      <w:suppressAutoHyphens/>
      <w:spacing w:after="0" w:line="240" w:lineRule="auto"/>
    </w:pPr>
    <w:rPr>
      <w:rFonts w:ascii="Times New Roman" w:eastAsia="Times New Roman" w:hAnsi="Times New Roman" w:cs="Times New Roman"/>
      <w:noProof/>
      <w:sz w:val="20"/>
      <w:szCs w:val="20"/>
      <w:lang w:eastAsia="ar-SA"/>
    </w:rPr>
  </w:style>
  <w:style w:type="paragraph" w:customStyle="1" w:styleId="Obsahtabulky">
    <w:name w:val="Obsah tabulky"/>
    <w:basedOn w:val="BodyText"/>
    <w:rsid w:val="005273B3"/>
    <w:pPr>
      <w:suppressLineNumbers/>
      <w:tabs>
        <w:tab w:val="clear" w:pos="0"/>
      </w:tabs>
      <w:suppressAutoHyphens/>
      <w:spacing w:line="240" w:lineRule="atLeast"/>
    </w:pPr>
    <w:rPr>
      <w:sz w:val="20"/>
      <w:lang w:eastAsia="ar-SA"/>
    </w:rPr>
  </w:style>
  <w:style w:type="paragraph" w:customStyle="1" w:styleId="Nadpistabulky">
    <w:name w:val="Nadpis tabulky"/>
    <w:basedOn w:val="Obsahtabulky"/>
    <w:rsid w:val="005273B3"/>
    <w:pPr>
      <w:jc w:val="center"/>
    </w:pPr>
    <w:rPr>
      <w:b/>
      <w:bCs/>
      <w:i/>
      <w:iCs/>
    </w:rPr>
  </w:style>
  <w:style w:type="paragraph" w:customStyle="1" w:styleId="Obsahrmce">
    <w:name w:val="Obsah rámce"/>
    <w:basedOn w:val="BodyText"/>
    <w:rsid w:val="005273B3"/>
    <w:pPr>
      <w:tabs>
        <w:tab w:val="clear" w:pos="0"/>
      </w:tabs>
      <w:suppressAutoHyphens/>
      <w:spacing w:line="240" w:lineRule="atLeast"/>
    </w:pPr>
    <w:rPr>
      <w:sz w:val="20"/>
      <w:lang w:eastAsia="ar-SA"/>
    </w:rPr>
  </w:style>
  <w:style w:type="paragraph" w:styleId="Index1">
    <w:name w:val="index 1"/>
    <w:basedOn w:val="Normal"/>
    <w:next w:val="Normal"/>
    <w:autoRedefine/>
    <w:semiHidden/>
    <w:rsid w:val="005273B3"/>
    <w:pPr>
      <w:suppressAutoHyphens/>
      <w:spacing w:after="0" w:line="240" w:lineRule="atLeast"/>
      <w:ind w:left="200" w:hanging="200"/>
    </w:pPr>
    <w:rPr>
      <w:rFonts w:ascii="Times New Roman" w:eastAsia="Times New Roman" w:hAnsi="Times New Roman" w:cs="Times New Roman"/>
      <w:sz w:val="20"/>
      <w:szCs w:val="21"/>
      <w:lang w:eastAsia="ar-SA"/>
    </w:rPr>
  </w:style>
  <w:style w:type="paragraph" w:styleId="Index2">
    <w:name w:val="index 2"/>
    <w:basedOn w:val="Normal"/>
    <w:next w:val="Normal"/>
    <w:autoRedefine/>
    <w:semiHidden/>
    <w:rsid w:val="005273B3"/>
    <w:pPr>
      <w:suppressAutoHyphens/>
      <w:spacing w:after="0" w:line="240" w:lineRule="atLeast"/>
      <w:ind w:left="400" w:hanging="200"/>
    </w:pPr>
    <w:rPr>
      <w:rFonts w:ascii="Times New Roman" w:eastAsia="Times New Roman" w:hAnsi="Times New Roman" w:cs="Times New Roman"/>
      <w:sz w:val="20"/>
      <w:szCs w:val="21"/>
      <w:lang w:eastAsia="ar-SA"/>
    </w:rPr>
  </w:style>
  <w:style w:type="paragraph" w:styleId="Index3">
    <w:name w:val="index 3"/>
    <w:basedOn w:val="Normal"/>
    <w:next w:val="Normal"/>
    <w:autoRedefine/>
    <w:semiHidden/>
    <w:rsid w:val="005273B3"/>
    <w:pPr>
      <w:suppressAutoHyphens/>
      <w:spacing w:after="0" w:line="240" w:lineRule="atLeast"/>
      <w:ind w:left="600" w:hanging="200"/>
    </w:pPr>
    <w:rPr>
      <w:rFonts w:ascii="Times New Roman" w:eastAsia="Times New Roman" w:hAnsi="Times New Roman" w:cs="Times New Roman"/>
      <w:sz w:val="20"/>
      <w:szCs w:val="21"/>
      <w:lang w:eastAsia="ar-SA"/>
    </w:rPr>
  </w:style>
  <w:style w:type="paragraph" w:styleId="Index4">
    <w:name w:val="index 4"/>
    <w:basedOn w:val="Normal"/>
    <w:next w:val="Normal"/>
    <w:autoRedefine/>
    <w:semiHidden/>
    <w:rsid w:val="005273B3"/>
    <w:pPr>
      <w:suppressAutoHyphens/>
      <w:spacing w:after="0" w:line="240" w:lineRule="atLeast"/>
      <w:ind w:left="800" w:hanging="200"/>
    </w:pPr>
    <w:rPr>
      <w:rFonts w:ascii="Times New Roman" w:eastAsia="Times New Roman" w:hAnsi="Times New Roman" w:cs="Times New Roman"/>
      <w:sz w:val="20"/>
      <w:szCs w:val="21"/>
      <w:lang w:eastAsia="ar-SA"/>
    </w:rPr>
  </w:style>
  <w:style w:type="paragraph" w:styleId="Index5">
    <w:name w:val="index 5"/>
    <w:basedOn w:val="Normal"/>
    <w:next w:val="Normal"/>
    <w:autoRedefine/>
    <w:semiHidden/>
    <w:rsid w:val="005273B3"/>
    <w:pPr>
      <w:suppressAutoHyphens/>
      <w:spacing w:after="0" w:line="240" w:lineRule="atLeast"/>
      <w:ind w:left="1000" w:hanging="200"/>
    </w:pPr>
    <w:rPr>
      <w:rFonts w:ascii="Times New Roman" w:eastAsia="Times New Roman" w:hAnsi="Times New Roman" w:cs="Times New Roman"/>
      <w:sz w:val="20"/>
      <w:szCs w:val="21"/>
      <w:lang w:eastAsia="ar-SA"/>
    </w:rPr>
  </w:style>
  <w:style w:type="paragraph" w:styleId="Index6">
    <w:name w:val="index 6"/>
    <w:basedOn w:val="Normal"/>
    <w:next w:val="Normal"/>
    <w:autoRedefine/>
    <w:semiHidden/>
    <w:rsid w:val="005273B3"/>
    <w:pPr>
      <w:suppressAutoHyphens/>
      <w:spacing w:after="0" w:line="240" w:lineRule="atLeast"/>
      <w:ind w:left="1200" w:hanging="200"/>
    </w:pPr>
    <w:rPr>
      <w:rFonts w:ascii="Times New Roman" w:eastAsia="Times New Roman" w:hAnsi="Times New Roman" w:cs="Times New Roman"/>
      <w:sz w:val="20"/>
      <w:szCs w:val="21"/>
      <w:lang w:eastAsia="ar-SA"/>
    </w:rPr>
  </w:style>
  <w:style w:type="paragraph" w:styleId="Index7">
    <w:name w:val="index 7"/>
    <w:basedOn w:val="Normal"/>
    <w:next w:val="Normal"/>
    <w:autoRedefine/>
    <w:semiHidden/>
    <w:rsid w:val="005273B3"/>
    <w:pPr>
      <w:suppressAutoHyphens/>
      <w:spacing w:after="0" w:line="240" w:lineRule="atLeast"/>
      <w:ind w:left="1400" w:hanging="200"/>
    </w:pPr>
    <w:rPr>
      <w:rFonts w:ascii="Times New Roman" w:eastAsia="Times New Roman" w:hAnsi="Times New Roman" w:cs="Times New Roman"/>
      <w:sz w:val="20"/>
      <w:szCs w:val="21"/>
      <w:lang w:eastAsia="ar-SA"/>
    </w:rPr>
  </w:style>
  <w:style w:type="paragraph" w:styleId="Index8">
    <w:name w:val="index 8"/>
    <w:basedOn w:val="Normal"/>
    <w:next w:val="Normal"/>
    <w:autoRedefine/>
    <w:semiHidden/>
    <w:rsid w:val="005273B3"/>
    <w:pPr>
      <w:suppressAutoHyphens/>
      <w:spacing w:after="0" w:line="240" w:lineRule="atLeast"/>
      <w:ind w:left="1600" w:hanging="200"/>
    </w:pPr>
    <w:rPr>
      <w:rFonts w:ascii="Times New Roman" w:eastAsia="Times New Roman" w:hAnsi="Times New Roman" w:cs="Times New Roman"/>
      <w:sz w:val="20"/>
      <w:szCs w:val="21"/>
      <w:lang w:eastAsia="ar-SA"/>
    </w:rPr>
  </w:style>
  <w:style w:type="paragraph" w:styleId="Index9">
    <w:name w:val="index 9"/>
    <w:basedOn w:val="Normal"/>
    <w:next w:val="Normal"/>
    <w:autoRedefine/>
    <w:semiHidden/>
    <w:rsid w:val="005273B3"/>
    <w:pPr>
      <w:suppressAutoHyphens/>
      <w:spacing w:after="0" w:line="240" w:lineRule="atLeast"/>
      <w:ind w:left="1800" w:hanging="200"/>
    </w:pPr>
    <w:rPr>
      <w:rFonts w:ascii="Times New Roman" w:eastAsia="Times New Roman" w:hAnsi="Times New Roman" w:cs="Times New Roman"/>
      <w:sz w:val="20"/>
      <w:szCs w:val="21"/>
      <w:lang w:eastAsia="ar-SA"/>
    </w:rPr>
  </w:style>
  <w:style w:type="paragraph" w:styleId="IndexHeading">
    <w:name w:val="index heading"/>
    <w:basedOn w:val="Normal"/>
    <w:next w:val="Index1"/>
    <w:semiHidden/>
    <w:rsid w:val="005273B3"/>
    <w:pPr>
      <w:suppressAutoHyphens/>
      <w:spacing w:before="240" w:after="120" w:line="240" w:lineRule="atLeast"/>
      <w:jc w:val="center"/>
    </w:pPr>
    <w:rPr>
      <w:rFonts w:ascii="Times New Roman" w:eastAsia="Times New Roman" w:hAnsi="Times New Roman" w:cs="Times New Roman"/>
      <w:b/>
      <w:bCs/>
      <w:sz w:val="20"/>
      <w:szCs w:val="31"/>
      <w:lang w:eastAsia="ar-SA"/>
    </w:rPr>
  </w:style>
  <w:style w:type="character" w:styleId="FollowedHyperlink">
    <w:name w:val="FollowedHyperlink"/>
    <w:rsid w:val="005273B3"/>
    <w:rPr>
      <w:color w:val="800080"/>
      <w:u w:val="single"/>
    </w:rPr>
  </w:style>
  <w:style w:type="paragraph" w:customStyle="1" w:styleId="Textbodu">
    <w:name w:val="Text bodu"/>
    <w:basedOn w:val="Normal"/>
    <w:rsid w:val="005273B3"/>
    <w:pPr>
      <w:numPr>
        <w:ilvl w:val="2"/>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al"/>
    <w:rsid w:val="005273B3"/>
    <w:pPr>
      <w:numPr>
        <w:ilvl w:val="1"/>
        <w:numId w:val="4"/>
      </w:numPr>
      <w:spacing w:after="0" w:line="240" w:lineRule="auto"/>
      <w:jc w:val="both"/>
      <w:outlineLvl w:val="7"/>
    </w:pPr>
    <w:rPr>
      <w:rFonts w:ascii="Times New Roman" w:eastAsia="Times New Roman" w:hAnsi="Times New Roman" w:cs="Times New Roman"/>
      <w:sz w:val="24"/>
      <w:szCs w:val="20"/>
      <w:lang w:eastAsia="cs-CZ"/>
    </w:rPr>
  </w:style>
  <w:style w:type="paragraph" w:customStyle="1" w:styleId="Textodstavce">
    <w:name w:val="Text odstavce"/>
    <w:basedOn w:val="Normal"/>
    <w:rsid w:val="005273B3"/>
    <w:pPr>
      <w:numPr>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character" w:styleId="FootnoteReference">
    <w:name w:val="footnote reference"/>
    <w:semiHidden/>
    <w:rsid w:val="005273B3"/>
    <w:rPr>
      <w:vertAlign w:val="superscript"/>
    </w:rPr>
  </w:style>
  <w:style w:type="character" w:customStyle="1" w:styleId="Odkaznapoznpodarou">
    <w:name w:val="Odkaz na pozn. pod čarou"/>
    <w:rsid w:val="005273B3"/>
    <w:rPr>
      <w:vertAlign w:val="superscript"/>
    </w:rPr>
  </w:style>
  <w:style w:type="paragraph" w:customStyle="1" w:styleId="Styl2">
    <w:name w:val="Styl2"/>
    <w:basedOn w:val="Normal"/>
    <w:rsid w:val="005273B3"/>
    <w:pPr>
      <w:spacing w:after="0" w:line="240" w:lineRule="auto"/>
      <w:jc w:val="both"/>
    </w:pPr>
    <w:rPr>
      <w:rFonts w:ascii="Times New Roman" w:eastAsia="Times New Roman" w:hAnsi="Times New Roman" w:cs="Times New Roman"/>
      <w:sz w:val="20"/>
      <w:szCs w:val="20"/>
      <w:lang w:eastAsia="cs-CZ"/>
    </w:rPr>
  </w:style>
  <w:style w:type="paragraph" w:customStyle="1" w:styleId="Nadpisploch">
    <w:name w:val="Nadpis ploch"/>
    <w:basedOn w:val="Heading3"/>
    <w:rsid w:val="005273B3"/>
    <w:pPr>
      <w:numPr>
        <w:ilvl w:val="0"/>
      </w:numPr>
      <w:tabs>
        <w:tab w:val="left" w:pos="357"/>
        <w:tab w:val="num" w:pos="720"/>
      </w:tabs>
      <w:spacing w:before="120"/>
      <w:ind w:left="720" w:hanging="720"/>
    </w:pPr>
    <w:rPr>
      <w:rFonts w:ascii="Times New Roman" w:hAnsi="Times New Roman"/>
      <w:bCs/>
      <w:snapToGrid/>
      <w:sz w:val="24"/>
      <w:szCs w:val="24"/>
      <w:u w:val="none"/>
    </w:rPr>
  </w:style>
  <w:style w:type="paragraph" w:customStyle="1" w:styleId="Normln0">
    <w:name w:val="Normální~~"/>
    <w:basedOn w:val="Normal"/>
    <w:rsid w:val="005273B3"/>
    <w:pPr>
      <w:widowControl w:val="0"/>
      <w:spacing w:after="0" w:line="240" w:lineRule="auto"/>
    </w:pPr>
    <w:rPr>
      <w:rFonts w:ascii="Times New Roman" w:eastAsia="Times New Roman" w:hAnsi="Times New Roman" w:cs="Times New Roman"/>
      <w:noProof/>
      <w:sz w:val="24"/>
      <w:szCs w:val="20"/>
      <w:lang w:eastAsia="cs-CZ"/>
    </w:rPr>
  </w:style>
  <w:style w:type="paragraph" w:customStyle="1" w:styleId="detail-odstavec">
    <w:name w:val="detail-odstavec"/>
    <w:basedOn w:val="Normal"/>
    <w:rsid w:val="005273B3"/>
    <w:pPr>
      <w:spacing w:after="75" w:line="240" w:lineRule="auto"/>
    </w:pPr>
    <w:rPr>
      <w:rFonts w:ascii="Times New Roman" w:eastAsia="Times New Roman" w:hAnsi="Times New Roman" w:cs="Times New Roman"/>
      <w:sz w:val="24"/>
      <w:szCs w:val="24"/>
      <w:lang w:eastAsia="cs-CZ"/>
    </w:rPr>
  </w:style>
  <w:style w:type="numbering" w:customStyle="1" w:styleId="Bezseznamu2">
    <w:name w:val="Bez seznamu2"/>
    <w:next w:val="NoList"/>
    <w:semiHidden/>
    <w:rsid w:val="005273B3"/>
  </w:style>
  <w:style w:type="numbering" w:customStyle="1" w:styleId="Bezseznamu111">
    <w:name w:val="Bez seznamu111"/>
    <w:next w:val="NoList"/>
    <w:semiHidden/>
    <w:rsid w:val="005273B3"/>
  </w:style>
  <w:style w:type="numbering" w:customStyle="1" w:styleId="Bezseznamu1111">
    <w:name w:val="Bez seznamu1111"/>
    <w:next w:val="NoList"/>
    <w:semiHidden/>
    <w:rsid w:val="005273B3"/>
  </w:style>
  <w:style w:type="paragraph" w:customStyle="1" w:styleId="Standard">
    <w:name w:val="Standard"/>
    <w:rsid w:val="005273B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cs-CZ"/>
    </w:rPr>
  </w:style>
  <w:style w:type="paragraph" w:customStyle="1" w:styleId="amojenadpiskapitoly1">
    <w:name w:val="a moje nadpis kapitoly 1"/>
    <w:next w:val="Normal"/>
    <w:rsid w:val="005273B3"/>
    <w:pPr>
      <w:numPr>
        <w:numId w:val="5"/>
      </w:numPr>
      <w:tabs>
        <w:tab w:val="clear" w:pos="1191"/>
        <w:tab w:val="num" w:pos="360"/>
        <w:tab w:val="left" w:pos="426"/>
      </w:tabs>
      <w:spacing w:after="120" w:line="360" w:lineRule="auto"/>
      <w:ind w:left="0" w:firstLine="0"/>
      <w:jc w:val="both"/>
    </w:pPr>
    <w:rPr>
      <w:rFonts w:ascii="Arial" w:eastAsia="Times New Roman" w:hAnsi="Arial" w:cs="Times New Roman"/>
      <w:b/>
      <w:sz w:val="28"/>
      <w:szCs w:val="28"/>
      <w:lang w:eastAsia="cs-CZ"/>
    </w:rPr>
  </w:style>
  <w:style w:type="paragraph" w:customStyle="1" w:styleId="amojepodnadpis1">
    <w:name w:val="a moje podnadpis 1"/>
    <w:next w:val="Normal"/>
    <w:rsid w:val="005273B3"/>
    <w:pPr>
      <w:numPr>
        <w:ilvl w:val="1"/>
        <w:numId w:val="5"/>
      </w:numPr>
      <w:tabs>
        <w:tab w:val="left" w:pos="426"/>
      </w:tabs>
      <w:spacing w:after="120" w:line="360" w:lineRule="auto"/>
      <w:jc w:val="both"/>
    </w:pPr>
    <w:rPr>
      <w:rFonts w:ascii="Arial" w:eastAsia="Times New Roman" w:hAnsi="Arial" w:cs="Arial"/>
      <w:b/>
      <w:sz w:val="24"/>
      <w:szCs w:val="24"/>
      <w:lang w:eastAsia="cs-CZ"/>
    </w:rPr>
  </w:style>
  <w:style w:type="numbering" w:customStyle="1" w:styleId="Bezseznamu3">
    <w:name w:val="Bez seznamu3"/>
    <w:next w:val="NoList"/>
    <w:semiHidden/>
    <w:unhideWhenUsed/>
    <w:rsid w:val="005273B3"/>
  </w:style>
  <w:style w:type="paragraph" w:customStyle="1" w:styleId="Odstavec">
    <w:name w:val="Odstavec"/>
    <w:basedOn w:val="Normal"/>
    <w:rsid w:val="005273B3"/>
    <w:pPr>
      <w:widowControl w:val="0"/>
      <w:spacing w:after="115" w:line="226" w:lineRule="auto"/>
      <w:ind w:firstLine="480"/>
      <w:jc w:val="both"/>
    </w:pPr>
    <w:rPr>
      <w:rFonts w:ascii="Times New Roman" w:eastAsia="Times New Roman" w:hAnsi="Times New Roman" w:cs="Times New Roman"/>
      <w:noProof/>
      <w:sz w:val="24"/>
      <w:szCs w:val="20"/>
      <w:lang w:eastAsia="ar-SA"/>
    </w:rPr>
  </w:style>
  <w:style w:type="paragraph" w:customStyle="1" w:styleId="bodik">
    <w:name w:val="bodik"/>
    <w:basedOn w:val="Normal"/>
    <w:qFormat/>
    <w:rsid w:val="005273B3"/>
    <w:pPr>
      <w:numPr>
        <w:numId w:val="6"/>
      </w:numPr>
      <w:suppressAutoHyphens/>
      <w:autoSpaceDN w:val="0"/>
      <w:spacing w:before="120" w:after="120" w:line="240" w:lineRule="auto"/>
      <w:jc w:val="both"/>
      <w:textAlignment w:val="baseline"/>
    </w:pPr>
    <w:rPr>
      <w:rFonts w:ascii="Arial" w:eastAsia="Times New Roman" w:hAnsi="Arial" w:cs="Times New Roman"/>
      <w:kern w:val="3"/>
      <w:szCs w:val="20"/>
      <w:lang w:eastAsia="cs-CZ"/>
    </w:rPr>
  </w:style>
  <w:style w:type="numbering" w:customStyle="1" w:styleId="Bezseznamu4">
    <w:name w:val="Bez seznamu4"/>
    <w:next w:val="NoList"/>
    <w:semiHidden/>
    <w:unhideWhenUsed/>
    <w:rsid w:val="005273B3"/>
  </w:style>
  <w:style w:type="table" w:customStyle="1" w:styleId="Mkatabulky1">
    <w:name w:val="Mřížka tabulky1"/>
    <w:basedOn w:val="TableNormal"/>
    <w:next w:val="TableGrid"/>
    <w:rsid w:val="005273B3"/>
    <w:pPr>
      <w:suppressAutoHyphens/>
      <w:spacing w:before="120" w:after="0" w:line="240" w:lineRule="atLeast"/>
      <w:jc w:val="both"/>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5273B3"/>
    <w:pPr>
      <w:spacing w:after="120"/>
      <w:jc w:val="both"/>
    </w:pPr>
    <w:rPr>
      <w:rFonts w:ascii="Arial" w:hAnsi="Arial"/>
    </w:rPr>
  </w:style>
  <w:style w:type="paragraph" w:customStyle="1" w:styleId="bodk">
    <w:name w:val="bodík"/>
    <w:next w:val="Normal"/>
    <w:link w:val="bodkChar"/>
    <w:qFormat/>
    <w:rsid w:val="005273B3"/>
    <w:pPr>
      <w:numPr>
        <w:numId w:val="9"/>
      </w:numPr>
      <w:spacing w:before="120" w:after="120" w:line="240" w:lineRule="auto"/>
      <w:ind w:left="714" w:hanging="357"/>
      <w:jc w:val="both"/>
    </w:pPr>
    <w:rPr>
      <w:rFonts w:ascii="Arial" w:eastAsia="Times New Roman" w:hAnsi="Arial" w:cs="Times New Roman"/>
      <w:szCs w:val="24"/>
      <w:lang w:eastAsia="ar-SA"/>
    </w:rPr>
  </w:style>
  <w:style w:type="character" w:customStyle="1" w:styleId="bodkChar">
    <w:name w:val="bodík Char"/>
    <w:link w:val="bodk"/>
    <w:rsid w:val="005273B3"/>
    <w:rPr>
      <w:rFonts w:ascii="Arial" w:eastAsia="Times New Roman" w:hAnsi="Arial" w:cs="Times New Roman"/>
      <w:szCs w:val="24"/>
      <w:lang w:eastAsia="ar-SA"/>
    </w:rPr>
  </w:style>
  <w:style w:type="paragraph" w:customStyle="1" w:styleId="Textk">
    <w:name w:val="Textík"/>
    <w:qFormat/>
    <w:rsid w:val="005273B3"/>
    <w:pPr>
      <w:spacing w:after="200" w:line="240" w:lineRule="auto"/>
      <w:jc w:val="both"/>
    </w:pPr>
    <w:rPr>
      <w:rFonts w:ascii="Arial" w:eastAsia="Times New Roman" w:hAnsi="Arial" w:cs="Times New Roman"/>
      <w:lang w:bidi="en-US"/>
    </w:rPr>
  </w:style>
  <w:style w:type="paragraph" w:styleId="TOCHeading">
    <w:name w:val="TOC Heading"/>
    <w:basedOn w:val="Heading1"/>
    <w:next w:val="Normal"/>
    <w:uiPriority w:val="39"/>
    <w:semiHidden/>
    <w:unhideWhenUsed/>
    <w:qFormat/>
    <w:rsid w:val="005273B3"/>
    <w:pPr>
      <w:keepLines/>
      <w:spacing w:before="480" w:after="0" w:line="276" w:lineRule="auto"/>
      <w:jc w:val="left"/>
      <w:outlineLvl w:val="9"/>
    </w:pPr>
    <w:rPr>
      <w:rFonts w:ascii="Cambria" w:hAnsi="Cambria"/>
      <w:bCs/>
      <w:color w:val="365F91"/>
      <w:kern w:val="0"/>
      <w:sz w:val="28"/>
      <w:szCs w:val="28"/>
      <w:u w:val="none"/>
      <w:lang w:val="cs-CZ" w:eastAsia="cs-CZ"/>
    </w:rPr>
  </w:style>
  <w:style w:type="paragraph" w:styleId="NoSpacing">
    <w:name w:val="No Spacing"/>
    <w:uiPriority w:val="1"/>
    <w:qFormat/>
    <w:rsid w:val="005273B3"/>
    <w:pPr>
      <w:numPr>
        <w:numId w:val="18"/>
      </w:numPr>
      <w:spacing w:before="120" w:after="120" w:line="240" w:lineRule="auto"/>
      <w:jc w:val="both"/>
    </w:pPr>
    <w:rPr>
      <w:rFonts w:ascii="Arial" w:eastAsia="Calibri" w:hAnsi="Arial" w:cs="Times New Roman"/>
      <w:lang w:eastAsia="cs-CZ"/>
    </w:rPr>
  </w:style>
  <w:style w:type="character" w:styleId="CommentReference">
    <w:name w:val="annotation reference"/>
    <w:uiPriority w:val="99"/>
    <w:semiHidden/>
    <w:unhideWhenUsed/>
    <w:rsid w:val="005273B3"/>
    <w:rPr>
      <w:sz w:val="16"/>
      <w:szCs w:val="16"/>
    </w:rPr>
  </w:style>
  <w:style w:type="numbering" w:customStyle="1" w:styleId="Bezseznamu5">
    <w:name w:val="Bez seznamu5"/>
    <w:next w:val="NoList"/>
    <w:uiPriority w:val="99"/>
    <w:semiHidden/>
    <w:unhideWhenUsed/>
    <w:rsid w:val="005273B3"/>
  </w:style>
  <w:style w:type="numbering" w:customStyle="1" w:styleId="Bezseznamu12">
    <w:name w:val="Bez seznamu12"/>
    <w:next w:val="NoList"/>
    <w:semiHidden/>
    <w:rsid w:val="005273B3"/>
  </w:style>
  <w:style w:type="character" w:customStyle="1" w:styleId="BodyTextChar">
    <w:name w:val="Body Text Char"/>
    <w:aliases w:val="D_Základní te Char,Základní text Char Char Char Char Char1,Základní text Char Char Char Char1,Základní text Char Char Char1,Základní text Char Char Char Char Char Char Char,Základní text Char Char Char Char Char Char1"/>
    <w:link w:val="BodyText"/>
    <w:rsid w:val="005273B3"/>
    <w:rPr>
      <w:rFonts w:ascii="Arial" w:eastAsia="Times New Roman" w:hAnsi="Arial" w:cs="Times New Roman"/>
      <w:szCs w:val="20"/>
      <w:lang w:eastAsia="cs-CZ"/>
    </w:rPr>
  </w:style>
  <w:style w:type="table" w:customStyle="1" w:styleId="Mkatabulky2">
    <w:name w:val="Mřížka tabulky2"/>
    <w:basedOn w:val="TableNormal"/>
    <w:next w:val="TableGrid"/>
    <w:uiPriority w:val="59"/>
    <w:rsid w:val="005273B3"/>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112">
    <w:name w:val="Bez seznamu112"/>
    <w:next w:val="NoList"/>
    <w:semiHidden/>
    <w:rsid w:val="005273B3"/>
  </w:style>
  <w:style w:type="numbering" w:customStyle="1" w:styleId="Bezseznamu21">
    <w:name w:val="Bez seznamu21"/>
    <w:next w:val="NoList"/>
    <w:semiHidden/>
    <w:rsid w:val="005273B3"/>
  </w:style>
  <w:style w:type="numbering" w:customStyle="1" w:styleId="Bezseznamu11111">
    <w:name w:val="Bez seznamu11111"/>
    <w:next w:val="NoList"/>
    <w:semiHidden/>
    <w:rsid w:val="005273B3"/>
  </w:style>
  <w:style w:type="numbering" w:customStyle="1" w:styleId="Bezseznamu111111">
    <w:name w:val="Bez seznamu111111"/>
    <w:next w:val="NoList"/>
    <w:semiHidden/>
    <w:rsid w:val="005273B3"/>
  </w:style>
  <w:style w:type="numbering" w:customStyle="1" w:styleId="Bezseznamu31">
    <w:name w:val="Bez seznamu31"/>
    <w:next w:val="NoList"/>
    <w:semiHidden/>
    <w:unhideWhenUsed/>
    <w:rsid w:val="005273B3"/>
  </w:style>
  <w:style w:type="numbering" w:customStyle="1" w:styleId="Bezseznamu41">
    <w:name w:val="Bez seznamu41"/>
    <w:next w:val="NoList"/>
    <w:semiHidden/>
    <w:unhideWhenUsed/>
    <w:rsid w:val="005273B3"/>
  </w:style>
  <w:style w:type="table" w:customStyle="1" w:styleId="Mkatabulky11">
    <w:name w:val="Mřížka tabulky11"/>
    <w:basedOn w:val="TableNormal"/>
    <w:next w:val="TableGrid"/>
    <w:rsid w:val="005273B3"/>
    <w:pPr>
      <w:suppressAutoHyphens/>
      <w:spacing w:before="120" w:after="0" w:line="240" w:lineRule="atLeast"/>
      <w:jc w:val="both"/>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rsid w:val="005273B3"/>
  </w:style>
  <w:style w:type="paragraph" w:customStyle="1" w:styleId="-wm-msonormal">
    <w:name w:val="-wm-msonormal"/>
    <w:basedOn w:val="Normal"/>
    <w:rsid w:val="005273B3"/>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NormalWeb">
    <w:name w:val="Normal (Web)"/>
    <w:basedOn w:val="Normal"/>
    <w:uiPriority w:val="99"/>
    <w:semiHidden/>
    <w:unhideWhenUsed/>
    <w:rsid w:val="005273B3"/>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RozvrendokumentuChar">
    <w:name w:val="Rozvržení dokumentu Char"/>
    <w:semiHidden/>
    <w:rsid w:val="005273B3"/>
    <w:rPr>
      <w:rFonts w:ascii="Tahoma" w:hAnsi="Tahoma" w:cs="Tahoma"/>
      <w:sz w:val="24"/>
      <w:szCs w:val="24"/>
      <w:shd w:val="clear" w:color="auto" w:fill="000080"/>
    </w:rPr>
  </w:style>
  <w:style w:type="paragraph" w:styleId="DocumentMap">
    <w:name w:val="Document Map"/>
    <w:basedOn w:val="Normal"/>
    <w:link w:val="DocumentMapChar"/>
    <w:uiPriority w:val="99"/>
    <w:semiHidden/>
    <w:unhideWhenUsed/>
    <w:rsid w:val="005273B3"/>
    <w:pPr>
      <w:spacing w:after="0" w:line="240" w:lineRule="auto"/>
      <w:jc w:val="both"/>
    </w:pPr>
    <w:rPr>
      <w:rFonts w:ascii="Tahoma" w:eastAsia="Times New Roman" w:hAnsi="Tahoma" w:cs="Tahoma"/>
      <w:sz w:val="16"/>
      <w:szCs w:val="16"/>
      <w:lang w:eastAsia="cs-CZ"/>
    </w:rPr>
  </w:style>
  <w:style w:type="character" w:customStyle="1" w:styleId="DocumentMapChar">
    <w:name w:val="Document Map Char"/>
    <w:basedOn w:val="DefaultParagraphFont"/>
    <w:link w:val="DocumentMap"/>
    <w:uiPriority w:val="99"/>
    <w:semiHidden/>
    <w:rsid w:val="005273B3"/>
    <w:rPr>
      <w:rFonts w:ascii="Tahoma" w:eastAsia="Times New Roman" w:hAnsi="Tahoma" w:cs="Tahoma"/>
      <w:sz w:val="16"/>
      <w:szCs w:val="16"/>
      <w:lang w:eastAsia="cs-CZ"/>
    </w:rPr>
  </w:style>
  <w:style w:type="paragraph" w:customStyle="1" w:styleId="CharCharCharCharChar">
    <w:name w:val="Char Char Char Char Char"/>
    <w:basedOn w:val="Normal"/>
    <w:rsid w:val="005273B3"/>
    <w:pPr>
      <w:spacing w:line="240" w:lineRule="exact"/>
    </w:pPr>
    <w:rPr>
      <w:rFonts w:ascii="Times New Roman Bold" w:eastAsia="Times New Roman" w:hAnsi="Times New Roman Bold" w:cs="Times New Roman Bold"/>
      <w:lang w:val="sk-SK"/>
    </w:rPr>
  </w:style>
  <w:style w:type="paragraph" w:customStyle="1" w:styleId="ZkladntextIMP">
    <w:name w:val="Základní text_IMP"/>
    <w:basedOn w:val="Normal"/>
    <w:rsid w:val="005273B3"/>
    <w:pPr>
      <w:suppressAutoHyphens/>
      <w:autoSpaceDE w:val="0"/>
      <w:autoSpaceDN w:val="0"/>
      <w:spacing w:after="0" w:line="276" w:lineRule="auto"/>
    </w:pPr>
    <w:rPr>
      <w:rFonts w:ascii="CG Times" w:eastAsia="Times New Roman" w:hAnsi="CG Times" w:cs="CG Times"/>
      <w:sz w:val="24"/>
      <w:szCs w:val="24"/>
      <w:lang w:eastAsia="cs-CZ"/>
    </w:rPr>
  </w:style>
  <w:style w:type="paragraph" w:customStyle="1" w:styleId="-wm-msolistparagraph">
    <w:name w:val="-wm-msolistparagraph"/>
    <w:basedOn w:val="Normal"/>
    <w:rsid w:val="005273B3"/>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al"/>
    <w:rsid w:val="0019395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TMLVariable">
    <w:name w:val="HTML Variable"/>
    <w:basedOn w:val="DefaultParagraphFont"/>
    <w:uiPriority w:val="99"/>
    <w:semiHidden/>
    <w:unhideWhenUsed/>
    <w:rsid w:val="001939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490984">
      <w:bodyDiv w:val="1"/>
      <w:marLeft w:val="0"/>
      <w:marRight w:val="0"/>
      <w:marTop w:val="0"/>
      <w:marBottom w:val="0"/>
      <w:divBdr>
        <w:top w:val="none" w:sz="0" w:space="0" w:color="auto"/>
        <w:left w:val="none" w:sz="0" w:space="0" w:color="auto"/>
        <w:bottom w:val="none" w:sz="0" w:space="0" w:color="auto"/>
        <w:right w:val="none" w:sz="0" w:space="0" w:color="auto"/>
      </w:divBdr>
    </w:div>
    <w:div w:id="409012272">
      <w:bodyDiv w:val="1"/>
      <w:marLeft w:val="0"/>
      <w:marRight w:val="0"/>
      <w:marTop w:val="0"/>
      <w:marBottom w:val="0"/>
      <w:divBdr>
        <w:top w:val="none" w:sz="0" w:space="0" w:color="auto"/>
        <w:left w:val="none" w:sz="0" w:space="0" w:color="auto"/>
        <w:bottom w:val="none" w:sz="0" w:space="0" w:color="auto"/>
        <w:right w:val="none" w:sz="0" w:space="0" w:color="auto"/>
      </w:divBdr>
    </w:div>
    <w:div w:id="847646455">
      <w:bodyDiv w:val="1"/>
      <w:marLeft w:val="0"/>
      <w:marRight w:val="0"/>
      <w:marTop w:val="0"/>
      <w:marBottom w:val="0"/>
      <w:divBdr>
        <w:top w:val="none" w:sz="0" w:space="0" w:color="auto"/>
        <w:left w:val="none" w:sz="0" w:space="0" w:color="auto"/>
        <w:bottom w:val="none" w:sz="0" w:space="0" w:color="auto"/>
        <w:right w:val="none" w:sz="0" w:space="0" w:color="auto"/>
      </w:divBdr>
    </w:div>
    <w:div w:id="1119910276">
      <w:bodyDiv w:val="1"/>
      <w:marLeft w:val="0"/>
      <w:marRight w:val="0"/>
      <w:marTop w:val="0"/>
      <w:marBottom w:val="0"/>
      <w:divBdr>
        <w:top w:val="none" w:sz="0" w:space="0" w:color="auto"/>
        <w:left w:val="none" w:sz="0" w:space="0" w:color="auto"/>
        <w:bottom w:val="none" w:sz="0" w:space="0" w:color="auto"/>
        <w:right w:val="none" w:sz="0" w:space="0" w:color="auto"/>
      </w:divBdr>
      <w:divsChild>
        <w:div w:id="794327939">
          <w:marLeft w:val="0"/>
          <w:marRight w:val="0"/>
          <w:marTop w:val="0"/>
          <w:marBottom w:val="0"/>
          <w:divBdr>
            <w:top w:val="none" w:sz="0" w:space="0" w:color="auto"/>
            <w:left w:val="none" w:sz="0" w:space="0" w:color="auto"/>
            <w:bottom w:val="none" w:sz="0" w:space="0" w:color="auto"/>
            <w:right w:val="none" w:sz="0" w:space="0" w:color="auto"/>
          </w:divBdr>
        </w:div>
        <w:div w:id="2123453731">
          <w:marLeft w:val="0"/>
          <w:marRight w:val="0"/>
          <w:marTop w:val="0"/>
          <w:marBottom w:val="0"/>
          <w:divBdr>
            <w:top w:val="none" w:sz="0" w:space="0" w:color="auto"/>
            <w:left w:val="none" w:sz="0" w:space="0" w:color="auto"/>
            <w:bottom w:val="none" w:sz="0" w:space="0" w:color="auto"/>
            <w:right w:val="none" w:sz="0" w:space="0" w:color="auto"/>
          </w:divBdr>
        </w:div>
      </w:divsChild>
    </w:div>
    <w:div w:id="196342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esov.cz/"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lansko.cz/mestsky-urad/odbor-stavebni-urad/uzemni-plan/556963"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C3A78-D4DE-46D6-B6BA-A93783A2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145</Pages>
  <Words>65875</Words>
  <Characters>388665</Characters>
  <Application>Microsoft Office Word</Application>
  <DocSecurity>0</DocSecurity>
  <Lines>3238</Lines>
  <Paragraphs>907</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Urbanistické středisko Brno, spol. s.r.o.</Company>
  <LinksUpToDate>false</LinksUpToDate>
  <CharactersWithSpaces>453633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Lubor Fridrich</dc:creator>
  <cp:lastModifiedBy>ivanka</cp:lastModifiedBy>
  <cp:revision>21</cp:revision>
  <cp:lastPrinted>2022-08-29T18:49:00Z</cp:lastPrinted>
  <dcterms:created xsi:type="dcterms:W3CDTF">2022-11-21T17:54:00Z</dcterms:created>
  <dcterms:modified xsi:type="dcterms:W3CDTF">2022-11-25T07:25:00Z</dcterms:modified>
</cp:coreProperties>
</file>